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6" w:rsidRPr="007E5DB0" w:rsidRDefault="00F94C36" w:rsidP="00F94C36">
      <w:pPr>
        <w:jc w:val="center"/>
        <w:rPr>
          <w:b/>
          <w:bCs/>
          <w:sz w:val="26"/>
          <w:szCs w:val="26"/>
        </w:rPr>
      </w:pPr>
      <w:r w:rsidRPr="007E5DB0">
        <w:rPr>
          <w:b/>
          <w:bCs/>
          <w:sz w:val="26"/>
          <w:szCs w:val="26"/>
        </w:rPr>
        <w:t>РЕГЛАМЕНТ</w:t>
      </w:r>
    </w:p>
    <w:p w:rsidR="00F94C36" w:rsidRPr="007E5DB0" w:rsidRDefault="00F94C36" w:rsidP="00F94C36">
      <w:pPr>
        <w:jc w:val="center"/>
        <w:rPr>
          <w:b/>
          <w:sz w:val="26"/>
          <w:szCs w:val="26"/>
        </w:rPr>
      </w:pPr>
      <w:r w:rsidRPr="007E5DB0">
        <w:rPr>
          <w:b/>
          <w:sz w:val="26"/>
          <w:szCs w:val="26"/>
        </w:rPr>
        <w:t>заседания Совета Общественной палаты Ульяновской области</w:t>
      </w:r>
    </w:p>
    <w:tbl>
      <w:tblPr>
        <w:tblW w:w="9640" w:type="dxa"/>
        <w:tblInd w:w="-318" w:type="dxa"/>
        <w:tblLayout w:type="fixed"/>
        <w:tblLook w:val="04A0"/>
      </w:tblPr>
      <w:tblGrid>
        <w:gridCol w:w="142"/>
        <w:gridCol w:w="2127"/>
        <w:gridCol w:w="2593"/>
        <w:gridCol w:w="4636"/>
        <w:gridCol w:w="142"/>
      </w:tblGrid>
      <w:tr w:rsidR="00F94C36" w:rsidRPr="007E5DB0" w:rsidTr="00F94C36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F94C36" w:rsidRPr="008A7353" w:rsidRDefault="00F94C36" w:rsidP="00F94C36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  <w:p w:rsidR="00F94C36" w:rsidRPr="007E5DB0" w:rsidRDefault="00F94C36" w:rsidP="00F94C3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29.01.2015</w:t>
            </w:r>
          </w:p>
        </w:tc>
        <w:tc>
          <w:tcPr>
            <w:tcW w:w="4778" w:type="dxa"/>
            <w:gridSpan w:val="2"/>
            <w:hideMark/>
          </w:tcPr>
          <w:p w:rsidR="00F94C36" w:rsidRPr="008A7353" w:rsidRDefault="00F94C36" w:rsidP="00F94C36">
            <w:pPr>
              <w:snapToGrid w:val="0"/>
              <w:jc w:val="right"/>
              <w:rPr>
                <w:b/>
                <w:sz w:val="10"/>
                <w:szCs w:val="10"/>
              </w:rPr>
            </w:pPr>
          </w:p>
          <w:p w:rsidR="00F94C36" w:rsidRPr="007E5DB0" w:rsidRDefault="00F94C36" w:rsidP="00F94C36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14.00 – 16.00</w:t>
            </w:r>
          </w:p>
        </w:tc>
      </w:tr>
      <w:tr w:rsidR="00F94C36" w:rsidRPr="007E5DB0" w:rsidTr="00F94C36">
        <w:trPr>
          <w:gridBefore w:val="1"/>
          <w:wBefore w:w="142" w:type="dxa"/>
          <w:trHeight w:val="83"/>
        </w:trPr>
        <w:tc>
          <w:tcPr>
            <w:tcW w:w="4720" w:type="dxa"/>
            <w:gridSpan w:val="2"/>
          </w:tcPr>
          <w:p w:rsidR="00F94C36" w:rsidRPr="008A7353" w:rsidRDefault="00F94C36" w:rsidP="00F94C36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778" w:type="dxa"/>
            <w:gridSpan w:val="2"/>
          </w:tcPr>
          <w:p w:rsidR="00F94C36" w:rsidRPr="008A7353" w:rsidRDefault="00F94C36" w:rsidP="00F94C36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F94C36" w:rsidRPr="007E5DB0" w:rsidTr="00F94C36">
        <w:trPr>
          <w:gridBefore w:val="1"/>
          <w:wBefore w:w="142" w:type="dxa"/>
        </w:trPr>
        <w:tc>
          <w:tcPr>
            <w:tcW w:w="9498" w:type="dxa"/>
            <w:gridSpan w:val="4"/>
          </w:tcPr>
          <w:p w:rsidR="00F94C36" w:rsidRPr="007E5DB0" w:rsidRDefault="00F94C36" w:rsidP="00F94C36">
            <w:pPr>
              <w:snapToGrid w:val="0"/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Место проведения: </w:t>
            </w:r>
            <w:r w:rsidRPr="007E5DB0">
              <w:rPr>
                <w:sz w:val="26"/>
                <w:szCs w:val="26"/>
              </w:rPr>
              <w:t>зал Общественной палаты, ул</w:t>
            </w:r>
            <w:proofErr w:type="gramStart"/>
            <w:r w:rsidRPr="007E5DB0">
              <w:rPr>
                <w:sz w:val="26"/>
                <w:szCs w:val="26"/>
              </w:rPr>
              <w:t>.Р</w:t>
            </w:r>
            <w:proofErr w:type="gramEnd"/>
            <w:r w:rsidRPr="007E5DB0">
              <w:rPr>
                <w:sz w:val="26"/>
                <w:szCs w:val="26"/>
              </w:rPr>
              <w:t>адищева, д.1, каб.500</w:t>
            </w:r>
          </w:p>
          <w:p w:rsidR="00F94C36" w:rsidRPr="008A7353" w:rsidRDefault="00F94C36" w:rsidP="00F94C36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F94C36" w:rsidRPr="007E5DB0" w:rsidTr="00F94C36">
        <w:trPr>
          <w:gridAfter w:val="1"/>
          <w:wAfter w:w="142" w:type="dxa"/>
          <w:trHeight w:val="297"/>
        </w:trPr>
        <w:tc>
          <w:tcPr>
            <w:tcW w:w="2269" w:type="dxa"/>
            <w:gridSpan w:val="2"/>
            <w:hideMark/>
          </w:tcPr>
          <w:p w:rsidR="00F94C36" w:rsidRPr="007E5DB0" w:rsidRDefault="00F94C36" w:rsidP="00F94C3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14.00 – 14.05</w:t>
            </w:r>
          </w:p>
        </w:tc>
        <w:tc>
          <w:tcPr>
            <w:tcW w:w="7229" w:type="dxa"/>
            <w:gridSpan w:val="2"/>
          </w:tcPr>
          <w:p w:rsidR="00F94C36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 xml:space="preserve">Вступительное слово </w:t>
            </w:r>
            <w:proofErr w:type="gramStart"/>
            <w:r w:rsidRPr="007E5DB0">
              <w:rPr>
                <w:sz w:val="26"/>
                <w:szCs w:val="26"/>
              </w:rPr>
              <w:t xml:space="preserve">председателя Общественной палаты Ульяновской области </w:t>
            </w:r>
            <w:r w:rsidRPr="007E5DB0">
              <w:rPr>
                <w:b/>
                <w:sz w:val="26"/>
                <w:szCs w:val="26"/>
              </w:rPr>
              <w:t>Девяткиной Тамары Владимировны</w:t>
            </w:r>
            <w:proofErr w:type="gramEnd"/>
          </w:p>
          <w:p w:rsidR="00F94C36" w:rsidRPr="008A7353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F94C36" w:rsidRPr="007E5DB0" w:rsidTr="00F94C36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94C36" w:rsidRPr="007E5DB0" w:rsidRDefault="00F94C36" w:rsidP="00F94C3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14.05 – 14.30</w:t>
            </w:r>
          </w:p>
        </w:tc>
        <w:tc>
          <w:tcPr>
            <w:tcW w:w="7229" w:type="dxa"/>
            <w:gridSpan w:val="2"/>
          </w:tcPr>
          <w:p w:rsidR="00F94C36" w:rsidRPr="007E5DB0" w:rsidRDefault="00F94C36" w:rsidP="00F94C36">
            <w:pPr>
              <w:jc w:val="both"/>
              <w:rPr>
                <w:sz w:val="26"/>
                <w:szCs w:val="26"/>
              </w:rPr>
            </w:pPr>
            <w:r w:rsidRPr="007E5DB0">
              <w:rPr>
                <w:color w:val="000000"/>
                <w:sz w:val="26"/>
                <w:szCs w:val="26"/>
                <w:shd w:val="clear" w:color="auto" w:fill="FFFFFF"/>
              </w:rPr>
              <w:t xml:space="preserve">О плане работы </w:t>
            </w:r>
            <w:r w:rsidRPr="007E5DB0">
              <w:rPr>
                <w:sz w:val="26"/>
                <w:szCs w:val="26"/>
              </w:rPr>
              <w:t xml:space="preserve">Общественной палаты Ульяновской области на </w:t>
            </w:r>
            <w:r>
              <w:rPr>
                <w:bCs/>
                <w:color w:val="212121"/>
                <w:sz w:val="26"/>
                <w:szCs w:val="26"/>
                <w:lang w:val="en-US"/>
              </w:rPr>
              <w:t>I</w:t>
            </w:r>
            <w:r w:rsidRPr="00245ECD">
              <w:rPr>
                <w:bCs/>
                <w:color w:val="212121"/>
                <w:sz w:val="26"/>
                <w:szCs w:val="26"/>
              </w:rPr>
              <w:t xml:space="preserve"> полугодие</w:t>
            </w:r>
            <w:r>
              <w:rPr>
                <w:bCs/>
                <w:i/>
                <w:color w:val="212121"/>
                <w:sz w:val="26"/>
                <w:szCs w:val="26"/>
              </w:rPr>
              <w:t xml:space="preserve"> </w:t>
            </w:r>
            <w:r w:rsidRPr="007E5DB0">
              <w:rPr>
                <w:sz w:val="26"/>
                <w:szCs w:val="26"/>
              </w:rPr>
              <w:t>2015 год</w:t>
            </w:r>
            <w:r>
              <w:rPr>
                <w:sz w:val="26"/>
                <w:szCs w:val="26"/>
              </w:rPr>
              <w:t>а</w:t>
            </w:r>
          </w:p>
          <w:p w:rsidR="00F94C36" w:rsidRPr="007E5DB0" w:rsidRDefault="00F94C36" w:rsidP="00F94C36">
            <w:pPr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i/>
                <w:sz w:val="26"/>
                <w:szCs w:val="26"/>
              </w:rPr>
              <w:t xml:space="preserve">(О поданных мероприятиях в план работы, о включении в план мероприятий из плана работы ОПРФ, о включении проведения «нулевых чтений» проектов региональных законов из </w:t>
            </w:r>
            <w:r w:rsidRPr="007E5DB0">
              <w:rPr>
                <w:bCs/>
                <w:i/>
                <w:color w:val="212121"/>
                <w:sz w:val="26"/>
                <w:szCs w:val="26"/>
              </w:rPr>
              <w:t>Плана законопроектной и нормотворческой деятельности в Ульяновской области на 2015 год</w:t>
            </w:r>
            <w:r w:rsidRPr="007E5DB0">
              <w:rPr>
                <w:i/>
                <w:sz w:val="26"/>
                <w:szCs w:val="26"/>
              </w:rPr>
              <w:t>)</w:t>
            </w:r>
          </w:p>
          <w:p w:rsidR="00F94C36" w:rsidRPr="007E5DB0" w:rsidRDefault="00F94C36" w:rsidP="00F94C36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F94C36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</w:p>
          <w:p w:rsidR="00F94C36" w:rsidRPr="008A7353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F94C36" w:rsidRPr="007E5DB0" w:rsidTr="00F94C36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94C36" w:rsidRPr="007E5DB0" w:rsidRDefault="00F94C36" w:rsidP="00F94C3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14.30 – 14.50</w:t>
            </w:r>
          </w:p>
        </w:tc>
        <w:tc>
          <w:tcPr>
            <w:tcW w:w="7229" w:type="dxa"/>
            <w:gridSpan w:val="2"/>
          </w:tcPr>
          <w:p w:rsidR="00F94C36" w:rsidRPr="007E5DB0" w:rsidRDefault="00F94C36" w:rsidP="00F94C3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color w:val="000000"/>
                <w:sz w:val="26"/>
                <w:szCs w:val="26"/>
                <w:shd w:val="clear" w:color="auto" w:fill="FFFFFF"/>
              </w:rPr>
              <w:t>О проведении заслушиваний членов Правительства Ульяновской области по итогам работы исполнительных органов государственной власти в 2014 году</w:t>
            </w:r>
          </w:p>
          <w:p w:rsidR="00F94C36" w:rsidRPr="007E5DB0" w:rsidRDefault="00F94C36" w:rsidP="00F94C36">
            <w:pPr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shd w:val="clear" w:color="auto" w:fill="FFFFFF"/>
              </w:rPr>
              <w:t>(О графике и порядке проведения заслушиваний, сроках подачи вопросов к членам Правительства Ульяновской области, участия членов комиссий ОПУО)</w:t>
            </w:r>
          </w:p>
          <w:p w:rsidR="00F94C36" w:rsidRPr="007E5DB0" w:rsidRDefault="00F94C36" w:rsidP="00F94C36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F94C36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Соснин Дмитрий Петрович </w:t>
            </w:r>
            <w:r w:rsidRPr="007E5DB0">
              <w:rPr>
                <w:sz w:val="26"/>
                <w:szCs w:val="26"/>
              </w:rPr>
              <w:t>– председатель комиссии по развитию информационного общества, СМИ и общественного контроля Общественной палаты Ульяновской области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</w:p>
          <w:p w:rsidR="00F94C36" w:rsidRPr="008A7353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F94C36" w:rsidRPr="007E5DB0" w:rsidTr="00F94C36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94C36" w:rsidRPr="007E5DB0" w:rsidRDefault="00F94C36" w:rsidP="00F94C3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14.50 – 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229" w:type="dxa"/>
            <w:gridSpan w:val="2"/>
          </w:tcPr>
          <w:p w:rsidR="00F94C36" w:rsidRPr="007E5DB0" w:rsidRDefault="00F94C36" w:rsidP="00F94C36">
            <w:pPr>
              <w:jc w:val="both"/>
              <w:rPr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>О проведении мониторинга цен на продукты питания в торговых сетях</w:t>
            </w:r>
          </w:p>
          <w:p w:rsidR="00F94C36" w:rsidRPr="007E5DB0" w:rsidRDefault="00F94C36" w:rsidP="00F94C36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F94C36" w:rsidRDefault="00F94C36" w:rsidP="00F94C36">
            <w:pPr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Дейкун Татьяна Александровна </w:t>
            </w:r>
            <w:r w:rsidRPr="007E5DB0">
              <w:rPr>
                <w:sz w:val="26"/>
                <w:szCs w:val="26"/>
              </w:rPr>
              <w:t>– председатель комиссии по развитию реального сектора экономики, агропромышленного комплекса и формированию благоприятного делового климата</w:t>
            </w:r>
          </w:p>
          <w:p w:rsidR="00F94C36" w:rsidRPr="008A7353" w:rsidRDefault="00F94C36" w:rsidP="00F94C36">
            <w:pPr>
              <w:jc w:val="both"/>
              <w:rPr>
                <w:sz w:val="10"/>
                <w:szCs w:val="10"/>
              </w:rPr>
            </w:pPr>
          </w:p>
        </w:tc>
      </w:tr>
      <w:tr w:rsidR="00F94C36" w:rsidRPr="007E5DB0" w:rsidTr="00F94C36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F94C36" w:rsidRPr="007E5DB0" w:rsidRDefault="00F94C36" w:rsidP="00F94C3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0 – 16.00</w:t>
            </w:r>
          </w:p>
        </w:tc>
        <w:tc>
          <w:tcPr>
            <w:tcW w:w="7229" w:type="dxa"/>
            <w:gridSpan w:val="2"/>
          </w:tcPr>
          <w:p w:rsidR="00F94C36" w:rsidRPr="007E5DB0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>Разное:</w:t>
            </w:r>
          </w:p>
          <w:p w:rsidR="00F94C36" w:rsidRDefault="00F94C36" w:rsidP="00F94C36">
            <w:pPr>
              <w:jc w:val="both"/>
              <w:rPr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 xml:space="preserve">О выдвижении кандидатур в состав градостроительной и агропромышленной палат </w:t>
            </w:r>
          </w:p>
          <w:p w:rsidR="00F94C36" w:rsidRPr="007E5DB0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i/>
                <w:sz w:val="26"/>
                <w:szCs w:val="26"/>
                <w:u w:val="single"/>
              </w:rPr>
            </w:pPr>
            <w:r w:rsidRPr="007E5DB0">
              <w:rPr>
                <w:i/>
                <w:sz w:val="26"/>
                <w:szCs w:val="26"/>
                <w:u w:val="single"/>
              </w:rPr>
              <w:t>Докладчик:</w:t>
            </w:r>
          </w:p>
          <w:p w:rsidR="00F94C36" w:rsidRPr="007E5DB0" w:rsidRDefault="00F94C36" w:rsidP="00F94C36">
            <w:pPr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</w:p>
          <w:p w:rsidR="00F94C36" w:rsidRPr="008A7353" w:rsidRDefault="00F94C36" w:rsidP="00F94C36">
            <w:pPr>
              <w:jc w:val="both"/>
              <w:rPr>
                <w:sz w:val="10"/>
                <w:szCs w:val="10"/>
              </w:rPr>
            </w:pPr>
          </w:p>
          <w:p w:rsidR="00F94C36" w:rsidRPr="007E5DB0" w:rsidRDefault="00F94C36" w:rsidP="00F94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структуре доклада «О состоянии гражданского общества в Ульяновской области»</w:t>
            </w:r>
          </w:p>
          <w:p w:rsidR="00F94C36" w:rsidRPr="007E5DB0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i/>
                <w:sz w:val="26"/>
                <w:szCs w:val="26"/>
                <w:u w:val="single"/>
              </w:rPr>
            </w:pPr>
            <w:r w:rsidRPr="007E5DB0">
              <w:rPr>
                <w:i/>
                <w:sz w:val="26"/>
                <w:szCs w:val="26"/>
                <w:u w:val="single"/>
              </w:rPr>
              <w:t>Докладчик:</w:t>
            </w:r>
          </w:p>
          <w:p w:rsidR="00F94C36" w:rsidRPr="007E5DB0" w:rsidRDefault="00F94C36" w:rsidP="00F94C36">
            <w:pPr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</w:p>
          <w:p w:rsidR="00F94C36" w:rsidRPr="008A7353" w:rsidRDefault="00F94C36" w:rsidP="00F94C36">
            <w:pPr>
              <w:jc w:val="both"/>
              <w:rPr>
                <w:sz w:val="10"/>
                <w:szCs w:val="10"/>
              </w:rPr>
            </w:pPr>
          </w:p>
          <w:p w:rsidR="00F94C36" w:rsidRPr="007E5DB0" w:rsidRDefault="00F94C36" w:rsidP="00F94C3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color w:val="000000"/>
                <w:sz w:val="26"/>
                <w:szCs w:val="26"/>
                <w:shd w:val="clear" w:color="auto" w:fill="FFFFFF"/>
              </w:rPr>
              <w:t>О проведении областного общественного конкурса «Общественное признание»</w:t>
            </w:r>
          </w:p>
          <w:p w:rsidR="00F94C36" w:rsidRPr="007E5DB0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i/>
                <w:sz w:val="26"/>
                <w:szCs w:val="26"/>
                <w:u w:val="single"/>
              </w:rPr>
            </w:pPr>
            <w:r w:rsidRPr="007E5DB0">
              <w:rPr>
                <w:i/>
                <w:sz w:val="26"/>
                <w:szCs w:val="26"/>
                <w:u w:val="single"/>
              </w:rPr>
              <w:t>Докладчик:</w:t>
            </w:r>
          </w:p>
          <w:p w:rsidR="00F94C36" w:rsidRPr="007E5DB0" w:rsidRDefault="00F94C36" w:rsidP="00F94C36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</w:p>
        </w:tc>
      </w:tr>
    </w:tbl>
    <w:p w:rsidR="00F94C36" w:rsidRDefault="00F94C36" w:rsidP="00F94C36">
      <w:pPr>
        <w:rPr>
          <w:b/>
        </w:rPr>
      </w:pPr>
    </w:p>
    <w:p w:rsidR="00F94C36" w:rsidRPr="008A17A1" w:rsidRDefault="00F94C36" w:rsidP="00F94C36">
      <w:pPr>
        <w:jc w:val="center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F94C36" w:rsidRPr="008A17A1" w:rsidTr="00F94C36">
        <w:tc>
          <w:tcPr>
            <w:tcW w:w="10350" w:type="dxa"/>
            <w:hideMark/>
          </w:tcPr>
          <w:p w:rsidR="00F94C36" w:rsidRDefault="00F94C36" w:rsidP="00F94C36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8A17A1">
              <w:rPr>
                <w:rFonts w:eastAsia="Times New Roman"/>
                <w:b/>
                <w:sz w:val="26"/>
                <w:szCs w:val="26"/>
                <w:lang w:eastAsia="en-US"/>
              </w:rPr>
              <w:t>Заседания Совета Обществе</w:t>
            </w: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нной палаты Ульяновской области</w:t>
            </w:r>
          </w:p>
          <w:p w:rsidR="00F94C36" w:rsidRPr="008A17A1" w:rsidRDefault="00F94C36" w:rsidP="00F94C36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tbl>
            <w:tblPr>
              <w:tblW w:w="9645" w:type="dxa"/>
              <w:tblInd w:w="176" w:type="dxa"/>
              <w:tblLayout w:type="fixed"/>
              <w:tblLook w:val="04A0"/>
            </w:tblPr>
            <w:tblGrid>
              <w:gridCol w:w="3871"/>
              <w:gridCol w:w="5774"/>
            </w:tblGrid>
            <w:tr w:rsidR="00F94C36" w:rsidRPr="008A17A1" w:rsidTr="00F94C36">
              <w:trPr>
                <w:trHeight w:val="478"/>
              </w:trPr>
              <w:tc>
                <w:tcPr>
                  <w:tcW w:w="3871" w:type="dxa"/>
                  <w:hideMark/>
                </w:tcPr>
                <w:p w:rsidR="00F94C36" w:rsidRPr="008A17A1" w:rsidRDefault="006214B2" w:rsidP="00F94C36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29</w:t>
                  </w:r>
                  <w:r w:rsidR="00F94C36"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</w:t>
                  </w:r>
                  <w:r w:rsidR="00F94C36" w:rsidRPr="008A17A1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01</w:t>
                  </w:r>
                  <w:r w:rsidR="00F94C36"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.201</w:t>
                  </w:r>
                  <w:r w:rsidR="00F94C36" w:rsidRPr="008A17A1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5</w:t>
                  </w:r>
                </w:p>
              </w:tc>
              <w:tc>
                <w:tcPr>
                  <w:tcW w:w="5774" w:type="dxa"/>
                  <w:hideMark/>
                </w:tcPr>
                <w:p w:rsidR="00F94C36" w:rsidRPr="008A17A1" w:rsidRDefault="00F94C36" w:rsidP="00F94C36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 xml:space="preserve"> </w:t>
                  </w: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14.00 – 16.00</w:t>
                  </w:r>
                </w:p>
              </w:tc>
            </w:tr>
            <w:tr w:rsidR="00F94C36" w:rsidRPr="008A17A1" w:rsidTr="00F94C36">
              <w:tc>
                <w:tcPr>
                  <w:tcW w:w="9645" w:type="dxa"/>
                  <w:gridSpan w:val="2"/>
                  <w:hideMark/>
                </w:tcPr>
                <w:p w:rsidR="00F94C36" w:rsidRPr="008A17A1" w:rsidRDefault="00F94C36" w:rsidP="00F94C36">
                  <w:pPr>
                    <w:snapToGrid w:val="0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 w:rsidRPr="008A17A1">
                    <w:rPr>
                      <w:sz w:val="26"/>
                      <w:szCs w:val="26"/>
                    </w:rPr>
                    <w:t xml:space="preserve">зал Общественной палаты, ул. Радищева, д. 1, </w:t>
                  </w:r>
                  <w:proofErr w:type="spellStart"/>
                  <w:r w:rsidRPr="008A17A1">
                    <w:rPr>
                      <w:sz w:val="26"/>
                      <w:szCs w:val="26"/>
                    </w:rPr>
                    <w:t>каб</w:t>
                  </w:r>
                  <w:proofErr w:type="spellEnd"/>
                  <w:r w:rsidRPr="008A17A1">
                    <w:rPr>
                      <w:sz w:val="26"/>
                      <w:szCs w:val="26"/>
                    </w:rPr>
                    <w:t>. 500</w:t>
                  </w:r>
                </w:p>
              </w:tc>
            </w:tr>
          </w:tbl>
          <w:p w:rsidR="00F94C36" w:rsidRPr="008A17A1" w:rsidRDefault="00F94C36" w:rsidP="00F94C3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94C36" w:rsidRPr="008A17A1" w:rsidRDefault="00F94C36" w:rsidP="00F94C36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F94C36" w:rsidRPr="008A17A1" w:rsidRDefault="00F94C36" w:rsidP="00F94C36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8A17A1"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p w:rsidR="00F94C36" w:rsidRPr="008A17A1" w:rsidRDefault="00F94C36" w:rsidP="00F94C36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tbl>
      <w:tblPr>
        <w:tblW w:w="10643" w:type="dxa"/>
        <w:tblInd w:w="-176" w:type="dxa"/>
        <w:tblLook w:val="01E0"/>
      </w:tblPr>
      <w:tblGrid>
        <w:gridCol w:w="426"/>
        <w:gridCol w:w="3184"/>
        <w:gridCol w:w="360"/>
        <w:gridCol w:w="6520"/>
        <w:gridCol w:w="153"/>
      </w:tblGrid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Девяткина</w:t>
            </w:r>
          </w:p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</w:tcPr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8A17A1"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  <w:r w:rsidRPr="008A17A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8A17A1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  <w:r w:rsidRPr="008A17A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0" w:type="dxa"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Борисов 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Борис Дмитриевич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Сергеева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8A17A1">
              <w:rPr>
                <w:b/>
                <w:sz w:val="26"/>
                <w:szCs w:val="26"/>
                <w:lang w:eastAsia="en-US"/>
              </w:rPr>
              <w:t>Браташова</w:t>
            </w:r>
            <w:proofErr w:type="spellEnd"/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8A17A1">
              <w:rPr>
                <w:sz w:val="26"/>
                <w:szCs w:val="26"/>
                <w:lang w:eastAsia="en-US"/>
              </w:rPr>
              <w:t>Венеря</w:t>
            </w:r>
            <w:proofErr w:type="spellEnd"/>
            <w:r w:rsidRPr="008A17A1">
              <w:rPr>
                <w:sz w:val="26"/>
                <w:szCs w:val="26"/>
                <w:lang w:eastAsia="en-US"/>
              </w:rPr>
              <w:t xml:space="preserve"> Ахатовна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гармонизации межнациональных и межконфессиональных отношений и духовно-нравственному развитию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Васильев 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Анатолий Александрович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A17A1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Комиссии по социальной поддержке граждан, поддержке молодежных инициатив, развитию добровольчества и </w:t>
            </w:r>
            <w:proofErr w:type="spellStart"/>
            <w:r w:rsidRPr="008A17A1">
              <w:rPr>
                <w:rFonts w:eastAsiaTheme="minorHAnsi"/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8A17A1">
              <w:rPr>
                <w:rFonts w:eastAsiaTheme="minorHAnsi"/>
                <w:sz w:val="26"/>
                <w:szCs w:val="26"/>
                <w:lang w:eastAsia="en-US"/>
              </w:rPr>
              <w:t xml:space="preserve">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Володина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Юлия Константиновна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F94C36" w:rsidRPr="008A17A1" w:rsidTr="00F94C36">
        <w:trPr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F94C36" w:rsidRPr="008A17A1" w:rsidTr="00F94C36">
        <w:trPr>
          <w:gridAfter w:val="1"/>
          <w:wAfter w:w="153" w:type="dxa"/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Дергунова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Член Совета ОП УО</w:t>
            </w:r>
          </w:p>
        </w:tc>
      </w:tr>
      <w:tr w:rsidR="00F94C36" w:rsidRPr="008A17A1" w:rsidTr="00F94C36">
        <w:trPr>
          <w:gridAfter w:val="1"/>
          <w:wAfter w:w="153" w:type="dxa"/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Караулова </w:t>
            </w:r>
          </w:p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Валентина Герасимовна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F94C36" w:rsidRPr="008A17A1" w:rsidTr="00F94C36">
        <w:trPr>
          <w:gridAfter w:val="1"/>
          <w:wAfter w:w="153" w:type="dxa"/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Ломакин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Олег Викторович</w:t>
            </w:r>
          </w:p>
        </w:tc>
        <w:tc>
          <w:tcPr>
            <w:tcW w:w="360" w:type="dxa"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F94C36" w:rsidRPr="008A17A1" w:rsidTr="00F94C36">
        <w:trPr>
          <w:gridAfter w:val="1"/>
          <w:wAfter w:w="153" w:type="dxa"/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Соснин 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Дмитрий Петрович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развитию информационного общества, СМИ и общественного контроля ОП УО</w:t>
            </w:r>
          </w:p>
        </w:tc>
      </w:tr>
      <w:tr w:rsidR="00F94C36" w:rsidRPr="008A17A1" w:rsidTr="00F94C36">
        <w:trPr>
          <w:gridAfter w:val="1"/>
          <w:wAfter w:w="153" w:type="dxa"/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Твердохлеб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Татьяна Евгеньевна</w:t>
            </w: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развитию образования и науки,  поддержке инновационной деятельности ОП УО</w:t>
            </w:r>
          </w:p>
        </w:tc>
      </w:tr>
      <w:tr w:rsidR="00F94C36" w:rsidRPr="008A17A1" w:rsidTr="00F94C36">
        <w:trPr>
          <w:gridAfter w:val="1"/>
          <w:wAfter w:w="153" w:type="dxa"/>
          <w:trHeight w:val="627"/>
        </w:trPr>
        <w:tc>
          <w:tcPr>
            <w:tcW w:w="426" w:type="dxa"/>
          </w:tcPr>
          <w:p w:rsidR="00F94C36" w:rsidRPr="008A17A1" w:rsidRDefault="00F94C36" w:rsidP="00F94C3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F94C36" w:rsidRPr="008A17A1" w:rsidRDefault="00F94C36" w:rsidP="00F94C36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Ярош </w:t>
            </w:r>
          </w:p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Вячеслав Фёдорович</w:t>
            </w:r>
          </w:p>
          <w:p w:rsidR="00F94C36" w:rsidRPr="008A17A1" w:rsidRDefault="00F94C36" w:rsidP="00F94C36">
            <w:pPr>
              <w:autoSpaceDE w:val="0"/>
              <w:autoSpaceDN w:val="0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60" w:type="dxa"/>
            <w:hideMark/>
          </w:tcPr>
          <w:p w:rsidR="00F94C36" w:rsidRPr="008A17A1" w:rsidRDefault="00F94C36" w:rsidP="00F94C36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94C36" w:rsidRPr="008A17A1" w:rsidRDefault="00F94C36" w:rsidP="00F94C36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F94C36" w:rsidRPr="008A17A1" w:rsidRDefault="00F94C36" w:rsidP="00F94C36">
      <w:pPr>
        <w:pStyle w:val="a3"/>
        <w:jc w:val="both"/>
        <w:rPr>
          <w:rFonts w:cs="Times New Roman"/>
          <w:b/>
          <w:sz w:val="26"/>
          <w:szCs w:val="26"/>
        </w:rPr>
      </w:pPr>
    </w:p>
    <w:p w:rsidR="00F94C36" w:rsidRDefault="00F94C36" w:rsidP="00F94C36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8A17A1"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F94C36" w:rsidRPr="008A17A1" w:rsidRDefault="00F94C36" w:rsidP="00F94C36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</w:p>
    <w:p w:rsidR="00F94C36" w:rsidRPr="008A17A1" w:rsidRDefault="00F94C36" w:rsidP="00F94C36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F94C36" w:rsidRPr="008A17A1" w:rsidRDefault="00F94C36" w:rsidP="00F94C36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17A1"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 w:rsidRPr="008A17A1"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F94C36" w:rsidRPr="008A17A1" w:rsidRDefault="00F94C36" w:rsidP="00F94C36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7A1">
        <w:rPr>
          <w:rFonts w:ascii="Times New Roman" w:hAnsi="Times New Roman" w:cs="Times New Roman"/>
          <w:sz w:val="26"/>
          <w:szCs w:val="26"/>
        </w:rPr>
        <w:lastRenderedPageBreak/>
        <w:t>Ермолаева О.Н. - 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F94C36" w:rsidRPr="008A17A1" w:rsidRDefault="00F94C36" w:rsidP="00F94C36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</w:rPr>
        <w:t xml:space="preserve">Степанова О.В. – начальник </w:t>
      </w:r>
      <w:proofErr w:type="gramStart"/>
      <w:r w:rsidRPr="008A17A1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8A17A1">
        <w:rPr>
          <w:rFonts w:ascii="Times New Roman" w:hAnsi="Times New Roman" w:cs="Times New Roman"/>
          <w:sz w:val="26"/>
          <w:szCs w:val="26"/>
        </w:rPr>
        <w:t>организационного обеспечения деятельности Общественной палаты Ульяновской области</w:t>
      </w:r>
      <w:proofErr w:type="gramEnd"/>
      <w:r w:rsidRPr="008A17A1">
        <w:rPr>
          <w:rFonts w:ascii="Times New Roman" w:hAnsi="Times New Roman" w:cs="Times New Roman"/>
          <w:sz w:val="26"/>
          <w:szCs w:val="26"/>
        </w:rPr>
        <w:t>;</w:t>
      </w:r>
    </w:p>
    <w:p w:rsidR="00F94C36" w:rsidRPr="008A17A1" w:rsidRDefault="00F94C36" w:rsidP="00F94C36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17A1">
        <w:rPr>
          <w:rFonts w:ascii="Times New Roman" w:hAnsi="Times New Roman" w:cs="Times New Roman"/>
          <w:sz w:val="26"/>
          <w:szCs w:val="26"/>
        </w:rPr>
        <w:t>Хамбикова</w:t>
      </w:r>
      <w:proofErr w:type="spellEnd"/>
      <w:r w:rsidRPr="008A17A1">
        <w:rPr>
          <w:rFonts w:ascii="Times New Roman" w:hAnsi="Times New Roman" w:cs="Times New Roman"/>
          <w:sz w:val="26"/>
          <w:szCs w:val="26"/>
        </w:rPr>
        <w:t xml:space="preserve"> А.Г. – ведущий специалист </w:t>
      </w:r>
      <w:proofErr w:type="gramStart"/>
      <w:r w:rsidRPr="008A17A1"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 w:rsidRPr="008A17A1">
        <w:rPr>
          <w:rFonts w:ascii="Times New Roman" w:hAnsi="Times New Roman" w:cs="Times New Roman"/>
          <w:sz w:val="26"/>
          <w:szCs w:val="26"/>
        </w:rPr>
        <w:t>.</w:t>
      </w:r>
    </w:p>
    <w:p w:rsidR="00F94C36" w:rsidRPr="008A17A1" w:rsidRDefault="00F94C36" w:rsidP="00F94C36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C36" w:rsidRDefault="00F94C36" w:rsidP="00F94C36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94C36" w:rsidRPr="008A17A1" w:rsidRDefault="00F94C36" w:rsidP="00F94C36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C36" w:rsidRPr="008A17A1" w:rsidRDefault="00F94C36" w:rsidP="00F94C3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плане работы </w:t>
      </w:r>
      <w:r w:rsidRPr="008A17A1">
        <w:rPr>
          <w:rFonts w:ascii="Times New Roman" w:hAnsi="Times New Roman" w:cs="Times New Roman"/>
          <w:sz w:val="26"/>
          <w:szCs w:val="26"/>
        </w:rPr>
        <w:t xml:space="preserve">Общественной палаты Ульяновской области на </w:t>
      </w:r>
      <w:r w:rsidRPr="008A17A1">
        <w:rPr>
          <w:rFonts w:ascii="Times New Roman" w:hAnsi="Times New Roman" w:cs="Times New Roman"/>
          <w:bCs/>
          <w:color w:val="212121"/>
          <w:sz w:val="26"/>
          <w:szCs w:val="26"/>
          <w:lang w:val="en-US"/>
        </w:rPr>
        <w:t>I</w:t>
      </w:r>
      <w:r w:rsidRPr="008A17A1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полугодие</w:t>
      </w:r>
      <w:r w:rsidRPr="008A17A1">
        <w:rPr>
          <w:rFonts w:ascii="Times New Roman" w:hAnsi="Times New Roman" w:cs="Times New Roman"/>
          <w:bCs/>
          <w:i/>
          <w:color w:val="212121"/>
          <w:sz w:val="26"/>
          <w:szCs w:val="26"/>
        </w:rPr>
        <w:t xml:space="preserve"> </w:t>
      </w:r>
      <w:r w:rsidRPr="008A17A1">
        <w:rPr>
          <w:rFonts w:ascii="Times New Roman" w:hAnsi="Times New Roman" w:cs="Times New Roman"/>
          <w:sz w:val="26"/>
          <w:szCs w:val="26"/>
        </w:rPr>
        <w:t>2015 года.</w:t>
      </w:r>
    </w:p>
    <w:p w:rsidR="00F94C36" w:rsidRPr="008A17A1" w:rsidRDefault="00F94C36" w:rsidP="00F94C3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проведении заслушиваний членов Правительства Ульяновской области по итогам работы исполнительных органов государственной власти в 2014 году.</w:t>
      </w:r>
    </w:p>
    <w:p w:rsidR="00F94C36" w:rsidRPr="008A17A1" w:rsidRDefault="00F94C36" w:rsidP="00F94C3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sz w:val="26"/>
          <w:szCs w:val="26"/>
        </w:rPr>
        <w:t>О проведении мониторинга цен на продукты питания в торговых сетях.</w:t>
      </w:r>
    </w:p>
    <w:p w:rsidR="00F94C36" w:rsidRPr="008A17A1" w:rsidRDefault="00F94C36" w:rsidP="00F94C3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sz w:val="26"/>
          <w:szCs w:val="26"/>
        </w:rPr>
        <w:t>Разное:</w:t>
      </w:r>
    </w:p>
    <w:p w:rsidR="00F94C36" w:rsidRPr="008A17A1" w:rsidRDefault="00F94C36" w:rsidP="00F94C3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sz w:val="26"/>
          <w:szCs w:val="26"/>
        </w:rPr>
        <w:t>- О выдвижении кандидатур в состав градостроительной и агропромышленной палат.</w:t>
      </w:r>
    </w:p>
    <w:p w:rsidR="00F94C36" w:rsidRPr="008A17A1" w:rsidRDefault="00F94C36" w:rsidP="00F94C3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sz w:val="26"/>
          <w:szCs w:val="26"/>
        </w:rPr>
        <w:t>- О структуре доклада «О состоянии гражданского общества в Ульяновской области».</w:t>
      </w:r>
    </w:p>
    <w:p w:rsidR="00F94C36" w:rsidRPr="008A17A1" w:rsidRDefault="00F94C36" w:rsidP="00F94C3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 проведении областного общественного конкурса «Общественное признание».</w:t>
      </w:r>
    </w:p>
    <w:p w:rsidR="00F94C36" w:rsidRPr="008A17A1" w:rsidRDefault="00F94C36" w:rsidP="00F94C36">
      <w:pPr>
        <w:ind w:firstLine="709"/>
        <w:jc w:val="both"/>
        <w:rPr>
          <w:b/>
          <w:sz w:val="26"/>
          <w:szCs w:val="26"/>
        </w:rPr>
      </w:pPr>
    </w:p>
    <w:p w:rsidR="00F94C36" w:rsidRDefault="00F94C36" w:rsidP="00F94C3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94C36" w:rsidRPr="008A17A1" w:rsidRDefault="00F94C36" w:rsidP="00F94C3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C36" w:rsidRPr="008A17A1" w:rsidRDefault="00F94C36" w:rsidP="00F94C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1.</w:t>
      </w:r>
      <w:r w:rsidRPr="008A17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8A17A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 плане работы </w:t>
      </w:r>
      <w:r w:rsidRPr="008A17A1">
        <w:rPr>
          <w:rFonts w:ascii="Times New Roman" w:hAnsi="Times New Roman" w:cs="Times New Roman"/>
          <w:b/>
          <w:sz w:val="26"/>
          <w:szCs w:val="26"/>
        </w:rPr>
        <w:t xml:space="preserve">Общественной палаты Ульяновской области на </w:t>
      </w:r>
      <w:r w:rsidRPr="008A17A1">
        <w:rPr>
          <w:rFonts w:ascii="Times New Roman" w:hAnsi="Times New Roman" w:cs="Times New Roman"/>
          <w:b/>
          <w:bCs/>
          <w:color w:val="212121"/>
          <w:sz w:val="26"/>
          <w:szCs w:val="26"/>
          <w:lang w:val="en-US"/>
        </w:rPr>
        <w:t>I</w:t>
      </w:r>
      <w:r w:rsidRPr="008A17A1">
        <w:rPr>
          <w:rFonts w:ascii="Times New Roman" w:hAnsi="Times New Roman" w:cs="Times New Roman"/>
          <w:b/>
          <w:bCs/>
          <w:color w:val="212121"/>
          <w:sz w:val="26"/>
          <w:szCs w:val="26"/>
        </w:rPr>
        <w:t xml:space="preserve"> полугодие</w:t>
      </w:r>
      <w:r w:rsidRPr="008A17A1">
        <w:rPr>
          <w:rFonts w:ascii="Times New Roman" w:hAnsi="Times New Roman" w:cs="Times New Roman"/>
          <w:b/>
          <w:bCs/>
          <w:i/>
          <w:color w:val="212121"/>
          <w:sz w:val="26"/>
          <w:szCs w:val="26"/>
        </w:rPr>
        <w:t xml:space="preserve"> </w:t>
      </w:r>
      <w:r w:rsidRPr="008A17A1">
        <w:rPr>
          <w:rFonts w:ascii="Times New Roman" w:hAnsi="Times New Roman" w:cs="Times New Roman"/>
          <w:b/>
          <w:sz w:val="26"/>
          <w:szCs w:val="26"/>
        </w:rPr>
        <w:t>2015 года.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Девяткина Т.В.:</w:t>
      </w:r>
      <w:r w:rsidRPr="008A17A1">
        <w:rPr>
          <w:sz w:val="26"/>
          <w:szCs w:val="26"/>
        </w:rPr>
        <w:t xml:space="preserve"> Вступительное слово. Огласила регламент.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  <w:lang w:eastAsia="en-US"/>
        </w:rPr>
        <w:t>Терёхин С.Н.</w:t>
      </w:r>
      <w:r w:rsidRPr="008A17A1">
        <w:rPr>
          <w:sz w:val="26"/>
          <w:szCs w:val="26"/>
          <w:lang w:eastAsia="en-US"/>
        </w:rPr>
        <w:t xml:space="preserve">: Ознакомил членов Совета с проектом плана работы Общественной платы Ульяновской области на </w:t>
      </w:r>
      <w:r w:rsidRPr="008A17A1">
        <w:rPr>
          <w:bCs/>
          <w:color w:val="212121"/>
          <w:sz w:val="26"/>
          <w:szCs w:val="26"/>
          <w:lang w:val="en-US"/>
        </w:rPr>
        <w:t>I</w:t>
      </w:r>
      <w:r w:rsidRPr="008A17A1">
        <w:rPr>
          <w:bCs/>
          <w:color w:val="212121"/>
          <w:sz w:val="26"/>
          <w:szCs w:val="26"/>
        </w:rPr>
        <w:t xml:space="preserve"> полугодие</w:t>
      </w:r>
      <w:r w:rsidRPr="008A17A1">
        <w:rPr>
          <w:bCs/>
          <w:i/>
          <w:color w:val="212121"/>
          <w:sz w:val="26"/>
          <w:szCs w:val="26"/>
        </w:rPr>
        <w:t xml:space="preserve"> </w:t>
      </w:r>
      <w:r w:rsidRPr="008A17A1">
        <w:rPr>
          <w:sz w:val="26"/>
          <w:szCs w:val="26"/>
        </w:rPr>
        <w:t>2015 года (</w:t>
      </w:r>
      <w:proofErr w:type="gramStart"/>
      <w:r w:rsidRPr="008A17A1">
        <w:rPr>
          <w:sz w:val="26"/>
          <w:szCs w:val="26"/>
        </w:rPr>
        <w:t>см</w:t>
      </w:r>
      <w:proofErr w:type="gramEnd"/>
      <w:r w:rsidRPr="008A17A1">
        <w:rPr>
          <w:sz w:val="26"/>
          <w:szCs w:val="26"/>
        </w:rPr>
        <w:t>. Приложение 1).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Васильев А.А.:</w:t>
      </w:r>
      <w:r w:rsidRPr="008A17A1">
        <w:rPr>
          <w:sz w:val="26"/>
          <w:szCs w:val="26"/>
        </w:rPr>
        <w:t xml:space="preserve"> Пре</w:t>
      </w:r>
      <w:r>
        <w:rPr>
          <w:sz w:val="26"/>
          <w:szCs w:val="26"/>
        </w:rPr>
        <w:t>дложил включить в план работы Палаты заседание</w:t>
      </w:r>
      <w:r w:rsidRPr="008A17A1">
        <w:rPr>
          <w:sz w:val="26"/>
          <w:szCs w:val="26"/>
        </w:rPr>
        <w:t xml:space="preserve"> Комиссии по социальной поддержке граждан, поддержке молодёжных инициатив, развитию добровольчества и </w:t>
      </w:r>
      <w:proofErr w:type="spellStart"/>
      <w:r w:rsidRPr="008A17A1">
        <w:rPr>
          <w:sz w:val="26"/>
          <w:szCs w:val="26"/>
        </w:rPr>
        <w:t>волонтёрства</w:t>
      </w:r>
      <w:proofErr w:type="spellEnd"/>
      <w:r w:rsidRPr="008A17A1">
        <w:rPr>
          <w:sz w:val="26"/>
          <w:szCs w:val="26"/>
        </w:rPr>
        <w:t xml:space="preserve"> на тему: «Обеспечение техническими средствами реабилитации инвалидов по итогам 2014 года и задачам 2015 года на теку</w:t>
      </w:r>
      <w:r>
        <w:rPr>
          <w:sz w:val="26"/>
          <w:szCs w:val="26"/>
        </w:rPr>
        <w:t>щий момент» (февраль 2015 года).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  <w:lang w:eastAsia="en-US"/>
        </w:rPr>
        <w:t>Дергунова Н.В.:</w:t>
      </w:r>
      <w:r w:rsidRPr="008A17A1">
        <w:rPr>
          <w:sz w:val="26"/>
          <w:szCs w:val="26"/>
          <w:lang w:eastAsia="en-US"/>
        </w:rPr>
        <w:t xml:space="preserve"> Предложила в феврале 2015 года на заседании </w:t>
      </w:r>
      <w:r w:rsidRPr="008A17A1">
        <w:rPr>
          <w:sz w:val="26"/>
          <w:szCs w:val="26"/>
        </w:rPr>
        <w:t>Комиссии по развитию образования и науки, поддержке инновационной деятельности обсудить вопрос о защите прав преподавателей</w:t>
      </w:r>
      <w:r>
        <w:rPr>
          <w:sz w:val="26"/>
          <w:szCs w:val="26"/>
        </w:rPr>
        <w:t xml:space="preserve"> в связи с сокращением ППС в вузах (ректора + профсоюзы).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Сергеева Т.В.:</w:t>
      </w:r>
      <w:r w:rsidRPr="008A17A1">
        <w:rPr>
          <w:sz w:val="26"/>
          <w:szCs w:val="26"/>
        </w:rPr>
        <w:t xml:space="preserve"> Предложила периодически возвращаться к обсужденным проблемам с целью контроля.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Согласилась с Сергеевой Т.В.,</w:t>
      </w:r>
      <w:r w:rsidRPr="008A17A1">
        <w:rPr>
          <w:sz w:val="26"/>
          <w:szCs w:val="26"/>
        </w:rPr>
        <w:t xml:space="preserve"> при этом отметила, что должен быть реестр </w:t>
      </w:r>
      <w:r>
        <w:rPr>
          <w:sz w:val="26"/>
          <w:szCs w:val="26"/>
        </w:rPr>
        <w:t>исполнения рекомендаций ОП УО региональными органами власти.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Сергеева Т.В.:</w:t>
      </w:r>
      <w:r w:rsidRPr="008A17A1">
        <w:rPr>
          <w:sz w:val="26"/>
          <w:szCs w:val="26"/>
        </w:rPr>
        <w:t xml:space="preserve"> Отметила, что раньше собрания КПСС начинались с информации о выполнении решений предыдущих собраний. Предложила взять данную схему для основы</w:t>
      </w:r>
      <w:r>
        <w:rPr>
          <w:sz w:val="26"/>
          <w:szCs w:val="26"/>
        </w:rPr>
        <w:t xml:space="preserve"> работы заседаний Палаты.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Терёхин С.Н.:</w:t>
      </w:r>
      <w:r w:rsidRPr="008A17A1">
        <w:rPr>
          <w:sz w:val="26"/>
          <w:szCs w:val="26"/>
        </w:rPr>
        <w:t xml:space="preserve"> Предложил членам Совета в течение 30.01.2015 г. направить замечания и дополнения на электронный адрес ре</w:t>
      </w:r>
      <w:r>
        <w:rPr>
          <w:sz w:val="26"/>
          <w:szCs w:val="26"/>
        </w:rPr>
        <w:t>гиональной Общественной палаты.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proofErr w:type="gramStart"/>
      <w:r w:rsidRPr="008A17A1">
        <w:rPr>
          <w:b/>
          <w:sz w:val="26"/>
          <w:szCs w:val="26"/>
        </w:rPr>
        <w:t>Караулова В.Г.:</w:t>
      </w:r>
      <w:r w:rsidRPr="008A17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Отметила необходимость </w:t>
      </w:r>
      <w:r w:rsidRPr="008A17A1">
        <w:rPr>
          <w:sz w:val="26"/>
          <w:szCs w:val="26"/>
        </w:rPr>
        <w:t xml:space="preserve">на базе Комиссии по поддержке </w:t>
      </w:r>
      <w:r w:rsidRPr="008A17A1">
        <w:rPr>
          <w:sz w:val="26"/>
          <w:szCs w:val="26"/>
        </w:rPr>
        <w:lastRenderedPageBreak/>
        <w:t xml:space="preserve">семьи, детей и материнства, популяризации здорового образа жизни и вопросам экологии провести круглый стол по проблеме повышения цен на лекарственный препараты. </w:t>
      </w:r>
      <w:proofErr w:type="gramEnd"/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Девяткина Т.В.:</w:t>
      </w:r>
      <w:r w:rsidRPr="008A17A1">
        <w:rPr>
          <w:sz w:val="26"/>
          <w:szCs w:val="26"/>
        </w:rPr>
        <w:t xml:space="preserve"> Предложила написать рекомендацию о возобновлении работы Комиссии по </w:t>
      </w:r>
      <w:proofErr w:type="gramStart"/>
      <w:r w:rsidRPr="008A17A1">
        <w:rPr>
          <w:sz w:val="26"/>
          <w:szCs w:val="26"/>
        </w:rPr>
        <w:t>контролю за</w:t>
      </w:r>
      <w:proofErr w:type="gramEnd"/>
      <w:r w:rsidRPr="008A17A1">
        <w:rPr>
          <w:sz w:val="26"/>
          <w:szCs w:val="26"/>
        </w:rPr>
        <w:t xml:space="preserve"> ценами на лекарства Министерству экономического развития Ульяновской области, Министерству здравоохранения и социального развития Ульяновской области, предоставить также перечень жизненно необходимых и важных лекарственных препаратов.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 xml:space="preserve">Терёхин С.Н.: </w:t>
      </w:r>
      <w:r>
        <w:rPr>
          <w:sz w:val="26"/>
          <w:szCs w:val="26"/>
        </w:rPr>
        <w:t>проинформировал, что согласно Распоряжению</w:t>
      </w:r>
      <w:r w:rsidRPr="008A17A1">
        <w:rPr>
          <w:sz w:val="26"/>
          <w:szCs w:val="26"/>
        </w:rPr>
        <w:t xml:space="preserve"> Правительства Ульяновской области №879 от 30 декабря 2014 года</w:t>
      </w:r>
      <w:r>
        <w:rPr>
          <w:sz w:val="26"/>
          <w:szCs w:val="26"/>
        </w:rPr>
        <w:t xml:space="preserve"> создана правительственная</w:t>
      </w:r>
      <w:r w:rsidRPr="008A17A1">
        <w:rPr>
          <w:sz w:val="26"/>
          <w:szCs w:val="26"/>
        </w:rPr>
        <w:t xml:space="preserve"> Комиссия по мониторингу финансовой, социально-экономической ситуации по 8 направлениям деятельности. Отмет</w:t>
      </w:r>
      <w:r>
        <w:rPr>
          <w:sz w:val="26"/>
          <w:szCs w:val="26"/>
        </w:rPr>
        <w:t>ил, что от ОП ждут предложений.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sz w:val="26"/>
          <w:szCs w:val="26"/>
        </w:rPr>
        <w:t xml:space="preserve">По поводу «нулевых чтений» отметил, что членам Совета ОП был разослан </w:t>
      </w:r>
      <w:r w:rsidRPr="008A17A1">
        <w:rPr>
          <w:bCs/>
          <w:color w:val="212121"/>
          <w:sz w:val="26"/>
          <w:szCs w:val="26"/>
        </w:rPr>
        <w:t>п</w:t>
      </w:r>
      <w:r w:rsidRPr="008A17A1">
        <w:rPr>
          <w:color w:val="212121"/>
          <w:sz w:val="26"/>
          <w:szCs w:val="26"/>
        </w:rPr>
        <w:t>лан законопроектной и нормотворческой деятельности в Ульяновской области на 2015 год</w:t>
      </w:r>
      <w:r>
        <w:rPr>
          <w:color w:val="212121"/>
          <w:sz w:val="26"/>
          <w:szCs w:val="26"/>
        </w:rPr>
        <w:t>, и предложено</w:t>
      </w:r>
      <w:r w:rsidRPr="008A17A1">
        <w:rPr>
          <w:color w:val="212121"/>
          <w:sz w:val="26"/>
          <w:szCs w:val="26"/>
        </w:rPr>
        <w:t xml:space="preserve"> направить в ОП список </w:t>
      </w:r>
      <w:r>
        <w:rPr>
          <w:color w:val="212121"/>
          <w:sz w:val="26"/>
          <w:szCs w:val="26"/>
        </w:rPr>
        <w:t xml:space="preserve">наиболее важных законопроектов </w:t>
      </w:r>
      <w:r w:rsidRPr="008A17A1">
        <w:rPr>
          <w:color w:val="212121"/>
          <w:sz w:val="26"/>
          <w:szCs w:val="26"/>
        </w:rPr>
        <w:t xml:space="preserve">для обсуждения в Палате. 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Девяткина Т.В.:</w:t>
      </w:r>
      <w:r w:rsidRPr="008A17A1">
        <w:rPr>
          <w:sz w:val="26"/>
          <w:szCs w:val="26"/>
        </w:rPr>
        <w:t xml:space="preserve"> Предложила включить в план работы ОП выездные заседания Совета с периодичностью раз в квартал или раз в полугодие.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proofErr w:type="spellStart"/>
      <w:r w:rsidRPr="008A17A1">
        <w:rPr>
          <w:b/>
          <w:sz w:val="26"/>
          <w:szCs w:val="26"/>
        </w:rPr>
        <w:t>Аряпов</w:t>
      </w:r>
      <w:proofErr w:type="spellEnd"/>
      <w:r w:rsidRPr="008A17A1">
        <w:rPr>
          <w:b/>
          <w:sz w:val="26"/>
          <w:szCs w:val="26"/>
        </w:rPr>
        <w:t xml:space="preserve"> М.Р.:</w:t>
      </w:r>
      <w:r w:rsidRPr="008A17A1">
        <w:rPr>
          <w:sz w:val="26"/>
          <w:szCs w:val="26"/>
        </w:rPr>
        <w:t xml:space="preserve"> Предложил проводить выездные заседания по обращениям граждан из муниципальных образований ОП УО и Палату справедливос</w:t>
      </w:r>
      <w:r>
        <w:rPr>
          <w:sz w:val="26"/>
          <w:szCs w:val="26"/>
        </w:rPr>
        <w:t>ти и общественного контроля УО.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Караулова В.Г.:</w:t>
      </w:r>
      <w:r w:rsidRPr="008A17A1">
        <w:rPr>
          <w:sz w:val="26"/>
          <w:szCs w:val="26"/>
        </w:rPr>
        <w:t xml:space="preserve"> Предложила выехать в МО «Цильнинский район», так как по итогам агитпоезда в данном МО было выявлено множество проблемных вопросов. 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Девяткина Т.В.:</w:t>
      </w:r>
      <w:r w:rsidRPr="008A17A1">
        <w:rPr>
          <w:sz w:val="26"/>
          <w:szCs w:val="26"/>
        </w:rPr>
        <w:t xml:space="preserve"> Предложила в конце марта 2015 года выехать в Цильнинский район.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Сергеева Т.В.:</w:t>
      </w:r>
      <w:r w:rsidRPr="008A17A1">
        <w:rPr>
          <w:sz w:val="26"/>
          <w:szCs w:val="26"/>
        </w:rPr>
        <w:t xml:space="preserve"> Предложила выезжать в те МО, в которых сменились глав</w:t>
      </w:r>
      <w:r>
        <w:rPr>
          <w:sz w:val="26"/>
          <w:szCs w:val="26"/>
        </w:rPr>
        <w:t>ы администраций</w:t>
      </w:r>
      <w:r w:rsidRPr="008A17A1">
        <w:rPr>
          <w:sz w:val="26"/>
          <w:szCs w:val="26"/>
        </w:rPr>
        <w:t xml:space="preserve"> с целью выстраивания взаимоотношений власти с гражданским обществом. 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  <w:shd w:val="clear" w:color="auto" w:fill="FFFFFF"/>
        </w:rPr>
        <w:t xml:space="preserve">Совет ОП УО: </w:t>
      </w:r>
      <w:r w:rsidRPr="008A17A1">
        <w:rPr>
          <w:sz w:val="26"/>
          <w:szCs w:val="26"/>
        </w:rPr>
        <w:t>Единогласным решением приняли предложения.</w:t>
      </w:r>
    </w:p>
    <w:p w:rsidR="00F94C36" w:rsidRPr="008A17A1" w:rsidRDefault="00F94C36" w:rsidP="00F94C36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F94C36" w:rsidRPr="008A17A1" w:rsidRDefault="00F94C36" w:rsidP="00F94C36">
      <w:pPr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  <w:shd w:val="clear" w:color="auto" w:fill="FFFFFF"/>
        </w:rPr>
        <w:t xml:space="preserve">2. </w:t>
      </w:r>
      <w:r w:rsidRPr="008A17A1">
        <w:rPr>
          <w:b/>
          <w:color w:val="000000"/>
          <w:sz w:val="26"/>
          <w:szCs w:val="26"/>
          <w:shd w:val="clear" w:color="auto" w:fill="FFFFFF"/>
        </w:rPr>
        <w:t>О проведении заслушиваний членов Правительства Ульяновской области по итогам работы исполнительных органов государственной власти в 2015 году.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 xml:space="preserve">Соснин Д.П.: </w:t>
      </w:r>
      <w:r w:rsidRPr="008A17A1">
        <w:rPr>
          <w:sz w:val="26"/>
          <w:szCs w:val="26"/>
        </w:rPr>
        <w:t xml:space="preserve">Рассказал о 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проведении заслушиваний членов Правительства Ульяновской области по итогам работы исполнительных органов государственной власти в 2015 году </w:t>
      </w:r>
      <w:r w:rsidRPr="008A17A1">
        <w:rPr>
          <w:sz w:val="26"/>
          <w:szCs w:val="26"/>
        </w:rPr>
        <w:t>(</w:t>
      </w:r>
      <w:proofErr w:type="gramStart"/>
      <w:r w:rsidRPr="008A17A1">
        <w:rPr>
          <w:sz w:val="26"/>
          <w:szCs w:val="26"/>
        </w:rPr>
        <w:t>см</w:t>
      </w:r>
      <w:proofErr w:type="gramEnd"/>
      <w:r w:rsidRPr="008A17A1">
        <w:rPr>
          <w:sz w:val="26"/>
          <w:szCs w:val="26"/>
        </w:rPr>
        <w:t>. Приложение 2).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A17A1">
        <w:rPr>
          <w:b/>
          <w:sz w:val="26"/>
          <w:szCs w:val="26"/>
        </w:rPr>
        <w:t xml:space="preserve">Терёхин С.Н.: </w:t>
      </w:r>
      <w:r w:rsidRPr="008A17A1">
        <w:rPr>
          <w:sz w:val="26"/>
          <w:szCs w:val="26"/>
        </w:rPr>
        <w:t xml:space="preserve">Отметил, что тексты отчетов </w:t>
      </w:r>
      <w:r>
        <w:rPr>
          <w:sz w:val="26"/>
          <w:szCs w:val="26"/>
        </w:rPr>
        <w:t>будут направляться</w:t>
      </w:r>
      <w:r w:rsidRPr="008A17A1">
        <w:rPr>
          <w:sz w:val="26"/>
          <w:szCs w:val="26"/>
        </w:rPr>
        <w:t xml:space="preserve"> членам ОП УО, в региональное отделение Общероссийского народного фронта УО, Палату справедливости и общественного контроля в УО, Совет ветеранов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color w:val="000000"/>
          <w:sz w:val="26"/>
          <w:szCs w:val="26"/>
          <w:shd w:val="clear" w:color="auto" w:fill="FFFFFF"/>
        </w:rPr>
        <w:t>войны,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color w:val="000000"/>
          <w:sz w:val="26"/>
          <w:szCs w:val="26"/>
          <w:shd w:val="clear" w:color="auto" w:fill="FFFFFF"/>
        </w:rPr>
        <w:t>труда и правоохранительных органов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bCs/>
          <w:color w:val="000000"/>
          <w:sz w:val="26"/>
          <w:szCs w:val="26"/>
          <w:shd w:val="clear" w:color="auto" w:fill="FFFFFF"/>
        </w:rPr>
        <w:t>Ульяновской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bCs/>
          <w:color w:val="000000"/>
          <w:sz w:val="26"/>
          <w:szCs w:val="26"/>
          <w:shd w:val="clear" w:color="auto" w:fill="FFFFFF"/>
        </w:rPr>
        <w:t>област</w:t>
      </w:r>
      <w:r>
        <w:rPr>
          <w:bCs/>
          <w:color w:val="000000"/>
          <w:sz w:val="26"/>
          <w:szCs w:val="26"/>
          <w:shd w:val="clear" w:color="auto" w:fill="FFFFFF"/>
        </w:rPr>
        <w:t>и, Общественные советы при ИОГВ, отраслевые П</w:t>
      </w:r>
      <w:r w:rsidRPr="008A17A1">
        <w:rPr>
          <w:bCs/>
          <w:color w:val="000000"/>
          <w:sz w:val="26"/>
          <w:szCs w:val="26"/>
          <w:shd w:val="clear" w:color="auto" w:fill="FFFFFF"/>
        </w:rPr>
        <w:t>алаты по профилю и размеща</w:t>
      </w:r>
      <w:r>
        <w:rPr>
          <w:bCs/>
          <w:color w:val="000000"/>
          <w:sz w:val="26"/>
          <w:szCs w:val="26"/>
          <w:shd w:val="clear" w:color="auto" w:fill="FFFFFF"/>
        </w:rPr>
        <w:t>ться</w:t>
      </w:r>
      <w:r w:rsidRPr="008A17A1">
        <w:rPr>
          <w:bCs/>
          <w:color w:val="000000"/>
          <w:sz w:val="26"/>
          <w:szCs w:val="26"/>
          <w:shd w:val="clear" w:color="auto" w:fill="FFFFFF"/>
        </w:rPr>
        <w:t xml:space="preserve"> на сайт</w:t>
      </w:r>
      <w:r>
        <w:rPr>
          <w:bCs/>
          <w:color w:val="000000"/>
          <w:sz w:val="26"/>
          <w:szCs w:val="26"/>
          <w:shd w:val="clear" w:color="auto" w:fill="FFFFFF"/>
        </w:rPr>
        <w:t>е Общественной п</w:t>
      </w:r>
      <w:r w:rsidRPr="008A17A1">
        <w:rPr>
          <w:bCs/>
          <w:color w:val="000000"/>
          <w:sz w:val="26"/>
          <w:szCs w:val="26"/>
          <w:shd w:val="clear" w:color="auto" w:fill="FFFFFF"/>
        </w:rPr>
        <w:t>алаты</w:t>
      </w:r>
      <w:r>
        <w:rPr>
          <w:bCs/>
          <w:color w:val="000000"/>
          <w:sz w:val="26"/>
          <w:szCs w:val="26"/>
          <w:shd w:val="clear" w:color="auto" w:fill="FFFFFF"/>
        </w:rPr>
        <w:t xml:space="preserve"> региона</w:t>
      </w:r>
      <w:r w:rsidRPr="008A17A1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A17A1">
        <w:rPr>
          <w:b/>
          <w:bCs/>
          <w:color w:val="000000"/>
          <w:sz w:val="26"/>
          <w:szCs w:val="26"/>
          <w:shd w:val="clear" w:color="auto" w:fill="FFFFFF"/>
        </w:rPr>
        <w:t>Дергунова Н.В.:</w:t>
      </w:r>
      <w:r w:rsidRPr="008A17A1">
        <w:rPr>
          <w:bCs/>
          <w:color w:val="000000"/>
          <w:sz w:val="26"/>
          <w:szCs w:val="26"/>
          <w:shd w:val="clear" w:color="auto" w:fill="FFFFFF"/>
        </w:rPr>
        <w:t xml:space="preserve"> Предложила размещать на сайт</w:t>
      </w:r>
      <w:r>
        <w:rPr>
          <w:bCs/>
          <w:color w:val="000000"/>
          <w:sz w:val="26"/>
          <w:szCs w:val="26"/>
          <w:shd w:val="clear" w:color="auto" w:fill="FFFFFF"/>
        </w:rPr>
        <w:t>е</w:t>
      </w:r>
      <w:r w:rsidRPr="008A17A1">
        <w:rPr>
          <w:bCs/>
          <w:color w:val="000000"/>
          <w:sz w:val="26"/>
          <w:szCs w:val="26"/>
          <w:shd w:val="clear" w:color="auto" w:fill="FFFFFF"/>
        </w:rPr>
        <w:t xml:space="preserve"> анонс заслушивания членов Правительства УО с разъяснен</w:t>
      </w:r>
      <w:r>
        <w:rPr>
          <w:bCs/>
          <w:color w:val="000000"/>
          <w:sz w:val="26"/>
          <w:szCs w:val="26"/>
          <w:shd w:val="clear" w:color="auto" w:fill="FFFFFF"/>
        </w:rPr>
        <w:t>иями</w:t>
      </w:r>
      <w:r w:rsidRPr="008A17A1">
        <w:rPr>
          <w:bCs/>
          <w:color w:val="000000"/>
          <w:sz w:val="26"/>
          <w:szCs w:val="26"/>
          <w:shd w:val="clear" w:color="auto" w:fill="FFFFFF"/>
        </w:rPr>
        <w:t xml:space="preserve"> для населения.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proofErr w:type="gramStart"/>
      <w:r w:rsidRPr="008A17A1">
        <w:rPr>
          <w:b/>
          <w:sz w:val="26"/>
          <w:szCs w:val="26"/>
        </w:rPr>
        <w:t xml:space="preserve">Девяткина Т.В.: </w:t>
      </w:r>
      <w:r w:rsidRPr="008A17A1">
        <w:rPr>
          <w:sz w:val="26"/>
          <w:szCs w:val="26"/>
        </w:rPr>
        <w:t xml:space="preserve">Предложила проводить заслушивания в режиме </w:t>
      </w:r>
      <w:proofErr w:type="spellStart"/>
      <w:r w:rsidRPr="008A17A1">
        <w:rPr>
          <w:sz w:val="26"/>
          <w:szCs w:val="26"/>
        </w:rPr>
        <w:t>онлайн-трансляции</w:t>
      </w:r>
      <w:proofErr w:type="spellEnd"/>
      <w:r w:rsidRPr="008A17A1">
        <w:rPr>
          <w:sz w:val="26"/>
          <w:szCs w:val="26"/>
        </w:rPr>
        <w:t xml:space="preserve"> через Инт</w:t>
      </w:r>
      <w:r>
        <w:rPr>
          <w:sz w:val="26"/>
          <w:szCs w:val="26"/>
        </w:rPr>
        <w:t>ернет (сайты: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Улпресса</w:t>
      </w:r>
      <w:proofErr w:type="spellEnd"/>
      <w:r>
        <w:rPr>
          <w:sz w:val="26"/>
          <w:szCs w:val="26"/>
        </w:rPr>
        <w:t>», «Мозаи</w:t>
      </w:r>
      <w:r w:rsidRPr="008A17A1">
        <w:rPr>
          <w:sz w:val="26"/>
          <w:szCs w:val="26"/>
        </w:rPr>
        <w:t>ка»).</w:t>
      </w:r>
      <w:proofErr w:type="gramEnd"/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Терёхин С.Н.:</w:t>
      </w:r>
      <w:r w:rsidRPr="008A17A1">
        <w:rPr>
          <w:sz w:val="26"/>
          <w:szCs w:val="26"/>
        </w:rPr>
        <w:t xml:space="preserve"> Предложил в обязательном порядке заслушивать отчеты заместителей Председателя Правительства Ульяновской области членам профильных Комиссий ОП, Совету ОП.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lastRenderedPageBreak/>
        <w:t>Дергунова Н.В.:</w:t>
      </w:r>
      <w:r w:rsidRPr="008A17A1">
        <w:rPr>
          <w:sz w:val="26"/>
          <w:szCs w:val="26"/>
        </w:rPr>
        <w:t xml:space="preserve"> Предложила профильным Комиссиям разрабатывать проект решений к заслушиванию отчёта.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94C36" w:rsidRDefault="00F94C36" w:rsidP="00F94C36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A17A1">
        <w:rPr>
          <w:b/>
          <w:sz w:val="26"/>
          <w:szCs w:val="26"/>
        </w:rPr>
        <w:t>РЕШИЛИ:</w:t>
      </w:r>
      <w:r w:rsidRPr="008A17A1">
        <w:rPr>
          <w:sz w:val="26"/>
          <w:szCs w:val="26"/>
        </w:rPr>
        <w:t xml:space="preserve"> Утвердить график </w:t>
      </w:r>
      <w:r w:rsidRPr="008A17A1">
        <w:rPr>
          <w:rFonts w:eastAsia="Times New Roman"/>
          <w:sz w:val="26"/>
          <w:szCs w:val="26"/>
        </w:rPr>
        <w:t>проведения в 2015 году заслушиваний отчётов заместителей Губернатора – Председателя Правительств</w:t>
      </w:r>
      <w:r>
        <w:rPr>
          <w:rFonts w:eastAsia="Times New Roman"/>
          <w:sz w:val="26"/>
          <w:szCs w:val="26"/>
        </w:rPr>
        <w:t xml:space="preserve">а Ульяновской области и членов </w:t>
      </w:r>
      <w:r w:rsidRPr="008A17A1">
        <w:rPr>
          <w:rFonts w:eastAsia="Times New Roman"/>
          <w:sz w:val="26"/>
          <w:szCs w:val="26"/>
        </w:rPr>
        <w:t xml:space="preserve">Правительства Ульяновской </w:t>
      </w:r>
      <w:proofErr w:type="gramStart"/>
      <w:r w:rsidRPr="008A17A1">
        <w:rPr>
          <w:rFonts w:eastAsia="Times New Roman"/>
          <w:sz w:val="26"/>
          <w:szCs w:val="26"/>
        </w:rPr>
        <w:t>области</w:t>
      </w:r>
      <w:proofErr w:type="gramEnd"/>
      <w:r w:rsidRPr="008A17A1">
        <w:rPr>
          <w:rFonts w:eastAsia="Times New Roman"/>
          <w:sz w:val="26"/>
          <w:szCs w:val="26"/>
        </w:rPr>
        <w:t xml:space="preserve"> о результатах деятельности возглавляемых ими исполнительных органов государственной власти </w:t>
      </w:r>
      <w:r w:rsidRPr="008A17A1">
        <w:rPr>
          <w:sz w:val="26"/>
          <w:szCs w:val="26"/>
        </w:rPr>
        <w:t>в пределах полномочий,</w:t>
      </w:r>
      <w:r w:rsidRPr="008A17A1">
        <w:rPr>
          <w:rFonts w:eastAsia="Times New Roman"/>
          <w:sz w:val="26"/>
          <w:szCs w:val="26"/>
        </w:rPr>
        <w:t xml:space="preserve"> осуществляемых органами го</w:t>
      </w:r>
      <w:r>
        <w:rPr>
          <w:rFonts w:eastAsia="Times New Roman"/>
          <w:sz w:val="26"/>
          <w:szCs w:val="26"/>
        </w:rPr>
        <w:t xml:space="preserve">сударственной власти субъектов </w:t>
      </w:r>
      <w:r w:rsidRPr="008A17A1">
        <w:rPr>
          <w:rFonts w:eastAsia="Times New Roman"/>
          <w:sz w:val="26"/>
          <w:szCs w:val="26"/>
        </w:rPr>
        <w:t>Российской Федерации самостоятельно, в том числе по вопросам, поставленным Общественной палатой Ульяновской области</w:t>
      </w:r>
      <w:r w:rsidRPr="008A17A1">
        <w:rPr>
          <w:rFonts w:eastAsia="Times New Roman"/>
          <w:b/>
          <w:sz w:val="26"/>
          <w:szCs w:val="26"/>
        </w:rPr>
        <w:t xml:space="preserve"> </w:t>
      </w:r>
    </w:p>
    <w:p w:rsidR="00F94C36" w:rsidRPr="008A17A1" w:rsidRDefault="00F94C36" w:rsidP="00F94C36">
      <w:pPr>
        <w:ind w:firstLine="709"/>
        <w:jc w:val="both"/>
        <w:rPr>
          <w:rFonts w:eastAsia="Times New Roman"/>
          <w:b/>
          <w:sz w:val="26"/>
          <w:szCs w:val="26"/>
        </w:rPr>
      </w:pPr>
    </w:p>
    <w:p w:rsidR="00F94C36" w:rsidRPr="008A17A1" w:rsidRDefault="00F94C36" w:rsidP="00F94C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3. О проведении мониторинга цен на продукты питания в торговых сетях.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 xml:space="preserve">Дейкун Т.А.: </w:t>
      </w:r>
      <w:r w:rsidRPr="008A17A1">
        <w:rPr>
          <w:sz w:val="26"/>
          <w:szCs w:val="26"/>
        </w:rPr>
        <w:t>Рассказала о проведении мониторинга цен на продукты питания в торговых сетях (</w:t>
      </w:r>
      <w:proofErr w:type="gramStart"/>
      <w:r w:rsidRPr="008A17A1">
        <w:rPr>
          <w:sz w:val="26"/>
          <w:szCs w:val="26"/>
        </w:rPr>
        <w:t>см</w:t>
      </w:r>
      <w:proofErr w:type="gramEnd"/>
      <w:r w:rsidRPr="008A17A1">
        <w:rPr>
          <w:sz w:val="26"/>
          <w:szCs w:val="26"/>
        </w:rPr>
        <w:t>. Приложение 3, Приложение 4).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sz w:val="26"/>
          <w:szCs w:val="26"/>
        </w:rPr>
        <w:t xml:space="preserve">Девяткина Т.В.: </w:t>
      </w:r>
      <w:r w:rsidRPr="008A17A1">
        <w:rPr>
          <w:color w:val="000000"/>
          <w:sz w:val="26"/>
          <w:szCs w:val="26"/>
          <w:shd w:val="clear" w:color="auto" w:fill="FFFFFF"/>
        </w:rPr>
        <w:t>Поделилась мнением, что цены на продукты местных производителей не должны расти так быстро, как стоимость привозных.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sz w:val="26"/>
          <w:szCs w:val="26"/>
        </w:rPr>
        <w:t>Дейкун Т.А.:</w:t>
      </w:r>
      <w:r w:rsidRPr="008A17A1">
        <w:rPr>
          <w:sz w:val="26"/>
          <w:szCs w:val="26"/>
        </w:rPr>
        <w:t xml:space="preserve"> </w:t>
      </w:r>
      <w:r w:rsidRPr="008A17A1">
        <w:rPr>
          <w:color w:val="000000"/>
          <w:sz w:val="26"/>
          <w:szCs w:val="26"/>
          <w:shd w:val="clear" w:color="auto" w:fill="FFFFFF"/>
        </w:rPr>
        <w:t>Привела в пример почти троекратное за полгода увеличение цены на капусту и поп</w:t>
      </w:r>
      <w:r>
        <w:rPr>
          <w:color w:val="000000"/>
          <w:sz w:val="26"/>
          <w:szCs w:val="26"/>
          <w:shd w:val="clear" w:color="auto" w:fill="FFFFFF"/>
        </w:rPr>
        <w:t>росила разъяснить его причины. Рассказала, что в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предыдущем заседании комиссии, прошедшем 21 января, принял участие член региональной Палаты</w:t>
      </w:r>
      <w:r w:rsidRPr="008A17A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rStyle w:val="a5"/>
          <w:color w:val="000000"/>
          <w:sz w:val="26"/>
          <w:szCs w:val="26"/>
          <w:shd w:val="clear" w:color="auto" w:fill="FFFFFF"/>
        </w:rPr>
        <w:t>Брагин А.А.</w:t>
      </w:r>
      <w:r w:rsidRPr="008A17A1">
        <w:rPr>
          <w:b/>
          <w:color w:val="000000"/>
          <w:sz w:val="26"/>
          <w:szCs w:val="26"/>
          <w:shd w:val="clear" w:color="auto" w:fill="FFFFFF"/>
        </w:rPr>
        <w:t>,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которой активно интересуется этим вопросом. Он выяснил, что основным производителем капусты в нашем регионе является ООО Агрофирма «</w:t>
      </w:r>
      <w:proofErr w:type="spellStart"/>
      <w:r w:rsidRPr="008A17A1">
        <w:rPr>
          <w:color w:val="000000"/>
          <w:sz w:val="26"/>
          <w:szCs w:val="26"/>
          <w:shd w:val="clear" w:color="auto" w:fill="FFFFFF"/>
        </w:rPr>
        <w:t>Лаишевские</w:t>
      </w:r>
      <w:proofErr w:type="spellEnd"/>
      <w:r w:rsidRPr="008A17A1">
        <w:rPr>
          <w:color w:val="000000"/>
          <w:sz w:val="26"/>
          <w:szCs w:val="26"/>
          <w:shd w:val="clear" w:color="auto" w:fill="FFFFFF"/>
        </w:rPr>
        <w:t xml:space="preserve"> овощи». Отпускная цена осенью составляла 12 рублей за килограмм, а сегодня – 25 руб. за </w:t>
      </w:r>
      <w:proofErr w:type="gramStart"/>
      <w:r w:rsidRPr="008A17A1">
        <w:rPr>
          <w:color w:val="000000"/>
          <w:sz w:val="26"/>
          <w:szCs w:val="26"/>
          <w:shd w:val="clear" w:color="auto" w:fill="FFFFFF"/>
        </w:rPr>
        <w:t>кг</w:t>
      </w:r>
      <w:proofErr w:type="gramEnd"/>
      <w:r w:rsidRPr="008A17A1">
        <w:rPr>
          <w:color w:val="000000"/>
          <w:sz w:val="26"/>
          <w:szCs w:val="26"/>
          <w:shd w:val="clear" w:color="auto" w:fill="FFFFFF"/>
        </w:rPr>
        <w:t>., в то же время в магазинах почти невозможно найти капусту по цене ниже 40 руб. за кг. Внимание данной ситуации уделил и Губернатор Морозов С.И., лично посетив несколько дней назад «</w:t>
      </w:r>
      <w:proofErr w:type="spellStart"/>
      <w:r w:rsidRPr="008A17A1">
        <w:rPr>
          <w:color w:val="000000"/>
          <w:sz w:val="26"/>
          <w:szCs w:val="26"/>
          <w:shd w:val="clear" w:color="auto" w:fill="FFFFFF"/>
        </w:rPr>
        <w:t>Лаишевские</w:t>
      </w:r>
      <w:proofErr w:type="spellEnd"/>
      <w:r w:rsidRPr="008A17A1">
        <w:rPr>
          <w:color w:val="000000"/>
          <w:sz w:val="26"/>
          <w:szCs w:val="26"/>
          <w:shd w:val="clear" w:color="auto" w:fill="FFFFFF"/>
        </w:rPr>
        <w:t xml:space="preserve"> овощи». По данным прокуратуры, в ходе проведенных проверок в магазинах не установлено фактов сговора между продавцами продуктов питания. Вероятнее всего, на цену овощей повлияла сезонность и размер наценки торговой сети.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sz w:val="26"/>
          <w:szCs w:val="26"/>
        </w:rPr>
        <w:t>Васильев А.А.:</w:t>
      </w:r>
      <w:r w:rsidRPr="008A17A1">
        <w:rPr>
          <w:sz w:val="26"/>
          <w:szCs w:val="26"/>
        </w:rPr>
        <w:t xml:space="preserve"> </w:t>
      </w:r>
      <w:r w:rsidRPr="008A17A1">
        <w:rPr>
          <w:color w:val="000000"/>
          <w:sz w:val="26"/>
          <w:szCs w:val="26"/>
          <w:shd w:val="clear" w:color="auto" w:fill="FFFFFF"/>
        </w:rPr>
        <w:t>Считает, что одной из причин удорожания является то, что до 70% выращенных в Ульяновской области овощей и часть других продуктов вывозятся для продажи в другие регионы, тогда как в обратном направлении поступает недешевое привозное продовольствие.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Посетовала, что в регионе практически не осуществляются закупки для торговых сетей продуктов питания в небольших фермерских и личных подсобных хозяйствах.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Отметила, </w:t>
      </w:r>
      <w:r>
        <w:rPr>
          <w:color w:val="000000"/>
          <w:sz w:val="26"/>
          <w:szCs w:val="26"/>
          <w:shd w:val="clear" w:color="auto" w:fill="FFFFFF"/>
        </w:rPr>
        <w:t xml:space="preserve">что </w:t>
      </w:r>
      <w:r w:rsidRPr="008A17A1">
        <w:rPr>
          <w:color w:val="000000"/>
          <w:sz w:val="26"/>
          <w:szCs w:val="26"/>
          <w:shd w:val="clear" w:color="auto" w:fill="FFFFFF"/>
        </w:rPr>
        <w:t>снизить траты населения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возможно, могла бы помочь реализация крупными торговыми сетями, в том числе локальными, недорогих продуктов собственных марок, как это делают «</w:t>
      </w:r>
      <w:proofErr w:type="spellStart"/>
      <w:r w:rsidRPr="008A17A1">
        <w:rPr>
          <w:color w:val="000000"/>
          <w:sz w:val="26"/>
          <w:szCs w:val="26"/>
          <w:shd w:val="clear" w:color="auto" w:fill="FFFFFF"/>
        </w:rPr>
        <w:t>Ашан</w:t>
      </w:r>
      <w:proofErr w:type="spellEnd"/>
      <w:r w:rsidRPr="008A17A1">
        <w:rPr>
          <w:color w:val="000000"/>
          <w:sz w:val="26"/>
          <w:szCs w:val="26"/>
          <w:shd w:val="clear" w:color="auto" w:fill="FFFFFF"/>
        </w:rPr>
        <w:t>», «Метро» и «Лента». Если же прокуратура не установила факта сговора между продавцами, уместно проверить на данный предмет и сельхозпроизводителей.</w:t>
      </w:r>
    </w:p>
    <w:p w:rsidR="00F94C36" w:rsidRPr="00C64622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Дейкун Т.А.: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rFonts w:eastAsia="Times New Roman"/>
          <w:color w:val="000000"/>
          <w:sz w:val="26"/>
          <w:szCs w:val="26"/>
        </w:rPr>
        <w:t>Сообщила, что действенными механизмами могут стать государственное регулирование цен на социально значимые продукты питания, снижение Правительством Росси</w:t>
      </w:r>
      <w:r>
        <w:rPr>
          <w:rFonts w:eastAsia="Times New Roman"/>
          <w:color w:val="000000"/>
          <w:sz w:val="26"/>
          <w:szCs w:val="26"/>
        </w:rPr>
        <w:t>и процентных ставок по кредитам</w:t>
      </w:r>
      <w:r w:rsidRPr="008A17A1">
        <w:rPr>
          <w:rFonts w:eastAsia="Times New Roman"/>
          <w:color w:val="000000"/>
          <w:sz w:val="26"/>
          <w:szCs w:val="26"/>
        </w:rPr>
        <w:t xml:space="preserve"> для сельхозпроизводителей, государственная поддержка фермеров вплоть до облегчения налогового бремени. Отметила, последняя мера может дать и побочный эффект – снижение доходных поступлений в региональные бюджеты.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A17A1">
        <w:rPr>
          <w:rFonts w:eastAsia="Times New Roman"/>
          <w:color w:val="000000"/>
          <w:sz w:val="26"/>
          <w:szCs w:val="26"/>
        </w:rPr>
        <w:t>На региональном уровне крайне важно открывать магазины для реализации по доступным ценам местной продукции, регулярная организация сельскохозяйственных ярмарок, наличие и регулярное пополнение резервного фонда зерна.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lastRenderedPageBreak/>
        <w:t>Борисов Б.Д.: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Заявил о важности предоставления дотаций местным производителям.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Отметила возможность использования более дешевых упаковочных материалов.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Ярош В.Ф.: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Поддерж</w:t>
      </w:r>
      <w:r>
        <w:rPr>
          <w:color w:val="000000"/>
          <w:sz w:val="26"/>
          <w:szCs w:val="26"/>
          <w:shd w:val="clear" w:color="auto" w:fill="FFFFFF"/>
        </w:rPr>
        <w:t>ал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необходимость </w:t>
      </w:r>
      <w:proofErr w:type="gramStart"/>
      <w:r w:rsidRPr="008A17A1">
        <w:rPr>
          <w:color w:val="000000"/>
          <w:sz w:val="26"/>
          <w:szCs w:val="26"/>
          <w:shd w:val="clear" w:color="auto" w:fill="FFFFFF"/>
        </w:rPr>
        <w:t>государственного</w:t>
      </w:r>
      <w:proofErr w:type="gramEnd"/>
      <w:r w:rsidRPr="008A17A1">
        <w:rPr>
          <w:color w:val="000000"/>
          <w:sz w:val="26"/>
          <w:szCs w:val="26"/>
          <w:shd w:val="clear" w:color="auto" w:fill="FFFFFF"/>
        </w:rPr>
        <w:t xml:space="preserve"> регулирование цен на продовольствие не только на федеральном, но и на региональном уровне. Для обеспечения продовольственной безопасности и удержания цен уполномоченным структурам </w:t>
      </w:r>
      <w:r>
        <w:rPr>
          <w:color w:val="000000"/>
          <w:sz w:val="26"/>
          <w:szCs w:val="26"/>
          <w:shd w:val="clear" w:color="auto" w:fill="FFFFFF"/>
        </w:rPr>
        <w:t>рекомендовал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по местной продукции изучить всю цепочку: стадии заготовки, хранения продуктов, их доставки и расчета размера торговой наценки, чтобы выявить, где именно имеются факты завышения цен.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Предложила провести </w:t>
      </w:r>
      <w:proofErr w:type="spellStart"/>
      <w:r w:rsidRPr="008A17A1">
        <w:rPr>
          <w:color w:val="000000"/>
          <w:sz w:val="26"/>
          <w:szCs w:val="26"/>
          <w:shd w:val="clear" w:color="auto" w:fill="FFFFFF"/>
        </w:rPr>
        <w:t>видеоселектор</w:t>
      </w:r>
      <w:proofErr w:type="spellEnd"/>
      <w:r w:rsidRPr="008A17A1">
        <w:rPr>
          <w:color w:val="000000"/>
          <w:sz w:val="26"/>
          <w:szCs w:val="26"/>
          <w:shd w:val="clear" w:color="auto" w:fill="FFFFFF"/>
        </w:rPr>
        <w:t xml:space="preserve"> с муниципальными Общественными палатами по вопросу проведения мониторинга за контролем качества и цен на продовольственные товары.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Отметила важность направления </w:t>
      </w:r>
      <w:proofErr w:type="gramStart"/>
      <w:r w:rsidRPr="008A17A1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8A17A1">
        <w:rPr>
          <w:color w:val="000000"/>
          <w:sz w:val="26"/>
          <w:szCs w:val="26"/>
          <w:shd w:val="clear" w:color="auto" w:fill="FFFFFF"/>
        </w:rPr>
        <w:t xml:space="preserve"> областную ОП не только результатов мониторинга, но </w:t>
      </w:r>
      <w:r>
        <w:rPr>
          <w:color w:val="000000"/>
          <w:sz w:val="26"/>
          <w:szCs w:val="26"/>
          <w:shd w:val="clear" w:color="auto" w:fill="FFFFFF"/>
        </w:rPr>
        <w:t>и предложений от муниципальных П</w:t>
      </w:r>
      <w:r w:rsidRPr="008A17A1">
        <w:rPr>
          <w:color w:val="000000"/>
          <w:sz w:val="26"/>
          <w:szCs w:val="26"/>
          <w:shd w:val="clear" w:color="auto" w:fill="FFFFFF"/>
        </w:rPr>
        <w:t>алат.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Дергунова Н.В.: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Предложила результаты мониторингов из МО размещать на сайте ОП.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 xml:space="preserve">Совет ОП УО: 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Отметили, что ситуация с ростом цен на продукты питания будет еще значительное время являться предметом пристального внимания и обсуждения общественности. Чтобы выслушать мнения специалистов и выработать собственные предложения о том, каким образом может осуществляться сдерживание цен, решено было совместно с издательским домом «Ульяновская правда» организовать в феврале 2015 года расширенный круглый стол на указанную тему. К участию в мероприятии планируется пригласить представителей Министерства сельского, лесного хозяйства и природных ресурсов, региональных управлений Федеральной антимонопольной службы и Роспотребнадзора, прокуратуры, </w:t>
      </w:r>
      <w:proofErr w:type="spellStart"/>
      <w:r w:rsidRPr="008A17A1">
        <w:rPr>
          <w:color w:val="000000"/>
          <w:sz w:val="26"/>
          <w:szCs w:val="26"/>
          <w:shd w:val="clear" w:color="auto" w:fill="FFFFFF"/>
        </w:rPr>
        <w:t>Облпотребсоюза</w:t>
      </w:r>
      <w:proofErr w:type="spellEnd"/>
      <w:r w:rsidRPr="008A17A1">
        <w:rPr>
          <w:color w:val="000000"/>
          <w:sz w:val="26"/>
          <w:szCs w:val="26"/>
          <w:shd w:val="clear" w:color="auto" w:fill="FFFFFF"/>
        </w:rPr>
        <w:t>, крупных сельхозпроизводителей и торговых сетей, а также общественных правозащитных организаций. Отметили также, что резолюция по итогам круглого стола будет направлена в Общественную палату РФ, чтобы та могла поставить на федеральном уровне вопрос о необходимости принятия государственных мер для регулирования роста цен на продовольствие.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F94C36" w:rsidRPr="00F94C36" w:rsidRDefault="00F94C36" w:rsidP="00F94C36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17A1">
        <w:rPr>
          <w:b/>
          <w:color w:val="000000"/>
          <w:sz w:val="26"/>
          <w:szCs w:val="26"/>
          <w:shd w:val="clear" w:color="auto" w:fill="FFFFFF"/>
        </w:rPr>
        <w:t>РЕШИЛИ:</w:t>
      </w:r>
      <w:r w:rsidRPr="008A17A1">
        <w:rPr>
          <w:color w:val="000000"/>
          <w:sz w:val="26"/>
          <w:szCs w:val="26"/>
          <w:shd w:val="clear" w:color="auto" w:fill="FFFFFF"/>
        </w:rPr>
        <w:t xml:space="preserve"> 1. Совместно с издательским домом «</w:t>
      </w:r>
      <w:proofErr w:type="gramStart"/>
      <w:r w:rsidRPr="008A17A1">
        <w:rPr>
          <w:color w:val="000000"/>
          <w:sz w:val="26"/>
          <w:szCs w:val="26"/>
          <w:shd w:val="clear" w:color="auto" w:fill="FFFFFF"/>
        </w:rPr>
        <w:t>Ульяновская</w:t>
      </w:r>
      <w:proofErr w:type="gramEnd"/>
      <w:r w:rsidRPr="008A17A1">
        <w:rPr>
          <w:color w:val="000000"/>
          <w:sz w:val="26"/>
          <w:szCs w:val="26"/>
          <w:shd w:val="clear" w:color="auto" w:fill="FFFFFF"/>
        </w:rPr>
        <w:t xml:space="preserve"> правда» организовать в феврале 2015 года расширенный круглый стол; 2. Резолюцию по итогам круглого стола направить в Общественную палату РФ с просьбой поставить на федеральном уровне вопрос о необходимости принятия государственных мер для регулирования роста цен на продовольствие; 3. Провести </w:t>
      </w:r>
      <w:proofErr w:type="spellStart"/>
      <w:r w:rsidRPr="008A17A1">
        <w:rPr>
          <w:color w:val="000000"/>
          <w:sz w:val="26"/>
          <w:szCs w:val="26"/>
          <w:shd w:val="clear" w:color="auto" w:fill="FFFFFF"/>
        </w:rPr>
        <w:t>видеоселектор</w:t>
      </w:r>
      <w:proofErr w:type="spellEnd"/>
      <w:r w:rsidRPr="008A17A1">
        <w:rPr>
          <w:color w:val="000000"/>
          <w:sz w:val="26"/>
          <w:szCs w:val="26"/>
          <w:shd w:val="clear" w:color="auto" w:fill="FFFFFF"/>
        </w:rPr>
        <w:t xml:space="preserve"> с муниципальными Общественными палатами по вопросу проведения мониторинга за контролем качества и цен на продовольственные товары.</w:t>
      </w:r>
    </w:p>
    <w:p w:rsidR="00F94C36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t xml:space="preserve">4. О выдвижении кандидатур в состав </w:t>
      </w:r>
      <w:r>
        <w:rPr>
          <w:b/>
          <w:sz w:val="26"/>
          <w:szCs w:val="26"/>
        </w:rPr>
        <w:t>Градостроительной и А</w:t>
      </w:r>
      <w:r w:rsidRPr="008A17A1">
        <w:rPr>
          <w:b/>
          <w:sz w:val="26"/>
          <w:szCs w:val="26"/>
        </w:rPr>
        <w:t>гропромышленной палат.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 xml:space="preserve">Совет ОП УО: </w:t>
      </w:r>
      <w:r>
        <w:rPr>
          <w:sz w:val="26"/>
          <w:szCs w:val="26"/>
        </w:rPr>
        <w:t xml:space="preserve">Утвердили кандидатов в состав Градостроительной </w:t>
      </w:r>
      <w:r w:rsidRPr="008A17A1">
        <w:rPr>
          <w:sz w:val="26"/>
          <w:szCs w:val="26"/>
        </w:rPr>
        <w:t>палат</w:t>
      </w:r>
      <w:r>
        <w:rPr>
          <w:sz w:val="26"/>
          <w:szCs w:val="26"/>
        </w:rPr>
        <w:t>ы</w:t>
      </w:r>
      <w:r w:rsidRPr="008A17A1">
        <w:rPr>
          <w:sz w:val="26"/>
          <w:szCs w:val="26"/>
        </w:rPr>
        <w:t xml:space="preserve"> УО</w:t>
      </w:r>
      <w:r>
        <w:rPr>
          <w:sz w:val="26"/>
          <w:szCs w:val="26"/>
        </w:rPr>
        <w:t xml:space="preserve"> (см. Приложение 5</w:t>
      </w:r>
      <w:r w:rsidRPr="008A17A1">
        <w:rPr>
          <w:sz w:val="26"/>
          <w:szCs w:val="26"/>
        </w:rPr>
        <w:t>).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</w:p>
    <w:p w:rsidR="00F94C36" w:rsidRPr="008A17A1" w:rsidRDefault="00F94C36" w:rsidP="00F94C36">
      <w:pPr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t>5. О структуре доклада «О состоянии гражданского общества в Ульяновской области».</w:t>
      </w:r>
    </w:p>
    <w:p w:rsidR="00F94C36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 xml:space="preserve">Терёхин С.Н.: </w:t>
      </w:r>
      <w:r w:rsidRPr="008A17A1">
        <w:rPr>
          <w:sz w:val="26"/>
          <w:szCs w:val="26"/>
        </w:rPr>
        <w:t xml:space="preserve">Предложил за основу доклада «О состоянии гражданского общества в Ульяновской области» взять структуру доклада Общественной палаты РФ. Отметил, что в течение месяца будет подготовлен доклад, две недели </w:t>
      </w:r>
      <w:r>
        <w:rPr>
          <w:sz w:val="26"/>
          <w:szCs w:val="26"/>
        </w:rPr>
        <w:t xml:space="preserve">дано </w:t>
      </w:r>
      <w:r w:rsidRPr="008A17A1">
        <w:rPr>
          <w:sz w:val="26"/>
          <w:szCs w:val="26"/>
        </w:rPr>
        <w:t xml:space="preserve">на его вычитку, </w:t>
      </w:r>
      <w:r>
        <w:rPr>
          <w:sz w:val="26"/>
          <w:szCs w:val="26"/>
        </w:rPr>
        <w:t>а за две недели до п</w:t>
      </w:r>
      <w:r w:rsidRPr="008A17A1">
        <w:rPr>
          <w:sz w:val="26"/>
          <w:szCs w:val="26"/>
        </w:rPr>
        <w:t xml:space="preserve">ленарного заседания ОП в конце марта 2015 года </w:t>
      </w:r>
      <w:r>
        <w:rPr>
          <w:sz w:val="26"/>
          <w:szCs w:val="26"/>
        </w:rPr>
        <w:lastRenderedPageBreak/>
        <w:t xml:space="preserve">доклад будет </w:t>
      </w:r>
      <w:r w:rsidRPr="008A17A1">
        <w:rPr>
          <w:sz w:val="26"/>
          <w:szCs w:val="26"/>
        </w:rPr>
        <w:t>разме</w:t>
      </w:r>
      <w:r>
        <w:rPr>
          <w:sz w:val="26"/>
          <w:szCs w:val="26"/>
        </w:rPr>
        <w:t>щен</w:t>
      </w:r>
      <w:r w:rsidRPr="008A17A1">
        <w:rPr>
          <w:sz w:val="26"/>
          <w:szCs w:val="26"/>
        </w:rPr>
        <w:t xml:space="preserve"> на сайт</w:t>
      </w:r>
      <w:r>
        <w:rPr>
          <w:sz w:val="26"/>
          <w:szCs w:val="26"/>
        </w:rPr>
        <w:t>е ОП.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</w:p>
    <w:p w:rsidR="00F94C36" w:rsidRDefault="00F94C36" w:rsidP="00F94C36">
      <w:pPr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РЕШИЛИ:</w:t>
      </w:r>
      <w:r w:rsidRPr="008A17A1">
        <w:rPr>
          <w:sz w:val="26"/>
          <w:szCs w:val="26"/>
        </w:rPr>
        <w:t xml:space="preserve"> Утвердить структуру доклада «О состоянии гражданского общества в Ульяновской области».</w:t>
      </w: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8A17A1">
        <w:rPr>
          <w:b/>
          <w:sz w:val="26"/>
          <w:szCs w:val="26"/>
          <w:shd w:val="clear" w:color="auto" w:fill="FFFFFF"/>
        </w:rPr>
        <w:t>6. О проведении областного общественного конкурса «Общественное признание».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  <w:shd w:val="clear" w:color="auto" w:fill="FFFFFF"/>
        </w:rPr>
      </w:pPr>
      <w:r w:rsidRPr="008A17A1">
        <w:rPr>
          <w:b/>
          <w:sz w:val="26"/>
          <w:szCs w:val="26"/>
          <w:shd w:val="clear" w:color="auto" w:fill="FFFFFF"/>
        </w:rPr>
        <w:t xml:space="preserve">Терёхин С.Н.: </w:t>
      </w:r>
      <w:r w:rsidRPr="008A17A1">
        <w:rPr>
          <w:sz w:val="26"/>
          <w:szCs w:val="26"/>
          <w:shd w:val="clear" w:color="auto" w:fill="FFFFFF"/>
        </w:rPr>
        <w:t>Подробно рассказал о процедуре проведения областного общественного конкурса «Общественное признание» (</w:t>
      </w:r>
      <w:proofErr w:type="gramStart"/>
      <w:r w:rsidRPr="008A17A1">
        <w:rPr>
          <w:sz w:val="26"/>
          <w:szCs w:val="26"/>
          <w:shd w:val="clear" w:color="auto" w:fill="FFFFFF"/>
        </w:rPr>
        <w:t>см</w:t>
      </w:r>
      <w:proofErr w:type="gramEnd"/>
      <w:r w:rsidRPr="008A17A1">
        <w:rPr>
          <w:sz w:val="26"/>
          <w:szCs w:val="26"/>
          <w:shd w:val="clear" w:color="auto" w:fill="FFFFFF"/>
        </w:rPr>
        <w:t xml:space="preserve">. Приложение </w:t>
      </w:r>
      <w:r>
        <w:rPr>
          <w:sz w:val="26"/>
          <w:szCs w:val="26"/>
          <w:shd w:val="clear" w:color="auto" w:fill="FFFFFF"/>
        </w:rPr>
        <w:t>6</w:t>
      </w:r>
      <w:r w:rsidRPr="008A17A1">
        <w:rPr>
          <w:sz w:val="26"/>
          <w:szCs w:val="26"/>
          <w:shd w:val="clear" w:color="auto" w:fill="FFFFFF"/>
        </w:rPr>
        <w:t xml:space="preserve">). 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8A17A1">
        <w:rPr>
          <w:sz w:val="26"/>
          <w:szCs w:val="26"/>
          <w:shd w:val="clear" w:color="auto" w:fill="FFFFFF"/>
        </w:rPr>
        <w:t xml:space="preserve">Предложил включить </w:t>
      </w:r>
      <w:proofErr w:type="spellStart"/>
      <w:r w:rsidRPr="008A17A1">
        <w:rPr>
          <w:sz w:val="26"/>
          <w:szCs w:val="26"/>
          <w:shd w:val="clear" w:color="auto" w:fill="FFFFFF"/>
        </w:rPr>
        <w:t>Аряпова</w:t>
      </w:r>
      <w:proofErr w:type="spellEnd"/>
      <w:r w:rsidRPr="008A17A1">
        <w:rPr>
          <w:sz w:val="26"/>
          <w:szCs w:val="26"/>
          <w:shd w:val="clear" w:color="auto" w:fill="FFFFFF"/>
        </w:rPr>
        <w:t xml:space="preserve"> М.Р. в организационный комитет по данному вопросу.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РЕШИЛИ:</w:t>
      </w:r>
      <w:r w:rsidRPr="008A17A1">
        <w:rPr>
          <w:sz w:val="26"/>
          <w:szCs w:val="26"/>
        </w:rPr>
        <w:t xml:space="preserve"> Утвердить Положение о проведении областного общественного конкурса «Общественное признание»</w:t>
      </w:r>
      <w:r w:rsidRPr="008A17A1">
        <w:rPr>
          <w:color w:val="000000"/>
          <w:sz w:val="26"/>
          <w:szCs w:val="26"/>
          <w:shd w:val="clear" w:color="auto" w:fill="FFFFFF"/>
        </w:rPr>
        <w:t>.</w:t>
      </w:r>
    </w:p>
    <w:p w:rsidR="00F94C36" w:rsidRPr="008A17A1" w:rsidRDefault="00F94C36" w:rsidP="00F94C36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F94C36" w:rsidRPr="008A17A1" w:rsidRDefault="00F94C36" w:rsidP="00F94C36">
      <w:pPr>
        <w:ind w:firstLine="709"/>
        <w:jc w:val="both"/>
        <w:rPr>
          <w:sz w:val="26"/>
          <w:szCs w:val="26"/>
        </w:rPr>
      </w:pPr>
    </w:p>
    <w:p w:rsidR="00F94C36" w:rsidRPr="008A17A1" w:rsidRDefault="00F94C36" w:rsidP="00F94C36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t>Председатель Общественной палаты</w:t>
      </w:r>
    </w:p>
    <w:p w:rsidR="00F94C36" w:rsidRPr="00452A73" w:rsidRDefault="00F94C36" w:rsidP="00F94C36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t xml:space="preserve">Ульяновской области  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8A17A1">
        <w:rPr>
          <w:b/>
          <w:sz w:val="26"/>
          <w:szCs w:val="26"/>
        </w:rPr>
        <w:t>Т.В. Девяткина</w:t>
      </w:r>
    </w:p>
    <w:p w:rsidR="00C23C39" w:rsidRDefault="00C23C39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/>
    <w:p w:rsidR="00F94C36" w:rsidRDefault="00F94C36" w:rsidP="00F94C36">
      <w:pPr>
        <w:jc w:val="right"/>
        <w:rPr>
          <w:b/>
        </w:rPr>
        <w:sectPr w:rsidR="00F94C36" w:rsidSect="00F94C3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F94C36" w:rsidRPr="00F94C36" w:rsidRDefault="00F94C36" w:rsidP="00F94C36">
      <w:pPr>
        <w:jc w:val="right"/>
        <w:rPr>
          <w:b/>
        </w:rPr>
      </w:pPr>
      <w:r w:rsidRPr="00F94C36">
        <w:rPr>
          <w:b/>
        </w:rPr>
        <w:lastRenderedPageBreak/>
        <w:t>Приложение 1</w:t>
      </w:r>
    </w:p>
    <w:p w:rsidR="00F94C36" w:rsidRPr="00162F4D" w:rsidRDefault="00F94C36" w:rsidP="00F94C36">
      <w:pPr>
        <w:ind w:left="11907"/>
        <w:jc w:val="both"/>
        <w:rPr>
          <w:sz w:val="24"/>
        </w:rPr>
      </w:pPr>
      <w:r w:rsidRPr="00162F4D">
        <w:rPr>
          <w:sz w:val="24"/>
        </w:rPr>
        <w:t>УТВЕРЖДАЮ</w:t>
      </w:r>
    </w:p>
    <w:p w:rsidR="00F94C36" w:rsidRPr="00162F4D" w:rsidRDefault="00F94C36" w:rsidP="00F94C36">
      <w:pPr>
        <w:ind w:left="11907"/>
        <w:jc w:val="both"/>
        <w:rPr>
          <w:sz w:val="24"/>
        </w:rPr>
      </w:pPr>
      <w:r w:rsidRPr="00162F4D">
        <w:rPr>
          <w:sz w:val="24"/>
        </w:rPr>
        <w:t xml:space="preserve">Председатель Общественной палаты </w:t>
      </w:r>
    </w:p>
    <w:p w:rsidR="00F94C36" w:rsidRPr="00162F4D" w:rsidRDefault="00F94C36" w:rsidP="00F94C36">
      <w:pPr>
        <w:ind w:left="11907"/>
        <w:jc w:val="both"/>
        <w:rPr>
          <w:sz w:val="24"/>
        </w:rPr>
      </w:pPr>
      <w:r w:rsidRPr="00162F4D">
        <w:rPr>
          <w:sz w:val="24"/>
        </w:rPr>
        <w:t xml:space="preserve">Ульяновской области </w:t>
      </w:r>
    </w:p>
    <w:p w:rsidR="00F94C36" w:rsidRPr="00162F4D" w:rsidRDefault="00F94C36" w:rsidP="00F94C36">
      <w:pPr>
        <w:ind w:left="11907"/>
        <w:jc w:val="both"/>
        <w:rPr>
          <w:sz w:val="24"/>
        </w:rPr>
      </w:pPr>
      <w:r w:rsidRPr="00162F4D">
        <w:rPr>
          <w:sz w:val="24"/>
        </w:rPr>
        <w:t>______________Т.В. Девяткина</w:t>
      </w:r>
    </w:p>
    <w:p w:rsidR="00F94C36" w:rsidRPr="00162F4D" w:rsidRDefault="00F94C36" w:rsidP="00F94C36">
      <w:pPr>
        <w:ind w:left="11907"/>
        <w:jc w:val="both"/>
        <w:rPr>
          <w:sz w:val="24"/>
        </w:rPr>
      </w:pPr>
      <w:r w:rsidRPr="00162F4D">
        <w:rPr>
          <w:sz w:val="24"/>
        </w:rPr>
        <w:t>«____»___________    20___ г.</w:t>
      </w:r>
    </w:p>
    <w:p w:rsidR="00F94C36" w:rsidRPr="00162F4D" w:rsidRDefault="00F94C36" w:rsidP="00F94C36">
      <w:pPr>
        <w:jc w:val="center"/>
        <w:rPr>
          <w:b/>
          <w:sz w:val="24"/>
        </w:rPr>
      </w:pPr>
      <w:r w:rsidRPr="00162F4D">
        <w:rPr>
          <w:b/>
          <w:sz w:val="24"/>
        </w:rPr>
        <w:t xml:space="preserve">План работы </w:t>
      </w:r>
    </w:p>
    <w:p w:rsidR="00F94C36" w:rsidRPr="00162F4D" w:rsidRDefault="00F94C36" w:rsidP="00F94C36">
      <w:pPr>
        <w:jc w:val="center"/>
        <w:rPr>
          <w:b/>
          <w:sz w:val="24"/>
        </w:rPr>
      </w:pPr>
      <w:r w:rsidRPr="00162F4D">
        <w:rPr>
          <w:b/>
          <w:sz w:val="24"/>
        </w:rPr>
        <w:t>Общественной палаты Ульяновской области</w:t>
      </w:r>
    </w:p>
    <w:p w:rsidR="00F94C36" w:rsidRPr="00162F4D" w:rsidRDefault="00F94C36" w:rsidP="00F94C36">
      <w:pPr>
        <w:jc w:val="center"/>
        <w:rPr>
          <w:b/>
          <w:sz w:val="24"/>
        </w:rPr>
      </w:pPr>
      <w:r w:rsidRPr="00162F4D">
        <w:rPr>
          <w:b/>
          <w:sz w:val="24"/>
        </w:rPr>
        <w:t>на 2015 года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435"/>
        <w:gridCol w:w="6361"/>
      </w:tblGrid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 w:rsidRPr="00F610E0">
              <w:rPr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рассмотрению</w:t>
            </w: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DA30AC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29.01.2015</w:t>
            </w:r>
          </w:p>
        </w:tc>
        <w:tc>
          <w:tcPr>
            <w:tcW w:w="6361" w:type="dxa"/>
          </w:tcPr>
          <w:p w:rsidR="00F94C36" w:rsidRPr="00370F1B" w:rsidRDefault="00F94C36" w:rsidP="00F94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ОП УО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2015г. и формирование проекта плана работы до конца 2015г., подготовка Доклада о состоянии ГО в УО в 2014г.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21.01.2014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о ходе реализации Программы капитального ремонта многоквартирных жилых домов на территории УО в 2014г. О краткосрочных планах капитального ремонта МКД в 2015 и 2016 гг. (на базе адм</w:t>
            </w:r>
            <w:r>
              <w:rPr>
                <w:sz w:val="24"/>
                <w:szCs w:val="24"/>
              </w:rPr>
              <w:t>инистрации</w:t>
            </w:r>
            <w:r w:rsidRPr="009342BA">
              <w:rPr>
                <w:sz w:val="24"/>
                <w:szCs w:val="24"/>
              </w:rPr>
              <w:t xml:space="preserve"> </w:t>
            </w:r>
            <w:proofErr w:type="gramStart"/>
            <w:r w:rsidRPr="009342BA">
              <w:rPr>
                <w:sz w:val="24"/>
                <w:szCs w:val="24"/>
              </w:rPr>
              <w:t>г</w:t>
            </w:r>
            <w:proofErr w:type="gramEnd"/>
            <w:r w:rsidRPr="009342BA">
              <w:rPr>
                <w:sz w:val="24"/>
                <w:szCs w:val="24"/>
              </w:rPr>
              <w:t>. Ульяновска или ТСЖ «Луч»): - организация оформления решений собраний собственников; - организация разработки и утверждения проектно-сметной документации; - определение подрядных организаций. Качество заполнения электронных паспортов многоквартирных домов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9342BA">
              <w:rPr>
                <w:sz w:val="24"/>
                <w:szCs w:val="24"/>
              </w:rPr>
              <w:t>сполнение требований стандартов в сфере оказания жилищно-коммунальных услуг. Утверждение на общих собраниях собственников жилья условий договора по обслуживанию и содержанию МКД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социальной поддержке  граждан, поддержке молодёжных инициатив, развитию добровольчества и </w:t>
            </w:r>
            <w:proofErr w:type="spellStart"/>
            <w:r w:rsidRPr="00E84048"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</w:t>
            </w:r>
          </w:p>
        </w:tc>
        <w:tc>
          <w:tcPr>
            <w:tcW w:w="6361" w:type="dxa"/>
          </w:tcPr>
          <w:p w:rsidR="00F94C36" w:rsidRPr="00D27A78" w:rsidRDefault="00F94C36" w:rsidP="00F94C3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27A78">
              <w:rPr>
                <w:sz w:val="24"/>
              </w:rPr>
              <w:t>О степени  готовности нормативно-правовых актов Ульяновской области согласно требованиям Федерального закона № 442-ФЗ от 28 декабря 2013 г. «Об основах социального обслуживания граждан в Российской Федерации», вступающим в силу с 01 января 2015 г.</w:t>
            </w:r>
          </w:p>
          <w:p w:rsidR="00F94C36" w:rsidRPr="00F610E0" w:rsidRDefault="00F94C36" w:rsidP="00F94C3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27A78">
              <w:rPr>
                <w:sz w:val="24"/>
                <w:szCs w:val="24"/>
              </w:rPr>
              <w:t xml:space="preserve">Об изменении </w:t>
            </w:r>
            <w:proofErr w:type="gramStart"/>
            <w:r w:rsidRPr="00D27A78">
              <w:rPr>
                <w:sz w:val="24"/>
                <w:szCs w:val="24"/>
              </w:rPr>
              <w:t xml:space="preserve">порядка оказания услуг  Областных </w:t>
            </w:r>
            <w:r w:rsidRPr="00D27A78">
              <w:rPr>
                <w:sz w:val="24"/>
                <w:szCs w:val="24"/>
              </w:rPr>
              <w:lastRenderedPageBreak/>
              <w:t>государственных учреждений социального обслуживания Ульяновской</w:t>
            </w:r>
            <w:proofErr w:type="gramEnd"/>
            <w:r w:rsidRPr="00D27A78">
              <w:rPr>
                <w:sz w:val="24"/>
                <w:szCs w:val="24"/>
              </w:rPr>
              <w:t xml:space="preserve"> области, в связи с вступлением в силу  Федерального закона № 442-ФЗ от 28 декабря 2013 г. «Об основах социального обслуживания граждан в Российской Федерации» с 01 января 2015 г. 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СМИ карикатур на религиозную тематику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</w:t>
            </w:r>
            <w:r w:rsidRPr="009342BA">
              <w:rPr>
                <w:sz w:val="24"/>
                <w:szCs w:val="24"/>
              </w:rPr>
              <w:t xml:space="preserve"> повышения заинтересованности населения Ульяновской области в ведении здорового образа жизни и занятий спортом и выработка предложений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горячее питание в образовательных учреждениях 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стоимость проживания в студенческих общежитиях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  <w:szCs w:val="24"/>
              </w:rPr>
              <w:t>го</w:t>
            </w:r>
            <w:r w:rsidRPr="00E8404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организационные вопросы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проблемам безопасности граждан, </w:t>
            </w:r>
            <w:hyperlink r:id="rId5" w:tgtFrame="_blank" w:history="1"/>
            <w:r w:rsidRPr="00E84048">
              <w:rPr>
                <w:sz w:val="24"/>
                <w:szCs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7161">
              <w:rPr>
                <w:sz w:val="24"/>
                <w:szCs w:val="24"/>
              </w:rPr>
              <w:t xml:space="preserve"> полноте списков героев Советского Союза, указанных на мраморной стене площади 30-летия Победы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DA30AC">
              <w:rPr>
                <w:sz w:val="24"/>
                <w:szCs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  <w:p w:rsidR="00F94C36" w:rsidRPr="000232D5" w:rsidRDefault="00F94C36" w:rsidP="00F94C36">
            <w:pPr>
              <w:rPr>
                <w:i/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5FD0" w:rsidRDefault="00F94C36" w:rsidP="00F94C36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ED170D">
              <w:rPr>
                <w:sz w:val="26"/>
                <w:szCs w:val="26"/>
              </w:rPr>
              <w:t xml:space="preserve">бсуждение </w:t>
            </w:r>
            <w:proofErr w:type="gramStart"/>
            <w:r>
              <w:rPr>
                <w:sz w:val="26"/>
                <w:szCs w:val="26"/>
              </w:rPr>
              <w:t>реализации</w:t>
            </w:r>
            <w:r w:rsidRPr="00ED170D">
              <w:rPr>
                <w:sz w:val="26"/>
                <w:szCs w:val="26"/>
              </w:rPr>
              <w:t xml:space="preserve"> плана мероприятий Года литературы</w:t>
            </w:r>
            <w:proofErr w:type="gramEnd"/>
            <w:r w:rsidRPr="00ED170D">
              <w:rPr>
                <w:sz w:val="26"/>
                <w:szCs w:val="26"/>
              </w:rPr>
              <w:t xml:space="preserve"> в  Российской Федерации и Ульяновской области: проблемы и способы его реализации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представителей НКО и других негосударственных организаций с Губернатором УО</w:t>
            </w:r>
          </w:p>
        </w:tc>
        <w:tc>
          <w:tcPr>
            <w:tcW w:w="1435" w:type="dxa"/>
          </w:tcPr>
          <w:p w:rsidR="00F94C36" w:rsidRPr="00B42629" w:rsidRDefault="00F94C36" w:rsidP="00F94C36">
            <w:pPr>
              <w:jc w:val="center"/>
              <w:rPr>
                <w:i/>
                <w:sz w:val="24"/>
                <w:szCs w:val="24"/>
              </w:rPr>
            </w:pPr>
            <w:r w:rsidRPr="00B42629">
              <w:rPr>
                <w:i/>
                <w:sz w:val="24"/>
                <w:szCs w:val="24"/>
              </w:rPr>
              <w:t>29.01.2015</w:t>
            </w:r>
            <w:r>
              <w:rPr>
                <w:i/>
                <w:sz w:val="24"/>
                <w:szCs w:val="24"/>
              </w:rPr>
              <w:t>- февраль</w:t>
            </w:r>
          </w:p>
        </w:tc>
        <w:tc>
          <w:tcPr>
            <w:tcW w:w="6361" w:type="dxa"/>
          </w:tcPr>
          <w:p w:rsidR="00F94C36" w:rsidRPr="00B42629" w:rsidRDefault="00F94C36" w:rsidP="00F94C36">
            <w:pPr>
              <w:jc w:val="both"/>
              <w:rPr>
                <w:i/>
                <w:sz w:val="24"/>
                <w:szCs w:val="24"/>
              </w:rPr>
            </w:pPr>
            <w:r w:rsidRPr="00B42629">
              <w:rPr>
                <w:i/>
                <w:sz w:val="24"/>
                <w:szCs w:val="24"/>
              </w:rPr>
              <w:t>Обсуждение возможностей и перспектив создания Фонда целевого капитала в У</w:t>
            </w:r>
            <w:proofErr w:type="gramStart"/>
            <w:r w:rsidRPr="00B42629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перенос на февраль</w:t>
            </w: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DA30AC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Доклада о состоянии ГО в УО в 2014г.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 xml:space="preserve">- </w:t>
            </w:r>
            <w:r w:rsidRPr="00B42629">
              <w:rPr>
                <w:sz w:val="24"/>
                <w:szCs w:val="24"/>
              </w:rPr>
              <w:t>О модернизации систем отопления многоквартирных домов при смене источника с централизованного на поквартирное и решение способа отопления помещений лестничных клеток</w:t>
            </w:r>
          </w:p>
          <w:p w:rsidR="00F94C36" w:rsidRPr="00B42629" w:rsidRDefault="00F94C36" w:rsidP="00F94C36">
            <w:pPr>
              <w:rPr>
                <w:i/>
                <w:sz w:val="24"/>
                <w:szCs w:val="24"/>
              </w:rPr>
            </w:pPr>
            <w:r w:rsidRPr="00B42629">
              <w:rPr>
                <w:i/>
                <w:sz w:val="24"/>
                <w:szCs w:val="24"/>
              </w:rPr>
              <w:lastRenderedPageBreak/>
              <w:t>- о контроле со стороны общественных организаций, в том числе Общественными палатами УО и МО тарифов на жилищно-коммунальные услуги на 2015 год, расчёт оплаты за ОД</w:t>
            </w:r>
            <w:proofErr w:type="gramStart"/>
            <w:r w:rsidRPr="00B42629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перенос на более поздний период</w:t>
            </w:r>
            <w:r w:rsidRPr="00B42629">
              <w:rPr>
                <w:i/>
                <w:sz w:val="24"/>
                <w:szCs w:val="24"/>
              </w:rPr>
              <w:t>;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B42629">
              <w:rPr>
                <w:i/>
                <w:sz w:val="24"/>
                <w:szCs w:val="24"/>
              </w:rPr>
              <w:t>- о ходе исполнения принятого Закона о лицензировании управляющих организаций</w:t>
            </w:r>
            <w:r>
              <w:rPr>
                <w:i/>
                <w:sz w:val="24"/>
                <w:szCs w:val="24"/>
              </w:rPr>
              <w:t xml:space="preserve"> – перенос на более поздний период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социальной поддержке  граждан, поддержке молодёжных инициатив, развитию добровольчества и </w:t>
            </w:r>
            <w:proofErr w:type="spellStart"/>
            <w:r w:rsidRPr="00E84048"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вопросы реорганизации лечебных учреждений в Ульяновской области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 «</w:t>
            </w:r>
            <w:r w:rsidRPr="009342BA">
              <w:rPr>
                <w:rFonts w:eastAsia="Times New Roman"/>
                <w:bCs/>
                <w:sz w:val="24"/>
                <w:szCs w:val="24"/>
                <w:lang w:eastAsia="ru-RU"/>
              </w:rPr>
              <w:t>Роль семьи в воспитании здорового ребенка»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  <w:szCs w:val="24"/>
              </w:rPr>
              <w:t>го</w:t>
            </w:r>
            <w:r w:rsidRPr="00E8404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проблемам безопасности граждан, </w:t>
            </w:r>
            <w:hyperlink r:id="rId6" w:tgtFrame="_blank" w:history="1"/>
            <w:r w:rsidRPr="00E84048">
              <w:rPr>
                <w:sz w:val="24"/>
                <w:szCs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6361" w:type="dxa"/>
          </w:tcPr>
          <w:p w:rsidR="00F94C36" w:rsidRPr="003F09D8" w:rsidRDefault="00F94C36" w:rsidP="00F94C36">
            <w:pPr>
              <w:rPr>
                <w:sz w:val="24"/>
                <w:szCs w:val="24"/>
              </w:rPr>
            </w:pPr>
            <w:r w:rsidRPr="003F09D8">
              <w:rPr>
                <w:sz w:val="24"/>
                <w:szCs w:val="24"/>
              </w:rPr>
              <w:t>- об узаконивании самовольных построек</w:t>
            </w:r>
          </w:p>
          <w:p w:rsidR="00F94C36" w:rsidRPr="003F09D8" w:rsidRDefault="00F94C36" w:rsidP="00F94C36">
            <w:pPr>
              <w:rPr>
                <w:sz w:val="24"/>
                <w:szCs w:val="24"/>
              </w:rPr>
            </w:pPr>
            <w:r w:rsidRPr="003F09D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3F09D8">
              <w:rPr>
                <w:sz w:val="24"/>
                <w:szCs w:val="24"/>
              </w:rPr>
              <w:t xml:space="preserve"> профилактике правонарушений участников молодежных группировок по месту жительства</w:t>
            </w:r>
          </w:p>
        </w:tc>
      </w:tr>
      <w:tr w:rsidR="00F94C36" w:rsidRPr="00162F4D" w:rsidTr="00F94C36">
        <w:tc>
          <w:tcPr>
            <w:tcW w:w="675" w:type="dxa"/>
          </w:tcPr>
          <w:p w:rsidR="00F94C36" w:rsidRPr="00162F4D" w:rsidRDefault="00F94C36" w:rsidP="00F94C36">
            <w:pPr>
              <w:jc w:val="center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94C36" w:rsidRPr="00162F4D" w:rsidRDefault="00F94C36" w:rsidP="00F94C36">
            <w:pPr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Заседание Комиссии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94C36" w:rsidRPr="00162F4D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6361" w:type="dxa"/>
          </w:tcPr>
          <w:p w:rsidR="00F94C36" w:rsidRPr="00162F4D" w:rsidRDefault="00F94C36" w:rsidP="00F94C36">
            <w:pPr>
              <w:jc w:val="both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- создание некрополя на Покровском кладбище (обсуждение опыта С.-Петербурга по созданию муниципального музея городской (уличной) скульптуры; Домик Минаева + скульптурные памятники);</w:t>
            </w:r>
          </w:p>
          <w:p w:rsidR="00F94C36" w:rsidRPr="00162F4D" w:rsidRDefault="00F94C36" w:rsidP="00F94C36">
            <w:pPr>
              <w:jc w:val="both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- обсуждение планов, проектов подготовки и празднования 70-летнего юбилея Победы в ВОВ на территории УО и их реализации;</w:t>
            </w:r>
          </w:p>
          <w:p w:rsidR="00F94C36" w:rsidRPr="00162F4D" w:rsidRDefault="00F94C36" w:rsidP="00F94C36">
            <w:pPr>
              <w:jc w:val="both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 xml:space="preserve">- обсуждение Программы по книгоизданию на 2015г. </w:t>
            </w:r>
            <w:r w:rsidRPr="00162F4D">
              <w:rPr>
                <w:sz w:val="24"/>
                <w:szCs w:val="24"/>
              </w:rPr>
              <w:lastRenderedPageBreak/>
              <w:t>Продвижение чтения и поддержка книгоиздания в Ульяновской области: проблемы и пути их решения</w:t>
            </w: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342BA">
              <w:rPr>
                <w:sz w:val="24"/>
                <w:szCs w:val="24"/>
              </w:rPr>
              <w:t xml:space="preserve"> выполнении программы переселения граждан из аварийного жилья за 2012 – 2014 годы. Задачи 2015г. О программах расширения жилищного </w:t>
            </w:r>
            <w:proofErr w:type="gramStart"/>
            <w:r w:rsidRPr="009342BA">
              <w:rPr>
                <w:sz w:val="24"/>
                <w:szCs w:val="24"/>
              </w:rPr>
              <w:t>строительства</w:t>
            </w:r>
            <w:proofErr w:type="gramEnd"/>
            <w:r w:rsidRPr="009342BA">
              <w:rPr>
                <w:sz w:val="24"/>
                <w:szCs w:val="24"/>
              </w:rPr>
              <w:t xml:space="preserve"> по категориям нуждающихся</w:t>
            </w:r>
            <w:r>
              <w:rPr>
                <w:sz w:val="24"/>
                <w:szCs w:val="24"/>
              </w:rPr>
              <w:t xml:space="preserve"> (возможно с Комиссией п.9);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342BA">
              <w:rPr>
                <w:sz w:val="24"/>
                <w:szCs w:val="24"/>
              </w:rPr>
              <w:t xml:space="preserve"> ходе подготовки к весеннему паводку гидротехнических сооружений Ульяновской области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социальной поддержке  граждан, поддержке молодёжных инициатив, развитию добровольчества и </w:t>
            </w:r>
            <w:proofErr w:type="spellStart"/>
            <w:r w:rsidRPr="00E84048"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вопросы реорганизации лечебных учреждений в Ульяновской области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Обсуждение вопроса увеличения региональной льготы на лекарственное обеспечение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  <w:szCs w:val="24"/>
              </w:rPr>
              <w:t>го</w:t>
            </w:r>
            <w:r w:rsidRPr="00E8404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проблемам безопасности граждан, </w:t>
            </w:r>
            <w:hyperlink r:id="rId7" w:tgtFrame="_blank" w:history="1"/>
            <w:r w:rsidRPr="00E84048">
              <w:rPr>
                <w:sz w:val="24"/>
                <w:szCs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  <w:p w:rsidR="00F94C36" w:rsidRPr="003F09D8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3F09D8">
              <w:rPr>
                <w:sz w:val="24"/>
                <w:szCs w:val="24"/>
              </w:rPr>
              <w:t xml:space="preserve"> предоставлении жилья ветеранам локальных военных конфликтов</w:t>
            </w:r>
          </w:p>
        </w:tc>
      </w:tr>
      <w:tr w:rsidR="00F94C36" w:rsidRPr="00162F4D" w:rsidTr="00F94C36">
        <w:tc>
          <w:tcPr>
            <w:tcW w:w="675" w:type="dxa"/>
          </w:tcPr>
          <w:p w:rsidR="00F94C36" w:rsidRPr="00162F4D" w:rsidRDefault="00F94C36" w:rsidP="00F94C36">
            <w:pPr>
              <w:jc w:val="center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94C36" w:rsidRPr="00162F4D" w:rsidRDefault="00F94C36" w:rsidP="00F94C36">
            <w:pPr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Заседание Комиссии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94C36" w:rsidRPr="00162F4D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  <w:p w:rsidR="00F94C36" w:rsidRPr="00162F4D" w:rsidRDefault="00F94C36" w:rsidP="00F94C36">
            <w:pPr>
              <w:rPr>
                <w:rStyle w:val="FontStyle14"/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- а</w:t>
            </w:r>
            <w:r w:rsidRPr="00162F4D">
              <w:rPr>
                <w:rStyle w:val="FontStyle14"/>
                <w:sz w:val="24"/>
                <w:szCs w:val="24"/>
              </w:rPr>
              <w:t>нализ клубной деятельности в Ульяновской области, стратегия и план реализации;</w:t>
            </w:r>
          </w:p>
          <w:p w:rsidR="00F94C36" w:rsidRPr="00162F4D" w:rsidRDefault="00F94C36" w:rsidP="00F94C36">
            <w:pPr>
              <w:jc w:val="both"/>
              <w:rPr>
                <w:sz w:val="24"/>
                <w:szCs w:val="24"/>
              </w:rPr>
            </w:pPr>
            <w:r w:rsidRPr="00162F4D">
              <w:rPr>
                <w:rStyle w:val="FontStyle14"/>
                <w:sz w:val="24"/>
                <w:szCs w:val="24"/>
              </w:rPr>
              <w:t xml:space="preserve">- проблемы сохранения объектов культурного наследия </w:t>
            </w:r>
            <w:r w:rsidRPr="00162F4D">
              <w:rPr>
                <w:rStyle w:val="FontStyle14"/>
                <w:sz w:val="24"/>
                <w:szCs w:val="24"/>
              </w:rPr>
              <w:lastRenderedPageBreak/>
              <w:t>религиозного назначения, расположенных на территории Ульяновской области. Проблемы сохранения памятников истории и культуры, в которых проживают социально-незащищенные граждане. План восстановления церквей в УО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Правительства УО </w:t>
            </w:r>
          </w:p>
          <w:p w:rsidR="00F94C36" w:rsidRDefault="00F94C36" w:rsidP="00F94C36">
            <w:pPr>
              <w:jc w:val="both"/>
              <w:rPr>
                <w:sz w:val="24"/>
                <w:szCs w:val="24"/>
              </w:rPr>
            </w:pPr>
            <w:r w:rsidRPr="0018365C">
              <w:rPr>
                <w:b/>
                <w:sz w:val="24"/>
                <w:szCs w:val="24"/>
              </w:rPr>
              <w:t>Маркин</w:t>
            </w:r>
            <w:r>
              <w:rPr>
                <w:sz w:val="24"/>
                <w:szCs w:val="24"/>
              </w:rPr>
              <w:t xml:space="preserve"> Николай Петрович,</w:t>
            </w:r>
          </w:p>
          <w:p w:rsidR="00F94C36" w:rsidRPr="00B5711F" w:rsidRDefault="00F94C36" w:rsidP="00F94C36">
            <w:pPr>
              <w:jc w:val="both"/>
              <w:rPr>
                <w:i/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Начальник Управления по обеспечению деятельности мировых судей УО </w:t>
            </w:r>
            <w:r w:rsidRPr="00B5711F">
              <w:rPr>
                <w:b/>
                <w:i/>
                <w:sz w:val="24"/>
                <w:szCs w:val="24"/>
              </w:rPr>
              <w:t>Выдрин</w:t>
            </w:r>
            <w:r w:rsidRPr="00B5711F">
              <w:rPr>
                <w:i/>
                <w:sz w:val="24"/>
                <w:szCs w:val="24"/>
              </w:rPr>
              <w:t xml:space="preserve"> Геннадий Петрович,</w:t>
            </w:r>
          </w:p>
          <w:p w:rsidR="00F94C36" w:rsidRPr="00F610E0" w:rsidRDefault="00F94C36" w:rsidP="00F94C36">
            <w:pPr>
              <w:jc w:val="both"/>
              <w:rPr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Руководитель Главной государственной инспекции регионального надзора УО </w:t>
            </w:r>
            <w:r w:rsidRPr="00B5711F">
              <w:rPr>
                <w:b/>
                <w:i/>
                <w:sz w:val="24"/>
                <w:szCs w:val="24"/>
              </w:rPr>
              <w:t>Батанов</w:t>
            </w:r>
            <w:r w:rsidRPr="00B5711F">
              <w:rPr>
                <w:i/>
                <w:sz w:val="24"/>
                <w:szCs w:val="24"/>
              </w:rPr>
              <w:t xml:space="preserve"> Николай Алексеевич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Правительства – министр образования и науки УО </w:t>
            </w:r>
            <w:proofErr w:type="spellStart"/>
            <w:r w:rsidRPr="00537A0F">
              <w:rPr>
                <w:b/>
                <w:sz w:val="24"/>
                <w:szCs w:val="24"/>
              </w:rPr>
              <w:t>Уба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Владимировна,</w:t>
            </w:r>
          </w:p>
          <w:p w:rsidR="00F94C36" w:rsidRPr="00B5711F" w:rsidRDefault="00F94C36" w:rsidP="00F94C36">
            <w:pPr>
              <w:jc w:val="both"/>
              <w:rPr>
                <w:i/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>Министр искусства и культурной политики УО</w:t>
            </w:r>
          </w:p>
          <w:p w:rsidR="00F94C36" w:rsidRPr="00F610E0" w:rsidRDefault="00F94C36" w:rsidP="00F94C36">
            <w:pPr>
              <w:jc w:val="both"/>
              <w:rPr>
                <w:sz w:val="24"/>
                <w:szCs w:val="24"/>
              </w:rPr>
            </w:pPr>
            <w:r w:rsidRPr="00B5711F">
              <w:rPr>
                <w:b/>
                <w:i/>
                <w:sz w:val="24"/>
                <w:szCs w:val="24"/>
              </w:rPr>
              <w:t>Ившина</w:t>
            </w:r>
            <w:r w:rsidRPr="00B5711F">
              <w:rPr>
                <w:i/>
                <w:sz w:val="24"/>
                <w:szCs w:val="24"/>
              </w:rPr>
              <w:t xml:space="preserve"> Татьяна Александровна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F94C36" w:rsidRPr="000232D5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Пленарное заседание</w:t>
            </w:r>
            <w:r>
              <w:rPr>
                <w:sz w:val="24"/>
                <w:szCs w:val="24"/>
              </w:rPr>
              <w:t xml:space="preserve"> Общественной палаты Ульяновской области – в рамках проведения </w:t>
            </w:r>
            <w:r w:rsidRPr="000232D5">
              <w:rPr>
                <w:b/>
                <w:sz w:val="24"/>
                <w:szCs w:val="24"/>
                <w:lang w:val="en-US"/>
              </w:rPr>
              <w:t>I</w:t>
            </w:r>
            <w:r w:rsidRPr="000232D5">
              <w:rPr>
                <w:b/>
                <w:sz w:val="24"/>
                <w:szCs w:val="24"/>
              </w:rPr>
              <w:t xml:space="preserve"> Гражданской Ассамблеи УО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состоянии Гражданского общества за 2014г.</w:t>
            </w: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социальной поддержке  граждан, поддержке молодёжных инициатив, развитию добровольчества и </w:t>
            </w:r>
            <w:proofErr w:type="spellStart"/>
            <w:r w:rsidRPr="00E84048"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вопросы реорганизации лечебных учреждений в Ульяновской области</w:t>
            </w:r>
          </w:p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 «Подготовка подростков к семейной жизни»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  <w:szCs w:val="24"/>
              </w:rPr>
              <w:t>го</w:t>
            </w:r>
            <w:r w:rsidRPr="00E8404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09.04.2014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проблемам безопасности граждан, </w:t>
            </w:r>
            <w:hyperlink r:id="rId8" w:tgtFrame="_blank" w:history="1"/>
            <w:r w:rsidRPr="00E84048">
              <w:rPr>
                <w:sz w:val="24"/>
                <w:szCs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09.04.2014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</w:t>
            </w:r>
          </w:p>
        </w:tc>
      </w:tr>
      <w:tr w:rsidR="00F94C36" w:rsidRPr="00162F4D" w:rsidTr="00F94C36">
        <w:tc>
          <w:tcPr>
            <w:tcW w:w="675" w:type="dxa"/>
          </w:tcPr>
          <w:p w:rsidR="00F94C36" w:rsidRPr="00162F4D" w:rsidRDefault="00F94C36" w:rsidP="00F94C36">
            <w:pPr>
              <w:jc w:val="center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94C36" w:rsidRPr="00162F4D" w:rsidRDefault="00F94C36" w:rsidP="00F94C36">
            <w:pPr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Заседание Комиссии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94C36" w:rsidRPr="00162F4D" w:rsidRDefault="00F94C36" w:rsidP="00F94C36">
            <w:pPr>
              <w:jc w:val="center"/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апрель</w:t>
            </w:r>
          </w:p>
        </w:tc>
        <w:tc>
          <w:tcPr>
            <w:tcW w:w="6361" w:type="dxa"/>
          </w:tcPr>
          <w:p w:rsidR="00F94C36" w:rsidRPr="00162F4D" w:rsidRDefault="00F94C36" w:rsidP="00F94C36">
            <w:pPr>
              <w:rPr>
                <w:sz w:val="24"/>
                <w:szCs w:val="24"/>
              </w:rPr>
            </w:pPr>
            <w:r w:rsidRPr="00162F4D">
              <w:rPr>
                <w:sz w:val="24"/>
                <w:szCs w:val="24"/>
              </w:rPr>
              <w:t>- кадровое обеспечение отрасли «Культура»: подготовка специалистов среднего профессионального образования, подготовка специалистов высшего профессионального образования, повышение квалификации руководящего состава отрасли и среднего звена. Кадровое обеспечение села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Правительства – министр здравоохранения и социального развития УО </w:t>
            </w:r>
            <w:proofErr w:type="spellStart"/>
            <w:r>
              <w:rPr>
                <w:b/>
                <w:sz w:val="24"/>
                <w:szCs w:val="24"/>
              </w:rPr>
              <w:t>Дегтярь</w:t>
            </w:r>
            <w:proofErr w:type="spellEnd"/>
            <w:r>
              <w:rPr>
                <w:sz w:val="24"/>
                <w:szCs w:val="24"/>
              </w:rPr>
              <w:t xml:space="preserve"> Павел Сергеевич,</w:t>
            </w:r>
          </w:p>
          <w:p w:rsidR="00F94C36" w:rsidRPr="00B5711F" w:rsidRDefault="00F94C36" w:rsidP="00F94C36">
            <w:pPr>
              <w:rPr>
                <w:i/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Министр физической культуры и спорта УО </w:t>
            </w:r>
            <w:r w:rsidRPr="00B5711F">
              <w:rPr>
                <w:b/>
                <w:i/>
                <w:sz w:val="24"/>
                <w:szCs w:val="24"/>
              </w:rPr>
              <w:t>Кузьмин</w:t>
            </w:r>
            <w:r w:rsidRPr="00B5711F">
              <w:rPr>
                <w:i/>
                <w:sz w:val="24"/>
                <w:szCs w:val="24"/>
              </w:rPr>
              <w:t xml:space="preserve"> Сергей Сергеевич,</w:t>
            </w:r>
          </w:p>
          <w:p w:rsidR="00F94C36" w:rsidRDefault="00F94C36" w:rsidP="00F94C36">
            <w:pPr>
              <w:rPr>
                <w:i/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B5711F">
              <w:rPr>
                <w:i/>
                <w:sz w:val="24"/>
                <w:szCs w:val="24"/>
              </w:rPr>
              <w:t>Управления записи актов гражданского состояния области</w:t>
            </w:r>
            <w:proofErr w:type="gramEnd"/>
            <w:r w:rsidRPr="00B571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11F">
              <w:rPr>
                <w:b/>
                <w:i/>
                <w:sz w:val="24"/>
                <w:szCs w:val="24"/>
              </w:rPr>
              <w:t>Мурдасова</w:t>
            </w:r>
            <w:proofErr w:type="spellEnd"/>
            <w:r w:rsidRPr="00B5711F">
              <w:rPr>
                <w:i/>
                <w:sz w:val="24"/>
                <w:szCs w:val="24"/>
              </w:rPr>
              <w:t xml:space="preserve"> Татьяна Геннадьевна</w:t>
            </w:r>
          </w:p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Председателя Правительства УО </w:t>
            </w:r>
          </w:p>
          <w:p w:rsidR="00F94C36" w:rsidRDefault="00F94C36" w:rsidP="00F94C36">
            <w:pPr>
              <w:jc w:val="both"/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Смекалин</w:t>
            </w:r>
            <w:r>
              <w:rPr>
                <w:sz w:val="24"/>
                <w:szCs w:val="24"/>
              </w:rPr>
              <w:t xml:space="preserve"> Александр Александрович,</w:t>
            </w:r>
          </w:p>
          <w:p w:rsidR="00F94C36" w:rsidRPr="00B5711F" w:rsidRDefault="00F94C36" w:rsidP="00F94C36">
            <w:pPr>
              <w:jc w:val="both"/>
              <w:rPr>
                <w:i/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Министр экономического развития УО </w:t>
            </w:r>
            <w:r w:rsidRPr="00B5711F">
              <w:rPr>
                <w:b/>
                <w:i/>
                <w:sz w:val="24"/>
                <w:szCs w:val="24"/>
              </w:rPr>
              <w:t>Асмус</w:t>
            </w:r>
            <w:r w:rsidRPr="00B5711F">
              <w:rPr>
                <w:i/>
                <w:sz w:val="24"/>
                <w:szCs w:val="24"/>
              </w:rPr>
              <w:t xml:space="preserve"> Олег Владимирович,</w:t>
            </w:r>
          </w:p>
          <w:p w:rsidR="00F94C36" w:rsidRPr="00B5711F" w:rsidRDefault="00F94C36" w:rsidP="00F94C36">
            <w:pPr>
              <w:jc w:val="both"/>
              <w:rPr>
                <w:i/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Министр финансов УО </w:t>
            </w:r>
            <w:r w:rsidRPr="00B5711F">
              <w:rPr>
                <w:b/>
                <w:i/>
                <w:sz w:val="24"/>
                <w:szCs w:val="24"/>
              </w:rPr>
              <w:t>Буцкая</w:t>
            </w:r>
            <w:r w:rsidRPr="00B5711F">
              <w:rPr>
                <w:i/>
                <w:sz w:val="24"/>
                <w:szCs w:val="24"/>
              </w:rPr>
              <w:t xml:space="preserve"> Екатерина Владимировна,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Директор Департамент государственного имущества и земельных отношений УО </w:t>
            </w:r>
            <w:r w:rsidRPr="00B5711F">
              <w:rPr>
                <w:b/>
                <w:i/>
                <w:sz w:val="24"/>
                <w:szCs w:val="24"/>
              </w:rPr>
              <w:t>Мишин</w:t>
            </w:r>
            <w:r w:rsidRPr="00B5711F">
              <w:rPr>
                <w:i/>
                <w:sz w:val="24"/>
                <w:szCs w:val="24"/>
              </w:rPr>
              <w:t xml:space="preserve"> Сергей Михайлович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6361" w:type="dxa"/>
          </w:tcPr>
          <w:p w:rsidR="00F94C36" w:rsidRPr="00B5711F" w:rsidRDefault="00F94C36" w:rsidP="00F94C36">
            <w:pPr>
              <w:rPr>
                <w:sz w:val="24"/>
                <w:szCs w:val="24"/>
              </w:rPr>
            </w:pPr>
            <w:r w:rsidRPr="00B5711F">
              <w:rPr>
                <w:sz w:val="24"/>
                <w:szCs w:val="24"/>
              </w:rPr>
              <w:t xml:space="preserve">Первый заместитель Председателя Правительства Ульяновской области </w:t>
            </w:r>
            <w:proofErr w:type="spellStart"/>
            <w:r w:rsidRPr="00B5711F">
              <w:rPr>
                <w:b/>
                <w:sz w:val="24"/>
                <w:szCs w:val="24"/>
              </w:rPr>
              <w:t>Опёнышева</w:t>
            </w:r>
            <w:proofErr w:type="spellEnd"/>
            <w:r w:rsidRPr="00B5711F">
              <w:rPr>
                <w:sz w:val="24"/>
                <w:szCs w:val="24"/>
              </w:rPr>
              <w:t xml:space="preserve"> Светлана Владимировна</w:t>
            </w:r>
          </w:p>
          <w:p w:rsidR="00F94C36" w:rsidRPr="00B5711F" w:rsidRDefault="00F94C36" w:rsidP="00F94C36">
            <w:pPr>
              <w:rPr>
                <w:sz w:val="24"/>
                <w:szCs w:val="24"/>
              </w:rPr>
            </w:pPr>
            <w:r w:rsidRPr="00B5711F">
              <w:rPr>
                <w:sz w:val="24"/>
                <w:szCs w:val="24"/>
              </w:rPr>
              <w:t xml:space="preserve">Первый заместитель Председателя Правительства УО </w:t>
            </w:r>
          </w:p>
          <w:p w:rsidR="00F94C36" w:rsidRPr="00B5711F" w:rsidRDefault="00F94C36" w:rsidP="00F94C36">
            <w:pPr>
              <w:rPr>
                <w:sz w:val="24"/>
                <w:szCs w:val="24"/>
              </w:rPr>
            </w:pPr>
            <w:r w:rsidRPr="00B5711F">
              <w:rPr>
                <w:b/>
                <w:sz w:val="24"/>
                <w:szCs w:val="24"/>
              </w:rPr>
              <w:t xml:space="preserve">Зиннуров </w:t>
            </w:r>
            <w:proofErr w:type="spellStart"/>
            <w:r w:rsidRPr="00B5711F">
              <w:rPr>
                <w:sz w:val="24"/>
                <w:szCs w:val="24"/>
              </w:rPr>
              <w:t>Вильдан</w:t>
            </w:r>
            <w:proofErr w:type="spellEnd"/>
            <w:r w:rsidRPr="00B5711F">
              <w:rPr>
                <w:sz w:val="24"/>
                <w:szCs w:val="24"/>
              </w:rPr>
              <w:t xml:space="preserve"> </w:t>
            </w:r>
            <w:proofErr w:type="spellStart"/>
            <w:r w:rsidRPr="00B5711F">
              <w:rPr>
                <w:sz w:val="24"/>
                <w:szCs w:val="24"/>
              </w:rPr>
              <w:t>Ханифович</w:t>
            </w:r>
            <w:proofErr w:type="spellEnd"/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6361" w:type="dxa"/>
          </w:tcPr>
          <w:p w:rsidR="00F94C36" w:rsidRPr="00B5711F" w:rsidRDefault="00F94C36" w:rsidP="00F94C36">
            <w:pPr>
              <w:jc w:val="both"/>
              <w:rPr>
                <w:sz w:val="24"/>
                <w:szCs w:val="24"/>
              </w:rPr>
            </w:pPr>
            <w:r w:rsidRPr="00B5711F">
              <w:rPr>
                <w:sz w:val="24"/>
                <w:szCs w:val="24"/>
              </w:rPr>
              <w:t xml:space="preserve">Заместитель Председателя Правительства - министр сельского, лесного хозяйства и природных ресурсов УО </w:t>
            </w:r>
            <w:proofErr w:type="spellStart"/>
            <w:r w:rsidRPr="00B5711F">
              <w:rPr>
                <w:b/>
                <w:sz w:val="24"/>
                <w:szCs w:val="24"/>
              </w:rPr>
              <w:lastRenderedPageBreak/>
              <w:t>Чепухин</w:t>
            </w:r>
            <w:proofErr w:type="spellEnd"/>
            <w:r w:rsidRPr="00B5711F">
              <w:rPr>
                <w:b/>
                <w:sz w:val="24"/>
                <w:szCs w:val="24"/>
              </w:rPr>
              <w:t xml:space="preserve"> </w:t>
            </w:r>
            <w:r w:rsidRPr="00B5711F">
              <w:rPr>
                <w:sz w:val="24"/>
                <w:szCs w:val="24"/>
              </w:rPr>
              <w:t>Александр Викторович,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B5711F">
              <w:rPr>
                <w:i/>
                <w:sz w:val="24"/>
                <w:szCs w:val="24"/>
              </w:rPr>
              <w:t xml:space="preserve">Департамент ветеринарии УО </w:t>
            </w:r>
            <w:r w:rsidRPr="00B5711F">
              <w:rPr>
                <w:b/>
                <w:i/>
                <w:sz w:val="24"/>
                <w:szCs w:val="24"/>
              </w:rPr>
              <w:t>Пелевина</w:t>
            </w:r>
            <w:r w:rsidRPr="00B5711F">
              <w:rPr>
                <w:i/>
                <w:sz w:val="24"/>
                <w:szCs w:val="24"/>
              </w:rPr>
              <w:t xml:space="preserve"> Нина Ивановна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Палаты справедливости и общественного контроля УО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jc w:val="both"/>
              <w:rPr>
                <w:sz w:val="24"/>
                <w:szCs w:val="24"/>
              </w:rPr>
            </w:pPr>
            <w:r w:rsidRPr="00B5711F">
              <w:rPr>
                <w:sz w:val="24"/>
                <w:szCs w:val="24"/>
              </w:rPr>
              <w:t xml:space="preserve">Заместитель Председателя Правительства - министр строительства, жилищно-коммунального комплекса и транспорта УО </w:t>
            </w:r>
            <w:r w:rsidRPr="00B5711F">
              <w:rPr>
                <w:b/>
                <w:sz w:val="24"/>
                <w:szCs w:val="24"/>
              </w:rPr>
              <w:t>Букин</w:t>
            </w:r>
            <w:r w:rsidRPr="00B5711F">
              <w:rPr>
                <w:sz w:val="24"/>
                <w:szCs w:val="24"/>
              </w:rPr>
              <w:t xml:space="preserve"> Александр Васильевич</w:t>
            </w: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социальной поддержке  граждан, поддержке молодёжных инициатив, развитию добровольчества и </w:t>
            </w:r>
            <w:proofErr w:type="spellStart"/>
            <w:r w:rsidRPr="00E84048"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вопросы реорганизации лечебных учреждений в Ульяновской области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  <w:szCs w:val="24"/>
              </w:rPr>
              <w:t>го</w:t>
            </w:r>
            <w:r w:rsidRPr="00E8404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проблемам безопасности граждан, </w:t>
            </w:r>
            <w:hyperlink r:id="rId9" w:tgtFrame="_blank" w:history="1"/>
            <w:r w:rsidRPr="00E84048">
              <w:rPr>
                <w:sz w:val="24"/>
                <w:szCs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DA30AC">
              <w:rPr>
                <w:sz w:val="24"/>
                <w:szCs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Губернатора Ульяновской области – руководитель администрации Губернатора Ульяновской области </w:t>
            </w:r>
            <w:r w:rsidRPr="0018365C">
              <w:rPr>
                <w:b/>
                <w:sz w:val="24"/>
                <w:szCs w:val="24"/>
              </w:rPr>
              <w:t>Якунин</w:t>
            </w:r>
            <w:r>
              <w:rPr>
                <w:sz w:val="24"/>
                <w:szCs w:val="24"/>
              </w:rPr>
              <w:t xml:space="preserve"> Александр Иванович</w:t>
            </w:r>
          </w:p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Губернатора Ульяновской области 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18365C">
              <w:rPr>
                <w:b/>
                <w:sz w:val="24"/>
                <w:szCs w:val="24"/>
              </w:rPr>
              <w:t>Сычёв</w:t>
            </w:r>
            <w:r>
              <w:rPr>
                <w:sz w:val="24"/>
                <w:szCs w:val="24"/>
              </w:rPr>
              <w:t xml:space="preserve"> Михаил Алексеевич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3C39C1">
              <w:rPr>
                <w:b/>
                <w:sz w:val="24"/>
                <w:szCs w:val="24"/>
              </w:rPr>
              <w:t>Заслушивание отчётов</w:t>
            </w:r>
            <w:r>
              <w:rPr>
                <w:sz w:val="24"/>
                <w:szCs w:val="24"/>
              </w:rPr>
              <w:t xml:space="preserve"> о результатах деятельности Палаты справедливости и общественного контроля УО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21.05.2015</w:t>
            </w:r>
          </w:p>
        </w:tc>
        <w:tc>
          <w:tcPr>
            <w:tcW w:w="6361" w:type="dxa"/>
          </w:tcPr>
          <w:p w:rsidR="00F94C36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Палата справедливости и общественного контроля УО</w:t>
            </w:r>
          </w:p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Мисанец </w:t>
            </w:r>
            <w:r>
              <w:rPr>
                <w:sz w:val="24"/>
                <w:szCs w:val="24"/>
              </w:rPr>
              <w:t>Захар Фёдорович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052949">
              <w:rPr>
                <w:b/>
                <w:sz w:val="24"/>
                <w:szCs w:val="24"/>
              </w:rPr>
              <w:t>Общественные слушания</w:t>
            </w:r>
            <w:r>
              <w:rPr>
                <w:sz w:val="24"/>
                <w:szCs w:val="24"/>
              </w:rPr>
              <w:t xml:space="preserve"> «Предстоящая реформа системы учебно-методических объединений высшего профессионального образования» по социально-гуманитарным направлениям подготовки в </w:t>
            </w:r>
            <w:r w:rsidRPr="00052949">
              <w:rPr>
                <w:b/>
                <w:sz w:val="24"/>
                <w:szCs w:val="24"/>
              </w:rPr>
              <w:t>ОПРФ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ОП РФ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заплыв через 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олга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социальной поддержке  граждан, поддержке молодёжных инициатив, развитию добровольчества и </w:t>
            </w:r>
            <w:proofErr w:type="spellStart"/>
            <w:r w:rsidRPr="00E84048">
              <w:rPr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94C36" w:rsidRPr="00824B03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6361" w:type="dxa"/>
          </w:tcPr>
          <w:p w:rsidR="00F94C36" w:rsidRPr="009342BA" w:rsidRDefault="00F94C36" w:rsidP="00F94C36">
            <w:pPr>
              <w:ind w:firstLine="16"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 «Роль общественных советов ЛПУ в общественном контроле системы здравоохранения»</w:t>
            </w:r>
          </w:p>
          <w:p w:rsidR="00F94C36" w:rsidRPr="009342BA" w:rsidRDefault="00F94C36" w:rsidP="00F94C36">
            <w:pPr>
              <w:ind w:firstLine="16"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- вопрос «О пользе посещения школ раннего развития ребенка»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  <w:szCs w:val="24"/>
              </w:rPr>
              <w:t>го</w:t>
            </w:r>
            <w:r w:rsidRPr="00E8404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E84048">
              <w:rPr>
                <w:sz w:val="24"/>
                <w:szCs w:val="24"/>
              </w:rPr>
              <w:t xml:space="preserve"> по проблемам безопасности граждан, </w:t>
            </w:r>
            <w:hyperlink r:id="rId10" w:tgtFrame="_blank" w:history="1"/>
            <w:r w:rsidRPr="00E84048">
              <w:rPr>
                <w:sz w:val="24"/>
                <w:szCs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84048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DA30AC">
              <w:rPr>
                <w:sz w:val="24"/>
                <w:szCs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4C36" w:rsidRPr="000232D5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023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 летний молодёжный юридический форум «</w:t>
            </w:r>
            <w:proofErr w:type="spellStart"/>
            <w:r>
              <w:rPr>
                <w:sz w:val="24"/>
                <w:szCs w:val="24"/>
              </w:rPr>
              <w:t>ЮрВолга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94C36" w:rsidRPr="000232D5" w:rsidRDefault="00F94C36" w:rsidP="00F94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Гражданский форум </w:t>
            </w:r>
            <w:proofErr w:type="gramStart"/>
            <w:r>
              <w:rPr>
                <w:sz w:val="24"/>
                <w:szCs w:val="24"/>
              </w:rPr>
              <w:t>Ульяновской</w:t>
            </w:r>
            <w:proofErr w:type="gramEnd"/>
            <w:r>
              <w:rPr>
                <w:sz w:val="24"/>
                <w:szCs w:val="24"/>
              </w:rPr>
              <w:t xml:space="preserve"> области-2015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675" w:type="dxa"/>
          </w:tcPr>
          <w:p w:rsidR="00F94C36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 w:rsidRPr="00164413">
              <w:rPr>
                <w:b/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«Опыт и проблемы взаимодействия ассоциаций работодателей с вузами» в </w:t>
            </w:r>
            <w:r w:rsidRPr="00164413">
              <w:rPr>
                <w:b/>
                <w:sz w:val="24"/>
                <w:szCs w:val="24"/>
              </w:rPr>
              <w:t>ОПРФ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ОП РФ</w:t>
            </w: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  <w:tr w:rsidR="00F94C36" w:rsidRPr="00F610E0" w:rsidTr="00F94C36">
        <w:tc>
          <w:tcPr>
            <w:tcW w:w="15701" w:type="dxa"/>
            <w:gridSpan w:val="4"/>
          </w:tcPr>
          <w:p w:rsidR="00F94C36" w:rsidRPr="00F610E0" w:rsidRDefault="00F94C36" w:rsidP="00F94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2015</w:t>
            </w:r>
          </w:p>
        </w:tc>
      </w:tr>
      <w:tr w:rsidR="00F94C36" w:rsidRPr="00F610E0" w:rsidTr="00F94C36">
        <w:tc>
          <w:tcPr>
            <w:tcW w:w="67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94C36" w:rsidRPr="00F610E0" w:rsidRDefault="00F94C36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</w:tcPr>
          <w:p w:rsidR="00F94C36" w:rsidRPr="00F610E0" w:rsidRDefault="00F94C36" w:rsidP="00F94C36">
            <w:pPr>
              <w:rPr>
                <w:sz w:val="24"/>
                <w:szCs w:val="24"/>
              </w:rPr>
            </w:pPr>
          </w:p>
        </w:tc>
      </w:tr>
    </w:tbl>
    <w:p w:rsidR="00F94C36" w:rsidRDefault="00F94C36" w:rsidP="00F94C36">
      <w:pPr>
        <w:jc w:val="both"/>
        <w:rPr>
          <w:b/>
          <w:sz w:val="24"/>
        </w:rPr>
      </w:pPr>
    </w:p>
    <w:p w:rsidR="00F94C36" w:rsidRDefault="00F94C36" w:rsidP="00F94C36">
      <w:pPr>
        <w:jc w:val="both"/>
      </w:pPr>
      <w:r w:rsidRPr="004B581D">
        <w:rPr>
          <w:b/>
          <w:sz w:val="24"/>
        </w:rPr>
        <w:t>Примечание:</w:t>
      </w:r>
      <w:r>
        <w:rPr>
          <w:sz w:val="24"/>
        </w:rPr>
        <w:t xml:space="preserve"> в течение 2015 года </w:t>
      </w:r>
      <w:r w:rsidRPr="004B581D">
        <w:rPr>
          <w:b/>
          <w:sz w:val="24"/>
        </w:rPr>
        <w:t>еженедельно по средам</w:t>
      </w:r>
      <w:r>
        <w:rPr>
          <w:sz w:val="24"/>
        </w:rPr>
        <w:t xml:space="preserve"> проводятся </w:t>
      </w:r>
      <w:proofErr w:type="spellStart"/>
      <w:r w:rsidRPr="004B581D">
        <w:rPr>
          <w:b/>
          <w:sz w:val="24"/>
        </w:rPr>
        <w:t>онлайн</w:t>
      </w:r>
      <w:proofErr w:type="spellEnd"/>
      <w:r w:rsidRPr="004B581D">
        <w:rPr>
          <w:b/>
          <w:sz w:val="24"/>
        </w:rPr>
        <w:t xml:space="preserve"> совещания</w:t>
      </w:r>
      <w:r w:rsidRPr="0051478F">
        <w:rPr>
          <w:sz w:val="24"/>
        </w:rPr>
        <w:t xml:space="preserve"> членов </w:t>
      </w:r>
      <w:r w:rsidRPr="004B581D">
        <w:rPr>
          <w:b/>
          <w:sz w:val="24"/>
        </w:rPr>
        <w:t>Общественной палаты Российской Федерации</w:t>
      </w:r>
      <w:r w:rsidRPr="0051478F">
        <w:rPr>
          <w:sz w:val="24"/>
        </w:rPr>
        <w:t xml:space="preserve"> с региональными общественными палатами</w:t>
      </w:r>
      <w:r>
        <w:rPr>
          <w:sz w:val="24"/>
        </w:rPr>
        <w:t>, тема совещаний определяется за неделю до проведения, регламенты совещаний рассылаются аппаратом ОПУО членам профильных комиссий с приглашением принять участие по мере поступления информации из ОПРФ.</w:t>
      </w:r>
    </w:p>
    <w:p w:rsidR="00F94C36" w:rsidRDefault="00F94C36"/>
    <w:p w:rsidR="00F94C36" w:rsidRDefault="00F94C36">
      <w:pPr>
        <w:sectPr w:rsidR="00F94C36" w:rsidSect="00F94C36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F94C36" w:rsidRPr="00F94C36" w:rsidRDefault="00F94C36" w:rsidP="00F94C36">
      <w:pPr>
        <w:jc w:val="right"/>
        <w:rPr>
          <w:b/>
          <w:szCs w:val="28"/>
        </w:rPr>
      </w:pPr>
      <w:r w:rsidRPr="00F94C36">
        <w:rPr>
          <w:b/>
          <w:szCs w:val="28"/>
        </w:rPr>
        <w:lastRenderedPageBreak/>
        <w:t>Приложение 2</w:t>
      </w:r>
    </w:p>
    <w:p w:rsidR="00F94C36" w:rsidRDefault="00F94C36"/>
    <w:tbl>
      <w:tblPr>
        <w:tblW w:w="0" w:type="auto"/>
        <w:tblLook w:val="01E0"/>
      </w:tblPr>
      <w:tblGrid>
        <w:gridCol w:w="4599"/>
        <w:gridCol w:w="4972"/>
      </w:tblGrid>
      <w:tr w:rsidR="00F94C36" w:rsidRPr="007E1D55" w:rsidTr="00F94C36">
        <w:tc>
          <w:tcPr>
            <w:tcW w:w="4599" w:type="dxa"/>
          </w:tcPr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УТВЕРЖДАЮ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 xml:space="preserve">Председатель 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Общественной палаты  Ульяновской области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_________________ Т.В.Девяткина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__________________  2015 г.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72" w:type="dxa"/>
          </w:tcPr>
          <w:p w:rsidR="00F94C36" w:rsidRPr="007E1D55" w:rsidRDefault="00F94C36" w:rsidP="00F94C36">
            <w:pPr>
              <w:ind w:right="249"/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СОГЛАСОВАНО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Губернатор – Председатель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Прав</w:t>
            </w:r>
            <w:r w:rsidRPr="007E1D55">
              <w:rPr>
                <w:b/>
                <w:sz w:val="26"/>
                <w:szCs w:val="26"/>
              </w:rPr>
              <w:t>и</w:t>
            </w:r>
            <w:r w:rsidRPr="007E1D55">
              <w:rPr>
                <w:b/>
                <w:sz w:val="26"/>
                <w:szCs w:val="26"/>
              </w:rPr>
              <w:t>тельства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Ульяновской области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__________________ С.И. Морозов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__________________  2015 г.</w:t>
            </w:r>
          </w:p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94C36" w:rsidRPr="007E1D55" w:rsidRDefault="00F94C36" w:rsidP="00F94C36">
      <w:pPr>
        <w:jc w:val="center"/>
        <w:rPr>
          <w:b/>
          <w:sz w:val="26"/>
          <w:szCs w:val="26"/>
        </w:rPr>
      </w:pPr>
      <w:r w:rsidRPr="007E1D55">
        <w:rPr>
          <w:b/>
          <w:sz w:val="26"/>
          <w:szCs w:val="26"/>
        </w:rPr>
        <w:t>ГРАФИК</w:t>
      </w:r>
    </w:p>
    <w:p w:rsidR="00F94C36" w:rsidRPr="007E1D55" w:rsidRDefault="00F94C36" w:rsidP="00F94C36">
      <w:pPr>
        <w:jc w:val="center"/>
        <w:rPr>
          <w:b/>
          <w:sz w:val="26"/>
          <w:szCs w:val="26"/>
        </w:rPr>
      </w:pPr>
      <w:r w:rsidRPr="007E1D55">
        <w:rPr>
          <w:b/>
          <w:sz w:val="26"/>
          <w:szCs w:val="26"/>
        </w:rPr>
        <w:t xml:space="preserve">проведения в 2015 году заслушиваний отчётов заместителей Губернатора – Председателя Правительства Ульяновской области </w:t>
      </w:r>
      <w:r w:rsidRPr="007E1D55">
        <w:rPr>
          <w:b/>
          <w:sz w:val="26"/>
          <w:szCs w:val="26"/>
        </w:rPr>
        <w:br/>
        <w:t xml:space="preserve">и членов  Правительства Ульяновской </w:t>
      </w:r>
      <w:proofErr w:type="gramStart"/>
      <w:r w:rsidRPr="007E1D55">
        <w:rPr>
          <w:b/>
          <w:sz w:val="26"/>
          <w:szCs w:val="26"/>
        </w:rPr>
        <w:t>области</w:t>
      </w:r>
      <w:proofErr w:type="gramEnd"/>
      <w:r w:rsidRPr="007E1D55">
        <w:rPr>
          <w:b/>
          <w:sz w:val="26"/>
          <w:szCs w:val="26"/>
        </w:rPr>
        <w:t xml:space="preserve"> о результатах деятельности возгла</w:t>
      </w:r>
      <w:r w:rsidRPr="007E1D55">
        <w:rPr>
          <w:b/>
          <w:sz w:val="26"/>
          <w:szCs w:val="26"/>
        </w:rPr>
        <w:t>в</w:t>
      </w:r>
      <w:r w:rsidRPr="007E1D55">
        <w:rPr>
          <w:b/>
          <w:sz w:val="26"/>
          <w:szCs w:val="26"/>
        </w:rPr>
        <w:t>ляемых ими исполнительных органов государственной власти в пределах полномочий,  осуществляемых органами государс</w:t>
      </w:r>
      <w:r w:rsidRPr="007E1D55">
        <w:rPr>
          <w:b/>
          <w:sz w:val="26"/>
          <w:szCs w:val="26"/>
        </w:rPr>
        <w:t>т</w:t>
      </w:r>
      <w:r w:rsidRPr="007E1D55">
        <w:rPr>
          <w:b/>
          <w:sz w:val="26"/>
          <w:szCs w:val="26"/>
        </w:rPr>
        <w:t xml:space="preserve">венной власти субъектов  Российской Федерации самостоятельно, в том числе по вопросам, поставленным Общественной палатой Ульяновской области </w:t>
      </w:r>
    </w:p>
    <w:p w:rsidR="00F94C36" w:rsidRPr="007E1D55" w:rsidRDefault="00F94C36" w:rsidP="00F94C36">
      <w:pPr>
        <w:jc w:val="center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30"/>
        <w:gridCol w:w="1563"/>
      </w:tblGrid>
      <w:tr w:rsidR="00F94C36" w:rsidRPr="007E1D55" w:rsidTr="00F94C36">
        <w:trPr>
          <w:tblHeader/>
        </w:trPr>
        <w:tc>
          <w:tcPr>
            <w:tcW w:w="675" w:type="dxa"/>
          </w:tcPr>
          <w:p w:rsidR="00F94C36" w:rsidRPr="007E1D55" w:rsidRDefault="00F94C36" w:rsidP="00F94C36">
            <w:pPr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1D5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E1D55">
              <w:rPr>
                <w:b/>
                <w:sz w:val="26"/>
                <w:szCs w:val="26"/>
              </w:rPr>
              <w:t>/</w:t>
            </w:r>
            <w:proofErr w:type="spellStart"/>
            <w:r w:rsidRPr="007E1D55">
              <w:rPr>
                <w:b/>
                <w:sz w:val="26"/>
                <w:szCs w:val="26"/>
              </w:rPr>
              <w:t>п</w:t>
            </w:r>
            <w:proofErr w:type="spellEnd"/>
            <w:r w:rsidRPr="007E1D5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>Члены Правительства Уль</w:t>
            </w:r>
            <w:r w:rsidRPr="007E1D55">
              <w:rPr>
                <w:b/>
                <w:sz w:val="26"/>
                <w:szCs w:val="26"/>
              </w:rPr>
              <w:t>я</w:t>
            </w:r>
            <w:r w:rsidRPr="007E1D55">
              <w:rPr>
                <w:b/>
                <w:sz w:val="26"/>
                <w:szCs w:val="26"/>
              </w:rPr>
              <w:t>новской области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b/>
                <w:sz w:val="26"/>
                <w:szCs w:val="26"/>
              </w:rPr>
            </w:pPr>
            <w:r w:rsidRPr="007E1D55">
              <w:rPr>
                <w:b/>
                <w:sz w:val="26"/>
                <w:szCs w:val="26"/>
              </w:rPr>
              <w:t xml:space="preserve">Дата 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Заместитель Председателя Правительства Ульяновской области </w:t>
            </w:r>
            <w:r w:rsidRPr="007E1D55">
              <w:rPr>
                <w:b/>
                <w:sz w:val="26"/>
                <w:szCs w:val="26"/>
              </w:rPr>
              <w:t>Маркин</w:t>
            </w:r>
            <w:r w:rsidRPr="007E1D55">
              <w:rPr>
                <w:sz w:val="26"/>
                <w:szCs w:val="26"/>
              </w:rPr>
              <w:t xml:space="preserve"> Николай Петрович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05.03.2015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Заместитель Председателя Правительства – министр образования и науки Ульяновской области </w:t>
            </w:r>
            <w:proofErr w:type="spellStart"/>
            <w:r w:rsidRPr="007E1D55">
              <w:rPr>
                <w:b/>
                <w:sz w:val="26"/>
                <w:szCs w:val="26"/>
              </w:rPr>
              <w:t>Уба</w:t>
            </w:r>
            <w:proofErr w:type="spellEnd"/>
            <w:r w:rsidRPr="007E1D55"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19.03.2015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Заместитель Председателя Правительства – министр здравоохранения и социального развития Ульяновской области </w:t>
            </w:r>
            <w:proofErr w:type="spellStart"/>
            <w:r w:rsidRPr="007E1D55">
              <w:rPr>
                <w:b/>
                <w:sz w:val="26"/>
                <w:szCs w:val="26"/>
              </w:rPr>
              <w:t>Дегтярь</w:t>
            </w:r>
            <w:proofErr w:type="spellEnd"/>
            <w:r w:rsidRPr="007E1D55">
              <w:rPr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02.04.2015</w:t>
            </w:r>
          </w:p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Первый заместитель Председателя Правительства Ульяновской области </w:t>
            </w:r>
            <w:r w:rsidRPr="007E1D55">
              <w:rPr>
                <w:b/>
                <w:sz w:val="26"/>
                <w:szCs w:val="26"/>
              </w:rPr>
              <w:t>Смекалин</w:t>
            </w:r>
            <w:r w:rsidRPr="007E1D55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02.04.2015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Первый заместитель Председателя Правительства Ульяновской области </w:t>
            </w:r>
            <w:proofErr w:type="spellStart"/>
            <w:r w:rsidRPr="007E1D55">
              <w:rPr>
                <w:b/>
                <w:sz w:val="26"/>
                <w:szCs w:val="26"/>
              </w:rPr>
              <w:t>Опёнышева</w:t>
            </w:r>
            <w:proofErr w:type="spellEnd"/>
            <w:r w:rsidRPr="007E1D55"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09.04.2015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Первый заместитель Председателя Правительства Ульяновской области </w:t>
            </w:r>
            <w:r w:rsidRPr="007E1D55">
              <w:rPr>
                <w:b/>
                <w:sz w:val="26"/>
                <w:szCs w:val="26"/>
              </w:rPr>
              <w:t xml:space="preserve">Зиннуров </w:t>
            </w:r>
            <w:proofErr w:type="spellStart"/>
            <w:r w:rsidRPr="007E1D55">
              <w:rPr>
                <w:sz w:val="26"/>
                <w:szCs w:val="26"/>
              </w:rPr>
              <w:t>Вильдан</w:t>
            </w:r>
            <w:proofErr w:type="spellEnd"/>
            <w:r w:rsidRPr="007E1D55">
              <w:rPr>
                <w:sz w:val="26"/>
                <w:szCs w:val="26"/>
              </w:rPr>
              <w:t xml:space="preserve"> </w:t>
            </w:r>
            <w:proofErr w:type="spellStart"/>
            <w:r w:rsidRPr="007E1D55">
              <w:rPr>
                <w:sz w:val="26"/>
                <w:szCs w:val="26"/>
              </w:rPr>
              <w:t>Ханифович</w:t>
            </w:r>
            <w:proofErr w:type="spellEnd"/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09.04.2015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Заместитель председателя Правительства – министр сельского, лесного хозяйства и природных ресурсов Ульяновской области </w:t>
            </w:r>
            <w:proofErr w:type="spellStart"/>
            <w:r w:rsidRPr="007E1D55">
              <w:rPr>
                <w:b/>
                <w:sz w:val="26"/>
                <w:szCs w:val="26"/>
              </w:rPr>
              <w:t>Чепухин</w:t>
            </w:r>
            <w:proofErr w:type="spellEnd"/>
            <w:r w:rsidRPr="007E1D55">
              <w:rPr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563" w:type="dxa"/>
          </w:tcPr>
          <w:p w:rsidR="00F94C36" w:rsidRPr="007E1D55" w:rsidRDefault="00F94C36" w:rsidP="00F94C36">
            <w:pPr>
              <w:jc w:val="center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>16.04.2015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Заместитель Председателя Правительства – министр строительства, жилищно-коммунального комплекса и транспорта Ульяновской области </w:t>
            </w:r>
            <w:r w:rsidRPr="007E1D55">
              <w:rPr>
                <w:b/>
                <w:sz w:val="26"/>
                <w:szCs w:val="26"/>
              </w:rPr>
              <w:t>Букин</w:t>
            </w:r>
            <w:r w:rsidRPr="007E1D55">
              <w:rPr>
                <w:sz w:val="26"/>
                <w:szCs w:val="26"/>
              </w:rPr>
              <w:t xml:space="preserve"> Александр Васильевич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center"/>
              <w:rPr>
                <w:snapToGrid w:val="0"/>
                <w:sz w:val="26"/>
                <w:szCs w:val="26"/>
              </w:rPr>
            </w:pPr>
            <w:r w:rsidRPr="007E1D55">
              <w:rPr>
                <w:snapToGrid w:val="0"/>
                <w:sz w:val="26"/>
                <w:szCs w:val="26"/>
              </w:rPr>
              <w:t>23.04.2015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Первый заместитель Губернатора Ульяновской области – руководитель администрации Губернатора области </w:t>
            </w:r>
            <w:r w:rsidRPr="007E1D55">
              <w:rPr>
                <w:b/>
                <w:sz w:val="26"/>
                <w:szCs w:val="26"/>
              </w:rPr>
              <w:t>Якунин</w:t>
            </w:r>
            <w:r w:rsidRPr="007E1D55"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center"/>
              <w:rPr>
                <w:snapToGrid w:val="0"/>
                <w:sz w:val="26"/>
                <w:szCs w:val="26"/>
              </w:rPr>
            </w:pPr>
            <w:r w:rsidRPr="007E1D55">
              <w:rPr>
                <w:snapToGrid w:val="0"/>
                <w:sz w:val="26"/>
                <w:szCs w:val="26"/>
              </w:rPr>
              <w:t>14.05.2015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Заместитель Губернатора Ульяновской области </w:t>
            </w:r>
            <w:r w:rsidRPr="007E1D55">
              <w:rPr>
                <w:b/>
                <w:sz w:val="26"/>
                <w:szCs w:val="26"/>
              </w:rPr>
              <w:t>Сычёв</w:t>
            </w:r>
            <w:r w:rsidRPr="007E1D55">
              <w:rPr>
                <w:sz w:val="26"/>
                <w:szCs w:val="26"/>
              </w:rPr>
              <w:t xml:space="preserve"> Михаил Алексеевич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center"/>
              <w:rPr>
                <w:snapToGrid w:val="0"/>
                <w:sz w:val="26"/>
                <w:szCs w:val="26"/>
              </w:rPr>
            </w:pPr>
            <w:r w:rsidRPr="007E1D55">
              <w:rPr>
                <w:snapToGrid w:val="0"/>
                <w:sz w:val="26"/>
                <w:szCs w:val="26"/>
              </w:rPr>
              <w:t>14.05.2015</w:t>
            </w:r>
          </w:p>
        </w:tc>
      </w:tr>
      <w:tr w:rsidR="00F94C36" w:rsidRPr="007E1D55" w:rsidTr="00F94C3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widowControl/>
              <w:numPr>
                <w:ilvl w:val="0"/>
                <w:numId w:val="4"/>
              </w:num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both"/>
              <w:rPr>
                <w:sz w:val="26"/>
                <w:szCs w:val="26"/>
              </w:rPr>
            </w:pPr>
            <w:r w:rsidRPr="007E1D55">
              <w:rPr>
                <w:sz w:val="26"/>
                <w:szCs w:val="26"/>
              </w:rPr>
              <w:t xml:space="preserve">Председатель Палаты справедливости и общественного контроля в Ульяновской области </w:t>
            </w:r>
            <w:r w:rsidRPr="007E1D55">
              <w:rPr>
                <w:b/>
                <w:sz w:val="26"/>
                <w:szCs w:val="26"/>
              </w:rPr>
              <w:t>Мисанец</w:t>
            </w:r>
            <w:r w:rsidRPr="007E1D55">
              <w:rPr>
                <w:sz w:val="26"/>
                <w:szCs w:val="26"/>
              </w:rPr>
              <w:t xml:space="preserve"> Захар Фёдорович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6" w:rsidRPr="007E1D55" w:rsidRDefault="00F94C36" w:rsidP="00F94C36">
            <w:pPr>
              <w:jc w:val="center"/>
              <w:rPr>
                <w:snapToGrid w:val="0"/>
                <w:sz w:val="26"/>
                <w:szCs w:val="26"/>
              </w:rPr>
            </w:pPr>
            <w:r w:rsidRPr="007E1D55">
              <w:rPr>
                <w:snapToGrid w:val="0"/>
                <w:sz w:val="26"/>
                <w:szCs w:val="26"/>
              </w:rPr>
              <w:t>21.05.2015</w:t>
            </w:r>
          </w:p>
        </w:tc>
      </w:tr>
    </w:tbl>
    <w:p w:rsidR="00F94C36" w:rsidRDefault="00F94C36" w:rsidP="00F94C36">
      <w:pPr>
        <w:jc w:val="center"/>
        <w:rPr>
          <w:sz w:val="26"/>
          <w:szCs w:val="26"/>
        </w:rPr>
      </w:pPr>
    </w:p>
    <w:p w:rsidR="00F94C36" w:rsidRDefault="00F94C36" w:rsidP="00F94C36">
      <w:pPr>
        <w:jc w:val="center"/>
        <w:rPr>
          <w:sz w:val="26"/>
          <w:szCs w:val="26"/>
        </w:rPr>
      </w:pPr>
    </w:p>
    <w:p w:rsidR="00F94C36" w:rsidRDefault="00F94C36" w:rsidP="00F94C36">
      <w:pPr>
        <w:jc w:val="right"/>
        <w:rPr>
          <w:b/>
          <w:szCs w:val="28"/>
        </w:rPr>
      </w:pPr>
      <w:r w:rsidRPr="00F94C36">
        <w:rPr>
          <w:b/>
          <w:szCs w:val="28"/>
        </w:rPr>
        <w:lastRenderedPageBreak/>
        <w:t>Приложение 3</w:t>
      </w:r>
    </w:p>
    <w:p w:rsidR="00F94C36" w:rsidRDefault="00F94C36" w:rsidP="00F94C36">
      <w:pPr>
        <w:jc w:val="right"/>
        <w:rPr>
          <w:b/>
          <w:szCs w:val="28"/>
        </w:rPr>
      </w:pPr>
    </w:p>
    <w:p w:rsidR="00F94C36" w:rsidRPr="00E737B3" w:rsidRDefault="00F94C36" w:rsidP="00F94C36">
      <w:pPr>
        <w:jc w:val="center"/>
        <w:rPr>
          <w:b/>
          <w:sz w:val="26"/>
          <w:szCs w:val="26"/>
        </w:rPr>
      </w:pPr>
      <w:r w:rsidRPr="00E737B3">
        <w:rPr>
          <w:b/>
          <w:sz w:val="26"/>
          <w:szCs w:val="26"/>
        </w:rPr>
        <w:t xml:space="preserve">Изменение минимальной цены на продукты в федеральных сетях </w:t>
      </w:r>
      <w:proofErr w:type="gramStart"/>
      <w:r w:rsidRPr="00E737B3">
        <w:rPr>
          <w:b/>
          <w:sz w:val="26"/>
          <w:szCs w:val="26"/>
        </w:rPr>
        <w:t>г</w:t>
      </w:r>
      <w:proofErr w:type="gramEnd"/>
      <w:r w:rsidRPr="00E737B3">
        <w:rPr>
          <w:b/>
          <w:sz w:val="26"/>
          <w:szCs w:val="26"/>
        </w:rPr>
        <w:t>. Ульяновска</w:t>
      </w:r>
    </w:p>
    <w:tbl>
      <w:tblPr>
        <w:tblW w:w="10587" w:type="dxa"/>
        <w:tblInd w:w="-601" w:type="dxa"/>
        <w:tblLayout w:type="fixed"/>
        <w:tblLook w:val="04A0"/>
      </w:tblPr>
      <w:tblGrid>
        <w:gridCol w:w="4679"/>
        <w:gridCol w:w="1198"/>
        <w:gridCol w:w="1070"/>
        <w:gridCol w:w="1070"/>
        <w:gridCol w:w="1070"/>
        <w:gridCol w:w="1261"/>
        <w:gridCol w:w="239"/>
      </w:tblGrid>
      <w:tr w:rsidR="00F94C36" w:rsidRPr="009D58BF" w:rsidTr="00F94C36">
        <w:trPr>
          <w:gridAfter w:val="1"/>
          <w:wAfter w:w="239" w:type="dxa"/>
          <w:cantSplit/>
          <w:trHeight w:val="32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4C300D" w:rsidRDefault="00F94C36" w:rsidP="00F94C3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300D">
              <w:rPr>
                <w:rFonts w:eastAsia="Times New Roman"/>
                <w:b/>
                <w:color w:val="000000"/>
                <w:lang w:eastAsia="ru-RU"/>
              </w:rPr>
              <w:t>Товар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C36" w:rsidRPr="009D58BF" w:rsidRDefault="00F94C36" w:rsidP="00F94C36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C03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C36" w:rsidRPr="009D58BF" w:rsidRDefault="00F94C36" w:rsidP="00F94C36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C03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C36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94C36" w:rsidRPr="009D58BF" w:rsidRDefault="00F94C36" w:rsidP="00F94C36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C03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C36" w:rsidRPr="009D58BF" w:rsidRDefault="00F94C36" w:rsidP="00F94C36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C03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03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рост цен 23.01.2015  к 01.10.2014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4C36" w:rsidRPr="00F3433C" w:rsidRDefault="00F94C36" w:rsidP="00F94C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3433C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F3433C">
              <w:rPr>
                <w:b/>
                <w:sz w:val="20"/>
                <w:szCs w:val="20"/>
              </w:rPr>
              <w:t xml:space="preserve"> максимальная</w:t>
            </w:r>
            <w:proofErr w:type="gramEnd"/>
            <w:r w:rsidRPr="00F3433C">
              <w:rPr>
                <w:b/>
                <w:sz w:val="20"/>
                <w:szCs w:val="20"/>
              </w:rPr>
              <w:t xml:space="preserve">  цена</w:t>
            </w:r>
          </w:p>
          <w:p w:rsidR="00F94C36" w:rsidRPr="009D58BF" w:rsidRDefault="00F94C36" w:rsidP="00F94C36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433C">
              <w:rPr>
                <w:b/>
                <w:sz w:val="20"/>
                <w:szCs w:val="20"/>
              </w:rPr>
              <w:t>23</w:t>
            </w:r>
            <w:r w:rsidRPr="00F3433C">
              <w:rPr>
                <w:b/>
                <w:sz w:val="20"/>
                <w:szCs w:val="20"/>
                <w:lang w:eastAsia="ru-RU"/>
              </w:rPr>
              <w:t>.01.2015</w:t>
            </w:r>
          </w:p>
        </w:tc>
      </w:tr>
      <w:tr w:rsidR="00F94C36" w:rsidRPr="009D58BF" w:rsidTr="00F94C36">
        <w:trPr>
          <w:cantSplit/>
          <w:trHeight w:val="190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4C36" w:rsidRPr="007C03C3" w:rsidRDefault="00F94C36" w:rsidP="00F94C36">
            <w:pPr>
              <w:ind w:left="113" w:right="113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4C36" w:rsidRPr="007C03C3" w:rsidRDefault="00F94C36" w:rsidP="00F94C36">
            <w:pPr>
              <w:ind w:left="113" w:right="113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4C36" w:rsidRPr="007C03C3" w:rsidRDefault="00F94C36" w:rsidP="00F94C36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4C36" w:rsidRPr="007C03C3" w:rsidRDefault="00F94C36" w:rsidP="00F94C36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4C36" w:rsidRPr="007C03C3" w:rsidRDefault="00F94C36" w:rsidP="00F94C36">
            <w:pPr>
              <w:rPr>
                <w:lang w:eastAsia="ru-RU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nil"/>
            </w:tcBorders>
          </w:tcPr>
          <w:p w:rsidR="00F94C36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  <w:p w:rsidR="00F94C36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4C36" w:rsidRPr="009D58BF" w:rsidTr="00F94C36">
        <w:trPr>
          <w:gridAfter w:val="1"/>
          <w:wAfter w:w="239" w:type="dxa"/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Мука пшеничная (сорт высший), 1 кг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138,6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29,43</w:t>
            </w:r>
          </w:p>
        </w:tc>
      </w:tr>
      <w:tr w:rsidR="00F94C36" w:rsidRPr="009D58BF" w:rsidTr="00F94C36">
        <w:trPr>
          <w:gridAfter w:val="1"/>
          <w:wAfter w:w="239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Крупа рисовая (сорт первый),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41,61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48,84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160,1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178,20</w:t>
            </w:r>
          </w:p>
        </w:tc>
      </w:tr>
      <w:tr w:rsidR="00F94C36" w:rsidRPr="009D58BF" w:rsidTr="00F94C36">
        <w:trPr>
          <w:gridAfter w:val="1"/>
          <w:wAfter w:w="239" w:type="dxa"/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Крупа гречневая (сорт первый),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26,6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62,2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64,44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242,1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90,62</w:t>
            </w:r>
          </w:p>
        </w:tc>
      </w:tr>
      <w:tr w:rsidR="00F94C36" w:rsidRPr="009D58BF" w:rsidTr="00F94C36">
        <w:trPr>
          <w:gridAfter w:val="1"/>
          <w:wAfter w:w="239" w:type="dxa"/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29,8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643,22</w:t>
            </w:r>
          </w:p>
        </w:tc>
      </w:tr>
      <w:tr w:rsidR="00F94C36" w:rsidRPr="009D58BF" w:rsidTr="00F94C36">
        <w:trPr>
          <w:gridAfter w:val="1"/>
          <w:wAfter w:w="239" w:type="dxa"/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38,4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51,02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132,9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110,17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Сахар песок,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57,1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63,32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191,9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65,01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Соль поваренная, 1 кг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8,2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8,2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6,14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39,11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Чай черный байховый,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223,0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223,0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138,0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720,0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Вода питьевая столовая, 5 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25,75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30,35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33,22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129,0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73,60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Изделия колбасные вареные,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135,90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151,80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92,06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399,90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Колбасы варено-копченые,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225,0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206,60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111,05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590,70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Колбасы сырокопченые,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459,0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449,0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365,66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1097,54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Говядина,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359,5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380,0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Свинина,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338,85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369,0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279,90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389,90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Мясо кур,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110,0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117,0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149,40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Рыба мороженая,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43,9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79,9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98,89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979,90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Рыба копченая,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125,0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149,0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133,76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107,0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1102,03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Рыба соленая,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79,9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99,9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137,67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172,3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1648,30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Рыбные консервы, 1 шт.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14,4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14,4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13,88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135,06</w:t>
            </w:r>
          </w:p>
        </w:tc>
      </w:tr>
      <w:tr w:rsidR="00F94C36" w:rsidRPr="009D58BF" w:rsidTr="00F94C36">
        <w:trPr>
          <w:gridAfter w:val="1"/>
          <w:wAfter w:w="239" w:type="dxa"/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Хлеб белый из пшеничной муки, 1 шт.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31,08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27,38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47,86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30,57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28,10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27,27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42,06</w:t>
            </w:r>
          </w:p>
        </w:tc>
      </w:tr>
      <w:tr w:rsidR="00F94C36" w:rsidRPr="009D58BF" w:rsidTr="00F94C36">
        <w:trPr>
          <w:gridAfter w:val="1"/>
          <w:wAfter w:w="239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Молоко питьевое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2,5-4%),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32,05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42,80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133,5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60,53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Творог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5-9%),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159,07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191,7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227,00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142,7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338,64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Масло сливочное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82,5%),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142,5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172,67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206,90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511,06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Кефир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3,2%),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53,76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153,6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57,54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Сметана 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(15%),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85,0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90,20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128,82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151,6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149,50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Сыр твердый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45 %),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251,0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289,90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357,15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142,2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611,65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Картофель свежий,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13,55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140,2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46,29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Лук репчатый свежий,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147,3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Капуста белокочанная свежая,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8,7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29,95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287,3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Морковь столовая свежая,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14,65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27,80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198,0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Огурцы свежие,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135,0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113,90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253,7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181,66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Томаты свежие,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41,95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102,9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96,72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230,5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251,0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Перец сладкий свежий,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39,95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175,0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153,90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205,90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Яблоки свежие,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37,65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69,9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130,1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117,72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Бананы свежие,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36,90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58,0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132,8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Виноград свежий,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129,0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276,24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494,2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376,94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Апельсины,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137,9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76,11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Мандарины, 1 кг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74,9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74,9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69,00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39" w:type="dxa"/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Яйцо столовое 1 категории (С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), 1 десяток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53,0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51,85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140,5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68,70</w:t>
            </w:r>
          </w:p>
        </w:tc>
      </w:tr>
    </w:tbl>
    <w:p w:rsidR="00F94C36" w:rsidRDefault="00F94C36" w:rsidP="00F94C36"/>
    <w:p w:rsidR="00F94C36" w:rsidRPr="0067779E" w:rsidRDefault="00F94C36" w:rsidP="00F94C36">
      <w:pPr>
        <w:tabs>
          <w:tab w:val="left" w:pos="142"/>
          <w:tab w:val="left" w:pos="284"/>
        </w:tabs>
        <w:rPr>
          <w:b/>
          <w:sz w:val="24"/>
        </w:rPr>
      </w:pPr>
      <w:r w:rsidRPr="0067779E">
        <w:rPr>
          <w:b/>
          <w:sz w:val="24"/>
        </w:rPr>
        <w:t>Наибольшее повышение цены:</w:t>
      </w:r>
    </w:p>
    <w:p w:rsidR="00F94C36" w:rsidRDefault="00F94C36" w:rsidP="00F94C36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Крупы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C36" w:rsidRDefault="00F94C36" w:rsidP="00F94C36">
      <w:pPr>
        <w:pStyle w:val="a4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6F2530">
        <w:rPr>
          <w:rFonts w:ascii="Times New Roman" w:hAnsi="Times New Roman" w:cs="Times New Roman"/>
          <w:sz w:val="24"/>
          <w:szCs w:val="24"/>
        </w:rPr>
        <w:t xml:space="preserve">ис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2530">
        <w:rPr>
          <w:rFonts w:ascii="Times New Roman" w:hAnsi="Times New Roman" w:cs="Times New Roman"/>
          <w:sz w:val="24"/>
          <w:szCs w:val="24"/>
        </w:rPr>
        <w:t>169,1 %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6F2530">
        <w:rPr>
          <w:rFonts w:ascii="Times New Roman" w:hAnsi="Times New Roman" w:cs="Times New Roman"/>
          <w:sz w:val="24"/>
          <w:szCs w:val="24"/>
        </w:rPr>
        <w:t xml:space="preserve">речка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2530">
        <w:rPr>
          <w:rFonts w:ascii="Times New Roman" w:hAnsi="Times New Roman" w:cs="Times New Roman"/>
          <w:sz w:val="24"/>
          <w:szCs w:val="24"/>
        </w:rPr>
        <w:t>242,1 %</w:t>
      </w:r>
    </w:p>
    <w:p w:rsidR="00F94C36" w:rsidRPr="006F2530" w:rsidRDefault="00F94C36" w:rsidP="00F94C36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 xml:space="preserve">Сахар-песок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2530">
        <w:rPr>
          <w:rFonts w:ascii="Times New Roman" w:hAnsi="Times New Roman" w:cs="Times New Roman"/>
          <w:sz w:val="24"/>
          <w:szCs w:val="24"/>
        </w:rPr>
        <w:t>191,9 %</w:t>
      </w:r>
    </w:p>
    <w:p w:rsidR="00F94C36" w:rsidRPr="006F2530" w:rsidRDefault="00F94C36" w:rsidP="00F94C36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Молочная продукция: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Творог – 142,7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Масло сливочное – 145,2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Кефир – 153,6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Сметана – 151,6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Сыр твердый – 142,2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Овощи свежие: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Картофель – 140,2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Лук репчатый – 147,3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Капуста белокочанная – 287,3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Морковь – 198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Огурцы – 253,7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Томаты – 230,5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Перец – 385,2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Фрукты: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 xml:space="preserve">Виноград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2530">
        <w:rPr>
          <w:rFonts w:ascii="Times New Roman" w:hAnsi="Times New Roman" w:cs="Times New Roman"/>
          <w:sz w:val="24"/>
          <w:szCs w:val="24"/>
        </w:rPr>
        <w:t xml:space="preserve"> 494,2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>Апельсины – 137,9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Яйцо столовое 1 категории (С</w:t>
      </w:r>
      <w:proofErr w:type="gramStart"/>
      <w:r w:rsidRPr="006F25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6F2530">
        <w:rPr>
          <w:rFonts w:ascii="Times New Roman" w:eastAsia="Times New Roman" w:hAnsi="Times New Roman" w:cs="Times New Roman"/>
          <w:color w:val="000000"/>
          <w:sz w:val="24"/>
          <w:szCs w:val="24"/>
        </w:rPr>
        <w:t>), 1 десяток</w:t>
      </w:r>
      <w:r w:rsidRPr="006F2530">
        <w:rPr>
          <w:rFonts w:ascii="Times New Roman" w:hAnsi="Times New Roman" w:cs="Times New Roman"/>
          <w:sz w:val="24"/>
          <w:szCs w:val="24"/>
        </w:rPr>
        <w:t xml:space="preserve"> – 140,5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30">
        <w:rPr>
          <w:rFonts w:ascii="Times New Roman" w:hAnsi="Times New Roman" w:cs="Times New Roman"/>
          <w:sz w:val="24"/>
          <w:szCs w:val="24"/>
        </w:rPr>
        <w:t>%</w:t>
      </w:r>
    </w:p>
    <w:p w:rsidR="00F94C36" w:rsidRPr="006F2530" w:rsidRDefault="00F94C36" w:rsidP="00F94C36">
      <w:pPr>
        <w:pStyle w:val="a4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94C36" w:rsidRPr="00581EBF" w:rsidRDefault="00F94C36" w:rsidP="00F94C36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581EBF">
        <w:rPr>
          <w:rFonts w:eastAsia="Times New Roman"/>
          <w:b/>
          <w:bCs/>
          <w:color w:val="000000"/>
          <w:sz w:val="26"/>
          <w:szCs w:val="26"/>
          <w:lang w:eastAsia="ru-RU"/>
        </w:rPr>
        <w:t>Результаты мониторинга цен на фиксированный набор товаров  по состоянию на 23.01.2015</w:t>
      </w:r>
    </w:p>
    <w:tbl>
      <w:tblPr>
        <w:tblW w:w="10916" w:type="dxa"/>
        <w:tblInd w:w="-743" w:type="dxa"/>
        <w:tblLayout w:type="fixed"/>
        <w:tblLook w:val="04A0"/>
      </w:tblPr>
      <w:tblGrid>
        <w:gridCol w:w="3970"/>
        <w:gridCol w:w="1134"/>
        <w:gridCol w:w="1276"/>
        <w:gridCol w:w="992"/>
        <w:gridCol w:w="992"/>
        <w:gridCol w:w="851"/>
        <w:gridCol w:w="850"/>
        <w:gridCol w:w="851"/>
      </w:tblGrid>
      <w:tr w:rsidR="00F94C36" w:rsidRPr="00D44840" w:rsidTr="00F94C36">
        <w:trPr>
          <w:trHeight w:val="58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Товар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b/>
                <w:color w:val="000000"/>
                <w:sz w:val="24"/>
                <w:lang w:eastAsia="ru-RU"/>
              </w:rPr>
              <w:t>Магазины федеральных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b/>
                <w:color w:val="000000"/>
                <w:sz w:val="24"/>
                <w:lang w:eastAsia="ru-RU"/>
              </w:rPr>
              <w:t>Магазины локальных сетей</w:t>
            </w:r>
          </w:p>
        </w:tc>
      </w:tr>
      <w:tr w:rsidR="00F94C36" w:rsidRPr="00D44840" w:rsidTr="00F94C36">
        <w:trPr>
          <w:trHeight w:val="8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CD4091">
              <w:rPr>
                <w:rFonts w:eastAsia="Times New Roman"/>
                <w:b/>
                <w:color w:val="000000"/>
                <w:sz w:val="24"/>
                <w:lang w:eastAsia="ru-RU"/>
              </w:rPr>
              <w:t>Ашан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b/>
                <w:color w:val="000000"/>
                <w:sz w:val="24"/>
                <w:lang w:eastAsia="ru-RU"/>
              </w:rPr>
              <w:t>Гулливер Скочилова,3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CD4091">
              <w:rPr>
                <w:rFonts w:eastAsia="Times New Roman"/>
                <w:b/>
                <w:color w:val="000000"/>
                <w:sz w:val="24"/>
                <w:lang w:eastAsia="ru-RU"/>
              </w:rPr>
              <w:t>Купеческий</w:t>
            </w:r>
            <w:proofErr w:type="gramEnd"/>
            <w:r w:rsidRPr="00CD4091">
              <w:rPr>
                <w:rFonts w:eastAsia="Times New Roman"/>
                <w:b/>
                <w:color w:val="000000"/>
                <w:sz w:val="24"/>
                <w:lang w:eastAsia="ru-RU"/>
              </w:rPr>
              <w:br/>
              <w:t xml:space="preserve">Гончарова, 33/2 </w:t>
            </w:r>
          </w:p>
        </w:tc>
      </w:tr>
      <w:tr w:rsidR="00F94C36" w:rsidRPr="00D44840" w:rsidTr="00F94C36">
        <w:trPr>
          <w:trHeight w:val="8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Мин. 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Макс. 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Мин.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Макс.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Мин.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Макс. цена</w:t>
            </w:r>
          </w:p>
        </w:tc>
      </w:tr>
      <w:tr w:rsidR="00F94C36" w:rsidRPr="00D44840" w:rsidTr="00F94C36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Мука пшеничная (сорт высший),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25.25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145,90</w:t>
            </w:r>
          </w:p>
        </w:tc>
      </w:tr>
      <w:tr w:rsidR="00F94C36" w:rsidRPr="00D44840" w:rsidTr="00F94C3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Крупа рисовая (сорт первый),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178,20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47.38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140.9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109,80</w:t>
            </w:r>
          </w:p>
        </w:tc>
      </w:tr>
      <w:tr w:rsidR="00F94C36" w:rsidRPr="00D44840" w:rsidTr="00F94C36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Крупа гречневая (сорт первый),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103,80</w:t>
            </w:r>
          </w:p>
        </w:tc>
      </w:tr>
      <w:tr w:rsidR="00F94C36" w:rsidRPr="00D44840" w:rsidTr="00F94C36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643,22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217,80</w:t>
            </w:r>
          </w:p>
        </w:tc>
      </w:tr>
      <w:tr w:rsidR="00F94C36" w:rsidRPr="00D44840" w:rsidTr="00F94C36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110,17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89,90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Сахар песок,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59,38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 xml:space="preserve">Соль поваренная, 1 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39,11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Чай черный байховый,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365.0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1235.0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2 599,00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Вода питьевая столовая, 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Изделия колбасные вареные,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399,90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149.9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472.0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358,90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Колбасы варено-копченые,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D44840" w:rsidRDefault="00F94C36" w:rsidP="00F94C36">
            <w:pPr>
              <w:jc w:val="center"/>
              <w:rPr>
                <w:color w:val="000000"/>
                <w:sz w:val="24"/>
              </w:rPr>
            </w:pPr>
            <w:r w:rsidRPr="00D44840">
              <w:rPr>
                <w:color w:val="000000"/>
                <w:sz w:val="24"/>
              </w:rPr>
              <w:t>590,70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239.9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563.9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549,90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Колбасы сырокопченые,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365,66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1097,54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463.0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1240.0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716,90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Говядина,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449,90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Свинина,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389,90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372.0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399,90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Мясо кур,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168,90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Рыба мороженая,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979,90</w:t>
            </w: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699,90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Рыба копченая,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133,76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1102,03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749,90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Рыба соленая,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1648,30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109.0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176,90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Рыбные консервы,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105.9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176,90</w:t>
            </w:r>
          </w:p>
        </w:tc>
      </w:tr>
      <w:tr w:rsidR="00F94C36" w:rsidRPr="00D44840" w:rsidTr="00F94C36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 xml:space="preserve">Хлеб белый из пшеничной муки, 1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57,60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69,90</w:t>
            </w:r>
          </w:p>
        </w:tc>
      </w:tr>
      <w:tr w:rsidR="00F94C36" w:rsidRPr="00D44840" w:rsidTr="00F94C3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Молоко питьевое (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.д.ж. 2,5-4%),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67.90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53,90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Творог (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.д.ж. 5-9%),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255,00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Масло сливочное (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.д.ж. 82,5%),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511,06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610,60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Кефир (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.д.ж. 3,2%),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57,54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41.90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60,90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 xml:space="preserve">Сметана 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.д.ж. (15%),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89.0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93,20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Сыр твердый (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.д.ж. 45 %),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611,65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577.0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747,80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Картофель свежий,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46,29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28.90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35,96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Лук репчатый свежий,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Капуста белокочанная свежая,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Морковь столовая свежая,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31,90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Огурцы свежие,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179.90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229,90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Томаты свежие,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250,99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229.90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498,60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Перец сладкий свежий,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205,90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189.90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199,90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Яблоки свежие,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117,72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94.90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99,90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Бананы свежие,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75,90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Виноград свежий,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376,94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234.90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259.90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269,90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339,90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Апельсины,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59,90</w:t>
            </w:r>
          </w:p>
        </w:tc>
      </w:tr>
      <w:tr w:rsidR="00F94C36" w:rsidRPr="00D44840" w:rsidTr="00F94C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Мандарины, 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89.90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119,90</w:t>
            </w:r>
          </w:p>
        </w:tc>
      </w:tr>
      <w:tr w:rsidR="00F94C36" w:rsidRPr="00D44840" w:rsidTr="00F94C36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36" w:rsidRPr="00CD4091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Яйцо столовое 1 категории (С</w:t>
            </w:r>
            <w:proofErr w:type="gramStart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proofErr w:type="gramEnd"/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), 1 десяток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 w:rsidRPr="00D44840">
              <w:rPr>
                <w:rFonts w:eastAsia="Times New Roman"/>
                <w:color w:val="000000"/>
                <w:sz w:val="24"/>
                <w:lang w:eastAsia="ru-RU"/>
              </w:rPr>
              <w:t>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C36" w:rsidRPr="00D44840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59.90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36" w:rsidRPr="00CD4091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D4091">
              <w:rPr>
                <w:rFonts w:eastAsia="Times New Roman"/>
                <w:color w:val="000000"/>
                <w:sz w:val="24"/>
                <w:lang w:eastAsia="ru-RU"/>
              </w:rPr>
              <w:t>64,80</w:t>
            </w:r>
          </w:p>
        </w:tc>
      </w:tr>
    </w:tbl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Default="00F94C36" w:rsidP="00F94C36">
      <w:pPr>
        <w:rPr>
          <w:sz w:val="24"/>
        </w:rPr>
      </w:pPr>
    </w:p>
    <w:p w:rsidR="00F94C36" w:rsidRPr="00F94C36" w:rsidRDefault="00F94C36" w:rsidP="00F94C36">
      <w:pPr>
        <w:jc w:val="right"/>
        <w:rPr>
          <w:b/>
          <w:szCs w:val="28"/>
        </w:rPr>
      </w:pPr>
      <w:r w:rsidRPr="00F94C36">
        <w:rPr>
          <w:b/>
          <w:szCs w:val="28"/>
        </w:rPr>
        <w:lastRenderedPageBreak/>
        <w:t>Приложение 4</w:t>
      </w:r>
    </w:p>
    <w:p w:rsidR="00F94C36" w:rsidRPr="00D44840" w:rsidRDefault="00F94C36" w:rsidP="00F94C36">
      <w:pPr>
        <w:rPr>
          <w:sz w:val="24"/>
        </w:rPr>
      </w:pPr>
    </w:p>
    <w:p w:rsidR="00F94C36" w:rsidRDefault="00F94C36" w:rsidP="00F94C36">
      <w:pPr>
        <w:jc w:val="center"/>
        <w:rPr>
          <w:b/>
          <w:sz w:val="26"/>
          <w:szCs w:val="26"/>
        </w:rPr>
      </w:pPr>
      <w:r w:rsidRPr="00DB656F">
        <w:rPr>
          <w:b/>
          <w:sz w:val="26"/>
          <w:szCs w:val="26"/>
        </w:rPr>
        <w:t xml:space="preserve">Сравнительная таблица средней </w:t>
      </w:r>
      <w:proofErr w:type="spellStart"/>
      <w:r w:rsidRPr="00DB656F">
        <w:rPr>
          <w:b/>
          <w:sz w:val="26"/>
          <w:szCs w:val="26"/>
        </w:rPr>
        <w:t>min</w:t>
      </w:r>
      <w:proofErr w:type="spellEnd"/>
      <w:r w:rsidRPr="00DB656F">
        <w:rPr>
          <w:b/>
          <w:sz w:val="26"/>
          <w:szCs w:val="26"/>
        </w:rPr>
        <w:t xml:space="preserve"> цены на продукты в муниципальных образованиях Ульяновской области по состоянию на 16.01.2015 г.</w:t>
      </w:r>
    </w:p>
    <w:p w:rsidR="00F94C36" w:rsidRPr="00DB656F" w:rsidRDefault="00F94C36" w:rsidP="00F94C36">
      <w:pPr>
        <w:jc w:val="center"/>
        <w:rPr>
          <w:b/>
          <w:sz w:val="26"/>
          <w:szCs w:val="26"/>
        </w:rPr>
      </w:pPr>
      <w:r w:rsidRPr="00DB656F">
        <w:rPr>
          <w:b/>
          <w:sz w:val="26"/>
          <w:szCs w:val="26"/>
        </w:rPr>
        <w:t xml:space="preserve"> (розничная сеть)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60"/>
        <w:gridCol w:w="1417"/>
        <w:gridCol w:w="1418"/>
        <w:gridCol w:w="1417"/>
        <w:gridCol w:w="239"/>
      </w:tblGrid>
      <w:tr w:rsidR="00F94C36" w:rsidRPr="009D58BF" w:rsidTr="00F94C36">
        <w:trPr>
          <w:gridAfter w:val="1"/>
          <w:wAfter w:w="239" w:type="dxa"/>
          <w:cantSplit/>
          <w:trHeight w:val="187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F94C36" w:rsidRPr="004C300D" w:rsidRDefault="00F94C36" w:rsidP="00F94C3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300D">
              <w:rPr>
                <w:rFonts w:eastAsia="Times New Roman"/>
                <w:b/>
                <w:color w:val="000000"/>
                <w:lang w:eastAsia="ru-RU"/>
              </w:rPr>
              <w:t>Товар</w:t>
            </w:r>
          </w:p>
        </w:tc>
        <w:tc>
          <w:tcPr>
            <w:tcW w:w="1560" w:type="dxa"/>
            <w:tcBorders>
              <w:bottom w:val="nil"/>
            </w:tcBorders>
            <w:textDirection w:val="btLr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textDirection w:val="btLr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textDirection w:val="btLr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textDirection w:val="btLr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4C36" w:rsidRPr="009D58BF" w:rsidTr="00F94C36">
        <w:trPr>
          <w:cantSplit/>
          <w:trHeight w:val="2469"/>
        </w:trPr>
        <w:tc>
          <w:tcPr>
            <w:tcW w:w="5103" w:type="dxa"/>
            <w:vMerge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textDirection w:val="btLr"/>
          </w:tcPr>
          <w:p w:rsidR="00F94C36" w:rsidRPr="00DB656F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B656F">
              <w:rPr>
                <w:rFonts w:eastAsia="Times New Roman"/>
                <w:b/>
                <w:color w:val="000000"/>
                <w:lang w:eastAsia="ru-RU"/>
              </w:rPr>
              <w:t>МО «</w:t>
            </w:r>
            <w:proofErr w:type="spellStart"/>
            <w:r w:rsidRPr="00DB656F">
              <w:rPr>
                <w:rFonts w:eastAsia="Times New Roman"/>
                <w:b/>
                <w:color w:val="000000"/>
                <w:lang w:eastAsia="ru-RU"/>
              </w:rPr>
              <w:t>Старокулаткинский</w:t>
            </w:r>
            <w:proofErr w:type="spellEnd"/>
            <w:r w:rsidRPr="00DB656F">
              <w:rPr>
                <w:rFonts w:eastAsia="Times New Roman"/>
                <w:b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417" w:type="dxa"/>
            <w:tcBorders>
              <w:top w:val="nil"/>
            </w:tcBorders>
            <w:textDirection w:val="btLr"/>
          </w:tcPr>
          <w:p w:rsidR="00F94C36" w:rsidRPr="00DB656F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B656F">
              <w:rPr>
                <w:rFonts w:eastAsia="Times New Roman"/>
                <w:b/>
                <w:color w:val="000000"/>
                <w:lang w:eastAsia="ru-RU"/>
              </w:rPr>
              <w:t xml:space="preserve">МО «город </w:t>
            </w:r>
            <w:proofErr w:type="spellStart"/>
            <w:r w:rsidRPr="00DB656F">
              <w:rPr>
                <w:rFonts w:eastAsia="Times New Roman"/>
                <w:b/>
                <w:color w:val="000000"/>
                <w:lang w:eastAsia="ru-RU"/>
              </w:rPr>
              <w:t>Новоульяновск</w:t>
            </w:r>
            <w:proofErr w:type="spellEnd"/>
            <w:r w:rsidRPr="00DB656F">
              <w:rPr>
                <w:rFonts w:eastAsia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</w:tcBorders>
            <w:textDirection w:val="btLr"/>
          </w:tcPr>
          <w:p w:rsidR="00F94C36" w:rsidRPr="00DB656F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B656F">
              <w:rPr>
                <w:rFonts w:eastAsia="Times New Roman"/>
                <w:b/>
                <w:color w:val="000000"/>
                <w:lang w:eastAsia="ru-RU"/>
              </w:rPr>
              <w:t xml:space="preserve">МО </w:t>
            </w:r>
            <w:r>
              <w:rPr>
                <w:rFonts w:eastAsia="Times New Roman"/>
                <w:b/>
                <w:color w:val="000000"/>
                <w:lang w:eastAsia="ru-RU"/>
              </w:rPr>
              <w:t>«Н</w:t>
            </w:r>
            <w:r w:rsidRPr="00DB656F">
              <w:rPr>
                <w:rFonts w:eastAsia="Times New Roman"/>
                <w:b/>
                <w:color w:val="000000"/>
                <w:lang w:eastAsia="ru-RU"/>
              </w:rPr>
              <w:t>овоспасский район»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textDirection w:val="btLr"/>
          </w:tcPr>
          <w:p w:rsidR="00F94C36" w:rsidRPr="00DB656F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B656F">
              <w:rPr>
                <w:rFonts w:eastAsia="Times New Roman"/>
                <w:b/>
                <w:color w:val="000000"/>
                <w:lang w:eastAsia="ru-RU"/>
              </w:rPr>
              <w:t>МО «город Ульяновск»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C36" w:rsidRPr="00DB656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4C36" w:rsidRPr="009D58BF" w:rsidTr="00F94C36">
        <w:trPr>
          <w:gridAfter w:val="1"/>
          <w:wAfter w:w="239" w:type="dxa"/>
          <w:trHeight w:val="40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Мука пшеничная (сорт высший),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30,6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28,8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26,2</w:t>
            </w:r>
          </w:p>
        </w:tc>
      </w:tr>
      <w:tr w:rsidR="00F94C36" w:rsidRPr="009D58BF" w:rsidTr="00F94C36">
        <w:trPr>
          <w:gridAfter w:val="1"/>
          <w:wAfter w:w="239" w:type="dxa"/>
          <w:trHeight w:val="45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Крупа рисовая (сорт первый),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51,3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44,6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51,6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50,1</w:t>
            </w:r>
          </w:p>
        </w:tc>
      </w:tr>
      <w:tr w:rsidR="00F94C36" w:rsidRPr="009D58BF" w:rsidTr="00F94C36">
        <w:trPr>
          <w:gridAfter w:val="1"/>
          <w:wAfter w:w="239" w:type="dxa"/>
          <w:trHeight w:val="40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Крупа гречневая (сорт первый),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63,7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67,1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66,7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71,1</w:t>
            </w:r>
          </w:p>
        </w:tc>
      </w:tr>
      <w:tr w:rsidR="00F94C36" w:rsidRPr="009D58BF" w:rsidTr="00F94C36">
        <w:trPr>
          <w:gridAfter w:val="1"/>
          <w:wAfter w:w="239" w:type="dxa"/>
          <w:trHeight w:val="37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39,2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33,2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38,7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37,0</w:t>
            </w:r>
          </w:p>
        </w:tc>
      </w:tr>
      <w:tr w:rsidR="00F94C36" w:rsidRPr="009D58BF" w:rsidTr="00F94C36">
        <w:trPr>
          <w:gridAfter w:val="1"/>
          <w:wAfter w:w="239" w:type="dxa"/>
          <w:trHeight w:val="37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63,4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48,9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66,5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57,9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Сахар песок,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55,7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59,7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55,7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Соль поваренная, 1 кг 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9,25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9,23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10,3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Чай черный байховый,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389,2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187,0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446,0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468,9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Вода питьевая столовая, 5 л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37,0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38,4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39,2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Изделия колбасные вареные,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148,0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144,6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175,5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170,0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Колбасы варено-копченые,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220,6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228,7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220,0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274,3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Колбасы сырокопченые,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468,6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563,4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595,5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576,6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Говядина,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429,0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329,5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429,5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Свинина,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316,0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304,5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324,0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Мясо кур,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129,8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138,6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122,2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Рыба мороженая,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161,8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71,6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91,0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103,9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Рыба копченая,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228,1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169,7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156,3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282,0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Рыба соленая,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117,5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193,5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117,0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115,2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Рыбные консервы, 1 шт.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27,05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22,3</w:t>
            </w:r>
          </w:p>
        </w:tc>
      </w:tr>
      <w:tr w:rsidR="00F94C36" w:rsidRPr="009D58BF" w:rsidTr="00F94C36">
        <w:trPr>
          <w:gridAfter w:val="1"/>
          <w:wAfter w:w="239" w:type="dxa"/>
          <w:trHeight w:val="37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Хлеб белый из пшеничной муки, 1 шт. 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32,4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31,7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33,5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31,0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29,7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31,7</w:t>
            </w:r>
          </w:p>
        </w:tc>
      </w:tr>
      <w:tr w:rsidR="00F94C36" w:rsidRPr="009D58BF" w:rsidTr="00F94C36">
        <w:trPr>
          <w:gridAfter w:val="1"/>
          <w:wAfter w:w="239" w:type="dxa"/>
          <w:trHeight w:val="3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Молоко питьевое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2,5-4%),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34,1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35,2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Творог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5-9%),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120,3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159,4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206,5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Масло сливочное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82,5%),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223,8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182,3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312,6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287,3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Кефир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3,2%),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41,9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45,1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Сметана 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(15%),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91,0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89,6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111,5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111,5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Сыр твердый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45 %),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360,9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286,8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346,5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378,7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Картофель свежий,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21,0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27,8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25,1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Лук репчатый свежий,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24,4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21,6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27,8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Капуста белокочанная свежая,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36,3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30,9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32,4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Морковь столовая свежая,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32,2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33,7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33,0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Огурцы свежие,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172,0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132,5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176,4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171,6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Томаты свежие,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171,3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155,7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161,0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157,2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Перец сладкий свежий,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167,8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138,3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184,0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180,8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Яблоки свежие,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78,1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56,0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81,0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69,4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Бананы свежие,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72,7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53,8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76,0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72,1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Виноград свежий,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190,6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217,3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207,0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182,3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Апельсины,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70,5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62,4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74,0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64,4</w:t>
            </w:r>
          </w:p>
        </w:tc>
      </w:tr>
      <w:tr w:rsidR="00F94C36" w:rsidRPr="009D58BF" w:rsidTr="00F94C36">
        <w:trPr>
          <w:gridAfter w:val="1"/>
          <w:wAfter w:w="239" w:type="dxa"/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Мандарины, 1 кг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85,75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72,2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90,3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92,0</w:t>
            </w:r>
          </w:p>
        </w:tc>
      </w:tr>
      <w:tr w:rsidR="00F94C36" w:rsidRPr="009D58BF" w:rsidTr="00F94C36">
        <w:trPr>
          <w:gridAfter w:val="1"/>
          <w:wAfter w:w="239" w:type="dxa"/>
          <w:trHeight w:val="40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Яйцо столовое 1 категории (С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), 1 десяток</w:t>
            </w:r>
          </w:p>
        </w:tc>
        <w:tc>
          <w:tcPr>
            <w:tcW w:w="156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59,4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57,5</w:t>
            </w:r>
          </w:p>
        </w:tc>
        <w:tc>
          <w:tcPr>
            <w:tcW w:w="1418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63,1</w:t>
            </w:r>
          </w:p>
        </w:tc>
        <w:tc>
          <w:tcPr>
            <w:tcW w:w="1417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61,0</w:t>
            </w:r>
          </w:p>
        </w:tc>
      </w:tr>
    </w:tbl>
    <w:p w:rsidR="00F94C36" w:rsidRDefault="00F94C36" w:rsidP="00F94C36"/>
    <w:p w:rsidR="00F94C36" w:rsidRPr="008B76BE" w:rsidRDefault="00F94C36" w:rsidP="00F94C36">
      <w:pPr>
        <w:jc w:val="both"/>
      </w:pPr>
      <w:r w:rsidRPr="008B76BE">
        <w:t>Примечание:</w:t>
      </w:r>
    </w:p>
    <w:p w:rsidR="00F94C36" w:rsidRPr="008B76BE" w:rsidRDefault="00F94C36" w:rsidP="00F94C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B76BE">
        <w:rPr>
          <w:rFonts w:ascii="Times New Roman" w:hAnsi="Times New Roman" w:cs="Times New Roman"/>
        </w:rPr>
        <w:t>На разницу в цене влияет структура торговой сети (федеральная, локальная, несетевая, нестационарная), а также расширенный или ограниченный ассортимент на все виды товаров и проводимые акции.</w:t>
      </w:r>
    </w:p>
    <w:p w:rsidR="00F94C36" w:rsidRDefault="00F94C36" w:rsidP="00F94C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B76BE">
        <w:rPr>
          <w:rFonts w:ascii="Times New Roman" w:hAnsi="Times New Roman" w:cs="Times New Roman"/>
        </w:rPr>
        <w:t>Мясо (говядина, свинина) - в основном федеральная сеть и рынок.</w:t>
      </w:r>
    </w:p>
    <w:p w:rsidR="00F94C36" w:rsidRDefault="00F94C36" w:rsidP="00F94C36">
      <w:pPr>
        <w:jc w:val="both"/>
      </w:pPr>
    </w:p>
    <w:p w:rsidR="00F94C36" w:rsidRDefault="00F94C36" w:rsidP="00F94C36">
      <w:pPr>
        <w:jc w:val="center"/>
        <w:rPr>
          <w:b/>
          <w:sz w:val="26"/>
          <w:szCs w:val="26"/>
        </w:rPr>
      </w:pPr>
      <w:r w:rsidRPr="00511FE5">
        <w:rPr>
          <w:b/>
          <w:sz w:val="26"/>
          <w:szCs w:val="26"/>
        </w:rPr>
        <w:t xml:space="preserve">Уровень цен на продукты питания в розничной сети </w:t>
      </w:r>
    </w:p>
    <w:p w:rsidR="00F94C36" w:rsidRPr="00511FE5" w:rsidRDefault="00F94C36" w:rsidP="00F94C36">
      <w:pPr>
        <w:jc w:val="center"/>
        <w:rPr>
          <w:b/>
          <w:sz w:val="26"/>
          <w:szCs w:val="26"/>
        </w:rPr>
      </w:pPr>
      <w:r w:rsidRPr="00511FE5">
        <w:rPr>
          <w:b/>
          <w:sz w:val="26"/>
          <w:szCs w:val="26"/>
        </w:rPr>
        <w:t>МО «</w:t>
      </w:r>
      <w:proofErr w:type="spellStart"/>
      <w:r w:rsidRPr="00511FE5">
        <w:rPr>
          <w:b/>
          <w:sz w:val="26"/>
          <w:szCs w:val="26"/>
        </w:rPr>
        <w:t>Старокулаткинский</w:t>
      </w:r>
      <w:proofErr w:type="spellEnd"/>
      <w:r w:rsidRPr="00511FE5">
        <w:rPr>
          <w:b/>
          <w:sz w:val="26"/>
          <w:szCs w:val="26"/>
        </w:rPr>
        <w:t xml:space="preserve"> район» Ульяновской области</w:t>
      </w:r>
    </w:p>
    <w:p w:rsidR="00F94C36" w:rsidRDefault="00F94C36" w:rsidP="00F94C36">
      <w:pPr>
        <w:jc w:val="both"/>
      </w:pPr>
    </w:p>
    <w:tbl>
      <w:tblPr>
        <w:tblW w:w="139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851"/>
        <w:gridCol w:w="850"/>
        <w:gridCol w:w="851"/>
        <w:gridCol w:w="992"/>
        <w:gridCol w:w="992"/>
        <w:gridCol w:w="851"/>
        <w:gridCol w:w="850"/>
        <w:gridCol w:w="993"/>
        <w:gridCol w:w="2791"/>
      </w:tblGrid>
      <w:tr w:rsidR="00F94C36" w:rsidRPr="009D58BF" w:rsidTr="00F94C36">
        <w:trPr>
          <w:gridAfter w:val="1"/>
          <w:wAfter w:w="2791" w:type="dxa"/>
          <w:cantSplit/>
          <w:trHeight w:val="187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extDirection w:val="btLr"/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textDirection w:val="btLr"/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textDirection w:val="btLr"/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textDirection w:val="btLr"/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94C36" w:rsidRPr="009D58BF" w:rsidTr="00F94C36">
        <w:trPr>
          <w:cantSplit/>
          <w:trHeight w:val="525"/>
        </w:trPr>
        <w:tc>
          <w:tcPr>
            <w:tcW w:w="3969" w:type="dxa"/>
            <w:vMerge/>
            <w:vAlign w:val="center"/>
            <w:hideMark/>
          </w:tcPr>
          <w:p w:rsidR="00F94C36" w:rsidRPr="00F61E28" w:rsidRDefault="00F94C36" w:rsidP="00F94C36">
            <w:pPr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>27.08.2014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>25.12.2014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F94C36" w:rsidRPr="00F61E28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% роста </w:t>
            </w:r>
            <w:proofErr w:type="spellStart"/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>min</w:t>
            </w:r>
            <w:proofErr w:type="spellEnd"/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 цен</w:t>
            </w: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ы</w:t>
            </w:r>
          </w:p>
          <w:p w:rsidR="00F94C36" w:rsidRPr="00F61E28" w:rsidRDefault="00F94C36" w:rsidP="00F94C36">
            <w:pPr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</w:tcPr>
          <w:p w:rsidR="00F94C36" w:rsidRPr="00F61E28" w:rsidRDefault="00F94C36" w:rsidP="00F94C36">
            <w:pPr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>16.01.2014</w:t>
            </w:r>
          </w:p>
        </w:tc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F94C36" w:rsidRPr="00F61E28" w:rsidRDefault="00F94C36" w:rsidP="00F94C36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% роста </w:t>
            </w:r>
            <w:proofErr w:type="spellStart"/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>min</w:t>
            </w:r>
            <w:proofErr w:type="spellEnd"/>
            <w:r w:rsidRPr="00F61E28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 цен</w:t>
            </w: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ы к 25.12.2014</w:t>
            </w:r>
          </w:p>
          <w:p w:rsidR="00F94C36" w:rsidRPr="00F61E28" w:rsidRDefault="00F94C36" w:rsidP="00F94C36">
            <w:pPr>
              <w:ind w:left="113" w:right="113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4C36" w:rsidRPr="009D58BF" w:rsidTr="00F94C36">
        <w:trPr>
          <w:cantSplit/>
          <w:trHeight w:val="1365"/>
        </w:trPr>
        <w:tc>
          <w:tcPr>
            <w:tcW w:w="3969" w:type="dxa"/>
            <w:vMerge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94C36" w:rsidRDefault="00F94C36" w:rsidP="00F94C36">
            <w:pPr>
              <w:ind w:left="113" w:right="113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F94C36" w:rsidRDefault="00F94C36" w:rsidP="00F94C36">
            <w:pPr>
              <w:ind w:left="113" w:right="113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94C36" w:rsidRDefault="00F94C36" w:rsidP="00F94C36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94C36" w:rsidRDefault="00F94C36" w:rsidP="00F94C36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F94C36" w:rsidRDefault="00F94C36" w:rsidP="00F94C36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4C36" w:rsidRPr="009D58BF" w:rsidTr="00F94C36">
        <w:trPr>
          <w:gridAfter w:val="1"/>
          <w:wAfter w:w="2791" w:type="dxa"/>
          <w:trHeight w:val="31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Мясо кур, 1 кг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110,0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130,0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154,0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130,0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154,0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791" w:type="dxa"/>
          <w:trHeight w:val="40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Крупа гречневая (сорт первый), 1 кг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53,0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81,0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212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64,0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95,0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120</w:t>
            </w:r>
          </w:p>
        </w:tc>
      </w:tr>
      <w:tr w:rsidR="00F94C36" w:rsidRPr="009D58BF" w:rsidTr="00F94C36">
        <w:trPr>
          <w:gridAfter w:val="1"/>
          <w:wAfter w:w="2791" w:type="dxa"/>
          <w:trHeight w:val="31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Сахар песок, 1 кг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36,0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55,7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65,0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143</w:t>
            </w:r>
          </w:p>
        </w:tc>
      </w:tr>
      <w:tr w:rsidR="00F94C36" w:rsidRPr="009D58BF" w:rsidTr="00F94C36">
        <w:trPr>
          <w:gridAfter w:val="1"/>
          <w:wAfter w:w="2791" w:type="dxa"/>
          <w:trHeight w:val="37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 xml:space="preserve">Хлеб белый из пшеничной муки, 1 шт. 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176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32,4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108</w:t>
            </w:r>
          </w:p>
        </w:tc>
      </w:tr>
      <w:tr w:rsidR="00F94C36" w:rsidRPr="009D58BF" w:rsidTr="00F94C36">
        <w:trPr>
          <w:gridAfter w:val="1"/>
          <w:wAfter w:w="2791" w:type="dxa"/>
          <w:trHeight w:val="330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Молоко питьевое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2,5-4%), 1 кг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110</w:t>
            </w:r>
          </w:p>
        </w:tc>
      </w:tr>
      <w:tr w:rsidR="00F94C36" w:rsidRPr="009D58BF" w:rsidTr="00F94C36">
        <w:trPr>
          <w:gridAfter w:val="1"/>
          <w:wAfter w:w="2791" w:type="dxa"/>
          <w:trHeight w:val="31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Творог (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.д.ж. 5-9%), 1 кг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90,0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121,0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137,0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134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120,3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165,0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F94C36" w:rsidRPr="009D58BF" w:rsidTr="00F94C36">
        <w:trPr>
          <w:gridAfter w:val="1"/>
          <w:wAfter w:w="2791" w:type="dxa"/>
          <w:trHeight w:val="31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136</w:t>
            </w:r>
          </w:p>
        </w:tc>
      </w:tr>
      <w:tr w:rsidR="00F94C36" w:rsidRPr="009D58BF" w:rsidTr="00F94C36">
        <w:trPr>
          <w:gridAfter w:val="1"/>
          <w:wAfter w:w="2791" w:type="dxa"/>
          <w:trHeight w:val="405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F94C36" w:rsidRPr="009D58BF" w:rsidRDefault="00F94C36" w:rsidP="00F94C3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Яйцо столовое 1 категории (С</w:t>
            </w:r>
            <w:proofErr w:type="gramStart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proofErr w:type="gramEnd"/>
            <w:r w:rsidRPr="009D58BF">
              <w:rPr>
                <w:rFonts w:eastAsia="Times New Roman"/>
                <w:color w:val="000000"/>
                <w:sz w:val="24"/>
                <w:lang w:eastAsia="ru-RU"/>
              </w:rPr>
              <w:t>), 1 десяток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45,0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62,0</w:t>
            </w:r>
          </w:p>
        </w:tc>
        <w:tc>
          <w:tcPr>
            <w:tcW w:w="992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164</w:t>
            </w:r>
          </w:p>
        </w:tc>
        <w:tc>
          <w:tcPr>
            <w:tcW w:w="851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59,0</w:t>
            </w:r>
          </w:p>
        </w:tc>
        <w:tc>
          <w:tcPr>
            <w:tcW w:w="850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993" w:type="dxa"/>
            <w:shd w:val="clear" w:color="000000" w:fill="FFFFFF"/>
          </w:tcPr>
          <w:p w:rsidR="00F94C36" w:rsidRPr="009D58BF" w:rsidRDefault="00F94C36" w:rsidP="00F94C3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109</w:t>
            </w:r>
          </w:p>
        </w:tc>
      </w:tr>
    </w:tbl>
    <w:p w:rsidR="00F94C36" w:rsidRDefault="00F94C36" w:rsidP="00F94C36">
      <w:pPr>
        <w:jc w:val="both"/>
      </w:pPr>
    </w:p>
    <w:p w:rsidR="00F94C36" w:rsidRDefault="00F94C36" w:rsidP="00F94C36">
      <w:pPr>
        <w:jc w:val="both"/>
      </w:pPr>
      <w:r>
        <w:t>1.Значительный рост цен на продовольствие отмечен в конце декабря 2014 г.</w:t>
      </w:r>
    </w:p>
    <w:p w:rsidR="00F94C36" w:rsidRDefault="00F94C36" w:rsidP="00F94C36">
      <w:pPr>
        <w:jc w:val="both"/>
      </w:pPr>
      <w:r>
        <w:t>2. Наибольшее повышение цен пришлось на конец декабря 2014 г. по следующим позициям:</w:t>
      </w:r>
    </w:p>
    <w:p w:rsidR="00F94C36" w:rsidRDefault="00F94C36" w:rsidP="00F94C36">
      <w:pPr>
        <w:jc w:val="both"/>
      </w:pPr>
      <w:r>
        <w:t>- крупа гречневая – рост цены в 2 и более раза (212-280 %)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  <w:r>
        <w:t>- х</w:t>
      </w:r>
      <w:r w:rsidRPr="009D58BF">
        <w:rPr>
          <w:rFonts w:eastAsia="Times New Roman"/>
          <w:color w:val="000000"/>
          <w:sz w:val="24"/>
          <w:lang w:eastAsia="ru-RU"/>
        </w:rPr>
        <w:t>леб белый из пшеничной муки</w:t>
      </w:r>
      <w:r>
        <w:rPr>
          <w:rFonts w:eastAsia="Times New Roman"/>
          <w:color w:val="000000"/>
          <w:sz w:val="24"/>
          <w:lang w:eastAsia="ru-RU"/>
        </w:rPr>
        <w:t xml:space="preserve"> – 176 %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- капуста белокочанная – до 200 %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- я</w:t>
      </w:r>
      <w:r w:rsidRPr="009D58BF">
        <w:rPr>
          <w:rFonts w:eastAsia="Times New Roman"/>
          <w:color w:val="000000"/>
          <w:sz w:val="24"/>
          <w:lang w:eastAsia="ru-RU"/>
        </w:rPr>
        <w:t>йцо столовое 1 категории (С</w:t>
      </w:r>
      <w:proofErr w:type="gramStart"/>
      <w:r w:rsidRPr="009D58BF">
        <w:rPr>
          <w:rFonts w:eastAsia="Times New Roman"/>
          <w:color w:val="000000"/>
          <w:sz w:val="24"/>
          <w:lang w:eastAsia="ru-RU"/>
        </w:rPr>
        <w:t>1</w:t>
      </w:r>
      <w:proofErr w:type="gramEnd"/>
      <w:r w:rsidRPr="009D58BF">
        <w:rPr>
          <w:rFonts w:eastAsia="Times New Roman"/>
          <w:color w:val="000000"/>
          <w:sz w:val="24"/>
          <w:lang w:eastAsia="ru-RU"/>
        </w:rPr>
        <w:t>)</w:t>
      </w:r>
      <w:r>
        <w:rPr>
          <w:rFonts w:eastAsia="Times New Roman"/>
          <w:color w:val="000000"/>
          <w:sz w:val="24"/>
          <w:lang w:eastAsia="ru-RU"/>
        </w:rPr>
        <w:t xml:space="preserve"> – до 164 %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- творог (5-9 % </w:t>
      </w:r>
      <w:proofErr w:type="spellStart"/>
      <w:r>
        <w:rPr>
          <w:rFonts w:eastAsia="Times New Roman"/>
          <w:color w:val="000000"/>
          <w:sz w:val="24"/>
          <w:lang w:eastAsia="ru-RU"/>
        </w:rPr>
        <w:t>жирн</w:t>
      </w:r>
      <w:proofErr w:type="spellEnd"/>
      <w:r>
        <w:rPr>
          <w:rFonts w:eastAsia="Times New Roman"/>
          <w:color w:val="000000"/>
          <w:sz w:val="24"/>
          <w:lang w:eastAsia="ru-RU"/>
        </w:rPr>
        <w:t>.) – 134 %.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3. По состоянию на 16.01.2014 г. – рост цен продолжается практически на все эти позиции (от 9 % до 36 %). 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val="en-US" w:eastAsia="ru-RU"/>
        </w:rPr>
        <w:t>Max</w:t>
      </w:r>
      <w:r w:rsidRPr="0067779E">
        <w:rPr>
          <w:rFonts w:eastAsia="Times New Roman"/>
          <w:color w:val="000000"/>
          <w:sz w:val="24"/>
          <w:lang w:eastAsia="ru-RU"/>
        </w:rPr>
        <w:t xml:space="preserve"> рост цены на сахар</w:t>
      </w:r>
      <w:r>
        <w:rPr>
          <w:rFonts w:eastAsia="Times New Roman"/>
          <w:color w:val="000000"/>
          <w:sz w:val="24"/>
          <w:lang w:eastAsia="ru-RU"/>
        </w:rPr>
        <w:t>-</w:t>
      </w:r>
      <w:r w:rsidRPr="0067779E">
        <w:rPr>
          <w:rFonts w:eastAsia="Times New Roman"/>
          <w:color w:val="000000"/>
          <w:sz w:val="24"/>
          <w:lang w:eastAsia="ru-RU"/>
        </w:rPr>
        <w:t>песок –</w:t>
      </w:r>
      <w:r>
        <w:rPr>
          <w:rFonts w:eastAsia="Times New Roman"/>
          <w:color w:val="000000"/>
          <w:sz w:val="24"/>
          <w:lang w:eastAsia="ru-RU"/>
        </w:rPr>
        <w:t xml:space="preserve"> 43 %.</w:t>
      </w:r>
      <w:r w:rsidRPr="0067779E">
        <w:rPr>
          <w:rFonts w:eastAsia="Times New Roman"/>
          <w:color w:val="000000"/>
          <w:sz w:val="24"/>
          <w:lang w:eastAsia="ru-RU"/>
        </w:rPr>
        <w:t xml:space="preserve"> 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</w:p>
    <w:p w:rsidR="00F94C36" w:rsidRPr="00F94C36" w:rsidRDefault="00F94C36" w:rsidP="00F94C36">
      <w:pPr>
        <w:jc w:val="right"/>
        <w:rPr>
          <w:rFonts w:eastAsia="Times New Roman"/>
          <w:b/>
          <w:color w:val="000000"/>
          <w:szCs w:val="28"/>
          <w:lang w:eastAsia="ru-RU"/>
        </w:rPr>
      </w:pPr>
      <w:r w:rsidRPr="00F94C36">
        <w:rPr>
          <w:rFonts w:eastAsia="Times New Roman"/>
          <w:b/>
          <w:color w:val="000000"/>
          <w:szCs w:val="28"/>
          <w:lang w:eastAsia="ru-RU"/>
        </w:rPr>
        <w:lastRenderedPageBreak/>
        <w:t>Приложение 5</w:t>
      </w:r>
    </w:p>
    <w:p w:rsidR="00F94C36" w:rsidRDefault="00F94C36" w:rsidP="00F94C36">
      <w:pPr>
        <w:jc w:val="both"/>
        <w:rPr>
          <w:rFonts w:eastAsia="Times New Roman"/>
          <w:color w:val="000000"/>
          <w:sz w:val="24"/>
          <w:lang w:eastAsia="ru-RU"/>
        </w:rPr>
      </w:pPr>
    </w:p>
    <w:p w:rsidR="00F94C36" w:rsidRDefault="00F94C36" w:rsidP="00F94C36">
      <w:pPr>
        <w:tabs>
          <w:tab w:val="left" w:pos="720"/>
        </w:tabs>
        <w:ind w:left="1134"/>
        <w:jc w:val="center"/>
        <w:rPr>
          <w:b/>
        </w:rPr>
      </w:pPr>
      <w:r w:rsidRPr="00FB5C52">
        <w:rPr>
          <w:b/>
        </w:rPr>
        <w:t>Кандидаты в состав Градостроительной палаты</w:t>
      </w:r>
      <w:r>
        <w:rPr>
          <w:b/>
        </w:rPr>
        <w:t xml:space="preserve"> Ульяновской области</w:t>
      </w:r>
    </w:p>
    <w:p w:rsidR="00F94C36" w:rsidRDefault="00F94C36" w:rsidP="00F94C36">
      <w:pPr>
        <w:tabs>
          <w:tab w:val="left" w:pos="720"/>
          <w:tab w:val="left" w:pos="1134"/>
        </w:tabs>
        <w:ind w:firstLine="709"/>
        <w:jc w:val="center"/>
        <w:rPr>
          <w:b/>
        </w:rPr>
      </w:pP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proofErr w:type="spellStart"/>
      <w:r w:rsidRPr="00F94C36">
        <w:rPr>
          <w:b/>
          <w:sz w:val="24"/>
        </w:rPr>
        <w:t>Валюткин</w:t>
      </w:r>
      <w:proofErr w:type="spellEnd"/>
      <w:r w:rsidRPr="00F94C36">
        <w:rPr>
          <w:b/>
          <w:sz w:val="24"/>
        </w:rPr>
        <w:t xml:space="preserve"> </w:t>
      </w:r>
      <w:proofErr w:type="spellStart"/>
      <w:r w:rsidRPr="00F94C36">
        <w:rPr>
          <w:b/>
          <w:sz w:val="24"/>
        </w:rPr>
        <w:t>Рамиль</w:t>
      </w:r>
      <w:proofErr w:type="spellEnd"/>
      <w:r w:rsidRPr="00F94C36">
        <w:rPr>
          <w:b/>
          <w:sz w:val="24"/>
        </w:rPr>
        <w:t xml:space="preserve"> </w:t>
      </w:r>
      <w:proofErr w:type="spellStart"/>
      <w:r w:rsidRPr="00F94C36">
        <w:rPr>
          <w:b/>
          <w:sz w:val="24"/>
        </w:rPr>
        <w:t>Билялович</w:t>
      </w:r>
      <w:proofErr w:type="spellEnd"/>
      <w:r w:rsidRPr="00F94C36">
        <w:rPr>
          <w:sz w:val="24"/>
        </w:rPr>
        <w:t xml:space="preserve"> – директор ООО «Архитектура и строительство», Член Общероссийской общественной организации «Союз архитекторов России»;</w:t>
      </w:r>
      <w:r w:rsidRPr="00F94C36">
        <w:rPr>
          <w:color w:val="252525"/>
          <w:sz w:val="24"/>
          <w:shd w:val="clear" w:color="auto" w:fill="FFFFFF"/>
        </w:rPr>
        <w:t xml:space="preserve"> Заслуженный архитектор Российской Федерации</w:t>
      </w: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proofErr w:type="spellStart"/>
      <w:r w:rsidRPr="00F94C36">
        <w:rPr>
          <w:b/>
          <w:sz w:val="24"/>
        </w:rPr>
        <w:t>Варюхин</w:t>
      </w:r>
      <w:proofErr w:type="spellEnd"/>
      <w:r w:rsidRPr="00F94C36">
        <w:rPr>
          <w:b/>
          <w:sz w:val="24"/>
        </w:rPr>
        <w:t xml:space="preserve"> Александр Иванович</w:t>
      </w:r>
      <w:r w:rsidRPr="00F94C36">
        <w:rPr>
          <w:sz w:val="24"/>
        </w:rPr>
        <w:t xml:space="preserve"> – директор ООО «СТАНД </w:t>
      </w:r>
      <w:proofErr w:type="gramStart"/>
      <w:r w:rsidRPr="00F94C36">
        <w:rPr>
          <w:sz w:val="24"/>
        </w:rPr>
        <w:t>АРТ</w:t>
      </w:r>
      <w:proofErr w:type="gramEnd"/>
      <w:r w:rsidRPr="00F94C36">
        <w:rPr>
          <w:sz w:val="24"/>
        </w:rPr>
        <w:t xml:space="preserve">»); Президент НП «Межрегиональное объединение проектных организаций», доцент Ульяновского государственного университета, лауреат Всесоюзного смотра дипломных проектов (диплом 2-й степени), лауреат премии Ульяновского комсомола. Награжден медалью Русской Православной Церкви Святого благоверного князя Даниила Московского за помощь по возрождению святынь Ульяновской епархии; </w:t>
      </w:r>
      <w:r w:rsidRPr="00F94C36">
        <w:rPr>
          <w:color w:val="252525"/>
          <w:sz w:val="24"/>
          <w:shd w:val="clear" w:color="auto" w:fill="FFFFFF"/>
        </w:rPr>
        <w:t>Заслуженный архитектор Российской Федерации</w:t>
      </w:r>
      <w:r w:rsidRPr="00F94C36">
        <w:rPr>
          <w:sz w:val="24"/>
        </w:rPr>
        <w:t xml:space="preserve">. </w:t>
      </w:r>
      <w:r w:rsidRPr="00F94C36">
        <w:rPr>
          <w:b/>
          <w:sz w:val="24"/>
        </w:rPr>
        <w:t>Основные реализованные проекты:</w:t>
      </w:r>
      <w:r w:rsidRPr="00F94C36">
        <w:rPr>
          <w:sz w:val="24"/>
        </w:rPr>
        <w:t xml:space="preserve"> </w:t>
      </w:r>
      <w:proofErr w:type="spellStart"/>
      <w:r w:rsidRPr="00F94C36">
        <w:rPr>
          <w:sz w:val="24"/>
        </w:rPr>
        <w:t>Спасо-Вознесенский</w:t>
      </w:r>
      <w:proofErr w:type="spellEnd"/>
      <w:r w:rsidRPr="00F94C36">
        <w:rPr>
          <w:sz w:val="24"/>
        </w:rPr>
        <w:t xml:space="preserve"> кафедральный собор (г. Ульяновск); храм во имя</w:t>
      </w:r>
      <w:proofErr w:type="gramStart"/>
      <w:r w:rsidRPr="00F94C36">
        <w:rPr>
          <w:sz w:val="24"/>
        </w:rPr>
        <w:t xml:space="preserve"> В</w:t>
      </w:r>
      <w:proofErr w:type="gramEnd"/>
      <w:r w:rsidRPr="00F94C36">
        <w:rPr>
          <w:sz w:val="24"/>
        </w:rPr>
        <w:t>сех Святых (г. Ульяновск); памятная часовня на бывшем Покровском кладбище (г. Ульяновск); православная гимназия во имя Сергия Радонежского (г. Ульяновск).</w:t>
      </w: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r w:rsidRPr="00F94C36">
        <w:rPr>
          <w:b/>
          <w:sz w:val="24"/>
        </w:rPr>
        <w:t>Генералов Александр Викторович</w:t>
      </w:r>
      <w:r w:rsidRPr="00F94C36">
        <w:rPr>
          <w:sz w:val="24"/>
        </w:rPr>
        <w:t xml:space="preserve"> – ветеран строительной отрасли; Заслуженный строитель </w:t>
      </w:r>
      <w:r w:rsidRPr="00F94C36">
        <w:rPr>
          <w:color w:val="252525"/>
          <w:sz w:val="24"/>
          <w:shd w:val="clear" w:color="auto" w:fill="FFFFFF"/>
        </w:rPr>
        <w:t>Российской Федерации</w:t>
      </w: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proofErr w:type="spellStart"/>
      <w:r w:rsidRPr="00F94C36">
        <w:rPr>
          <w:b/>
          <w:sz w:val="24"/>
        </w:rPr>
        <w:t>Даренский</w:t>
      </w:r>
      <w:proofErr w:type="spellEnd"/>
      <w:r w:rsidRPr="00F94C36">
        <w:rPr>
          <w:b/>
          <w:sz w:val="24"/>
        </w:rPr>
        <w:t xml:space="preserve"> Дмитрий Владимирович</w:t>
      </w:r>
      <w:r w:rsidRPr="00F94C36">
        <w:rPr>
          <w:sz w:val="24"/>
        </w:rPr>
        <w:t xml:space="preserve"> – руководитель Ульяновского филиала НП СРО «Межрегиональное объединение строителей»</w:t>
      </w: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r w:rsidRPr="00F94C36">
        <w:rPr>
          <w:b/>
          <w:sz w:val="24"/>
        </w:rPr>
        <w:t>Плохих Дмитрий Игоревич</w:t>
      </w:r>
      <w:r w:rsidRPr="00F94C36">
        <w:rPr>
          <w:sz w:val="24"/>
        </w:rPr>
        <w:t xml:space="preserve"> – директор ООО «ДСК»; </w:t>
      </w:r>
      <w:r w:rsidRPr="00F94C36">
        <w:rPr>
          <w:color w:val="000000"/>
          <w:sz w:val="24"/>
          <w:shd w:val="clear" w:color="auto" w:fill="FFFFFF"/>
        </w:rPr>
        <w:t>Генеральный директор ООО "ДСК", председатель комитета по строительству регионального объединения работодателей "Союз промышленников и предпринимателей Ульяновской области".</w:t>
      </w:r>
      <w:r w:rsidRPr="00F94C36">
        <w:rPr>
          <w:sz w:val="24"/>
        </w:rPr>
        <w:t xml:space="preserve"> </w:t>
      </w:r>
      <w:r w:rsidRPr="00F94C36">
        <w:rPr>
          <w:b/>
          <w:sz w:val="24"/>
        </w:rPr>
        <w:t>Основные реализованные проекты:</w:t>
      </w:r>
      <w:r w:rsidRPr="00F94C36">
        <w:rPr>
          <w:sz w:val="24"/>
        </w:rPr>
        <w:t xml:space="preserve"> «Сити» на ул. Карла Маркса. «Паллада» на ул. Гончарова. «ДА» на </w:t>
      </w:r>
      <w:proofErr w:type="spellStart"/>
      <w:r w:rsidRPr="00F94C36">
        <w:rPr>
          <w:sz w:val="24"/>
        </w:rPr>
        <w:t>пр-те</w:t>
      </w:r>
      <w:proofErr w:type="spellEnd"/>
      <w:r w:rsidRPr="00F94C36">
        <w:rPr>
          <w:sz w:val="24"/>
        </w:rPr>
        <w:t xml:space="preserve"> Ульяновском, ТСЦ «Форд» на ул. Урицкого. Все это объекты</w:t>
      </w:r>
      <w:proofErr w:type="gramStart"/>
      <w:r w:rsidRPr="00F94C36">
        <w:rPr>
          <w:sz w:val="24"/>
        </w:rPr>
        <w:t>.</w:t>
      </w:r>
      <w:proofErr w:type="gramEnd"/>
      <w:r w:rsidRPr="00F94C36">
        <w:rPr>
          <w:sz w:val="24"/>
        </w:rPr>
        <w:t xml:space="preserve"> </w:t>
      </w:r>
      <w:proofErr w:type="gramStart"/>
      <w:r w:rsidRPr="00F94C36">
        <w:rPr>
          <w:sz w:val="24"/>
        </w:rPr>
        <w:t>в</w:t>
      </w:r>
      <w:proofErr w:type="gramEnd"/>
      <w:r w:rsidRPr="00F94C36">
        <w:rPr>
          <w:sz w:val="24"/>
        </w:rPr>
        <w:t>озведенные ООО «ДСК». которое полностью отвечает за процесс создания объекта</w:t>
      </w: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proofErr w:type="spellStart"/>
      <w:r w:rsidRPr="00F94C36">
        <w:rPr>
          <w:b/>
          <w:sz w:val="24"/>
        </w:rPr>
        <w:t>Огуречникова</w:t>
      </w:r>
      <w:proofErr w:type="spellEnd"/>
      <w:r w:rsidRPr="00F94C36">
        <w:rPr>
          <w:b/>
          <w:sz w:val="24"/>
        </w:rPr>
        <w:t xml:space="preserve"> Инесса Александровна</w:t>
      </w:r>
      <w:r w:rsidRPr="00F94C36">
        <w:rPr>
          <w:sz w:val="24"/>
        </w:rPr>
        <w:t xml:space="preserve"> − Заведующая кафедрой дизайна Димитровградского инженерно-технологического института –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«МИФИ», кандидат педагогических наук</w:t>
      </w:r>
    </w:p>
    <w:p w:rsidR="00F94C36" w:rsidRPr="00F94C36" w:rsidRDefault="00F94C36" w:rsidP="00F94C36">
      <w:pPr>
        <w:widowControl/>
        <w:numPr>
          <w:ilvl w:val="0"/>
          <w:numId w:val="7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4"/>
        </w:rPr>
      </w:pPr>
      <w:proofErr w:type="spellStart"/>
      <w:r w:rsidRPr="00F94C36">
        <w:rPr>
          <w:b/>
          <w:sz w:val="24"/>
        </w:rPr>
        <w:t>Хлопин</w:t>
      </w:r>
      <w:proofErr w:type="spellEnd"/>
      <w:r w:rsidRPr="00F94C36">
        <w:rPr>
          <w:b/>
          <w:sz w:val="24"/>
        </w:rPr>
        <w:t xml:space="preserve"> Евгений Иванович</w:t>
      </w:r>
      <w:r w:rsidRPr="00F94C36">
        <w:rPr>
          <w:sz w:val="24"/>
        </w:rPr>
        <w:t xml:space="preserve"> – ветеран строительной отрасли (в теме); </w:t>
      </w:r>
      <w:r w:rsidRPr="00F94C36">
        <w:rPr>
          <w:color w:val="333333"/>
          <w:sz w:val="24"/>
          <w:shd w:val="clear" w:color="auto" w:fill="FFFFFF"/>
        </w:rPr>
        <w:t xml:space="preserve">бывший начальник военно-мобилизационного отдела Облисполкома, </w:t>
      </w:r>
      <w:r w:rsidRPr="00F94C36">
        <w:rPr>
          <w:sz w:val="24"/>
        </w:rPr>
        <w:t xml:space="preserve">Заслуженный строитель </w:t>
      </w:r>
      <w:r w:rsidRPr="00F94C36">
        <w:rPr>
          <w:color w:val="252525"/>
          <w:sz w:val="24"/>
          <w:shd w:val="clear" w:color="auto" w:fill="FFFFFF"/>
        </w:rPr>
        <w:t>Российской Федерации</w:t>
      </w:r>
      <w:r>
        <w:rPr>
          <w:color w:val="252525"/>
          <w:sz w:val="24"/>
          <w:shd w:val="clear" w:color="auto" w:fill="FFFFFF"/>
        </w:rPr>
        <w:t>.</w:t>
      </w: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P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right"/>
        <w:rPr>
          <w:b/>
          <w:szCs w:val="28"/>
        </w:rPr>
      </w:pPr>
      <w:r w:rsidRPr="00F94C36">
        <w:rPr>
          <w:b/>
          <w:szCs w:val="28"/>
        </w:rPr>
        <w:lastRenderedPageBreak/>
        <w:t>Приложение 6</w:t>
      </w:r>
    </w:p>
    <w:p w:rsidR="00F94C36" w:rsidRPr="00F94C36" w:rsidRDefault="00F94C36" w:rsidP="00F94C36">
      <w:pPr>
        <w:widowControl/>
        <w:tabs>
          <w:tab w:val="left" w:pos="720"/>
          <w:tab w:val="left" w:pos="1134"/>
        </w:tabs>
        <w:suppressAutoHyphens w:val="0"/>
        <w:jc w:val="both"/>
        <w:rPr>
          <w:sz w:val="24"/>
        </w:rPr>
      </w:pPr>
    </w:p>
    <w:p w:rsidR="00F94C36" w:rsidRPr="00F94C36" w:rsidRDefault="00F94C36" w:rsidP="00F94C36">
      <w:pPr>
        <w:jc w:val="center"/>
        <w:rPr>
          <w:b/>
          <w:sz w:val="24"/>
        </w:rPr>
      </w:pPr>
      <w:r w:rsidRPr="00F94C36">
        <w:rPr>
          <w:b/>
          <w:sz w:val="24"/>
        </w:rPr>
        <w:t>ПОЛОЖЕНИЕ</w:t>
      </w:r>
    </w:p>
    <w:p w:rsidR="00F94C36" w:rsidRPr="00F94C36" w:rsidRDefault="00F94C36" w:rsidP="00F94C36">
      <w:pPr>
        <w:jc w:val="center"/>
        <w:rPr>
          <w:b/>
          <w:sz w:val="24"/>
        </w:rPr>
      </w:pPr>
      <w:r w:rsidRPr="00F94C36">
        <w:rPr>
          <w:b/>
          <w:sz w:val="24"/>
        </w:rPr>
        <w:t>О ПРОВЕДЕНИИ ОБЛАСТНОГО ОБЩЕСТВЕННОГО КОНКУРСА</w:t>
      </w:r>
    </w:p>
    <w:p w:rsidR="00F94C36" w:rsidRPr="00F94C36" w:rsidRDefault="00F94C36" w:rsidP="00F94C36">
      <w:pPr>
        <w:jc w:val="center"/>
        <w:rPr>
          <w:b/>
          <w:sz w:val="24"/>
        </w:rPr>
      </w:pPr>
      <w:r w:rsidRPr="00F94C36">
        <w:rPr>
          <w:b/>
          <w:sz w:val="24"/>
        </w:rPr>
        <w:t>«ОБЩЕСТВЕННОЕ ПРИЗНАНИЕ»</w:t>
      </w:r>
    </w:p>
    <w:p w:rsidR="00F94C36" w:rsidRPr="00F94C36" w:rsidRDefault="00F94C36" w:rsidP="00F94C36">
      <w:pPr>
        <w:rPr>
          <w:sz w:val="24"/>
        </w:rPr>
      </w:pPr>
    </w:p>
    <w:p w:rsidR="00F94C36" w:rsidRPr="00F94C36" w:rsidRDefault="00F94C36" w:rsidP="00F94C36">
      <w:pPr>
        <w:pStyle w:val="a3"/>
        <w:jc w:val="center"/>
        <w:rPr>
          <w:rFonts w:cs="Times New Roman"/>
          <w:b/>
          <w:szCs w:val="24"/>
        </w:rPr>
      </w:pPr>
      <w:r w:rsidRPr="00F94C36">
        <w:rPr>
          <w:rFonts w:cs="Times New Roman"/>
          <w:b/>
          <w:szCs w:val="24"/>
        </w:rPr>
        <w:t>1. ОБЩИЕ ПОЛОЖЕНИЯ</w:t>
      </w:r>
    </w:p>
    <w:p w:rsidR="00F94C36" w:rsidRPr="00F94C36" w:rsidRDefault="00F94C36" w:rsidP="00F94C36">
      <w:pPr>
        <w:pStyle w:val="a3"/>
        <w:jc w:val="both"/>
        <w:rPr>
          <w:rFonts w:cs="Times New Roman"/>
          <w:szCs w:val="24"/>
        </w:rPr>
      </w:pP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 xml:space="preserve">1.1.Настоящее положение регламентирует порядок организации и проведения областного общественного конкурса  «Общественное признание» (далее - Конкурс). 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>1.2. Организатор Конкурса – Общественная палата Ульяновской области.</w:t>
      </w:r>
    </w:p>
    <w:p w:rsidR="00F94C36" w:rsidRPr="00F94C36" w:rsidRDefault="00F94C36" w:rsidP="00F94C36">
      <w:pPr>
        <w:ind w:firstLine="709"/>
        <w:jc w:val="both"/>
        <w:rPr>
          <w:color w:val="000000"/>
          <w:sz w:val="24"/>
        </w:rPr>
      </w:pPr>
      <w:r w:rsidRPr="00F94C36">
        <w:rPr>
          <w:sz w:val="24"/>
        </w:rPr>
        <w:t xml:space="preserve">1.3. </w:t>
      </w:r>
      <w:r w:rsidRPr="00F94C36">
        <w:rPr>
          <w:color w:val="000000"/>
          <w:sz w:val="24"/>
        </w:rPr>
        <w:t xml:space="preserve">Цель проведения конкурса – поощрение значительных достижений  граждан и организаций всех форм собственности,  внёсших существенный вклад в развитие гражданского общества на территории Ульяновской области. </w:t>
      </w:r>
    </w:p>
    <w:p w:rsidR="00F94C36" w:rsidRPr="00F94C36" w:rsidRDefault="00F94C36" w:rsidP="00F94C36">
      <w:pPr>
        <w:pStyle w:val="a3"/>
        <w:ind w:firstLine="709"/>
        <w:jc w:val="center"/>
        <w:rPr>
          <w:rFonts w:cs="Times New Roman"/>
          <w:szCs w:val="24"/>
        </w:rPr>
      </w:pPr>
    </w:p>
    <w:p w:rsidR="00F94C36" w:rsidRPr="00F94C36" w:rsidRDefault="00F94C36" w:rsidP="00F94C36">
      <w:pPr>
        <w:pStyle w:val="a3"/>
        <w:ind w:firstLine="709"/>
        <w:jc w:val="center"/>
        <w:rPr>
          <w:rFonts w:cs="Times New Roman"/>
          <w:b/>
          <w:szCs w:val="24"/>
        </w:rPr>
      </w:pPr>
      <w:r w:rsidRPr="00F94C36">
        <w:rPr>
          <w:rFonts w:cs="Times New Roman"/>
          <w:b/>
          <w:szCs w:val="24"/>
        </w:rPr>
        <w:t>2. УЧАСТНИКИ</w:t>
      </w:r>
    </w:p>
    <w:p w:rsidR="00F94C36" w:rsidRPr="00F94C36" w:rsidRDefault="00F94C36" w:rsidP="00F94C36">
      <w:pPr>
        <w:pStyle w:val="a3"/>
        <w:ind w:firstLine="709"/>
        <w:rPr>
          <w:rFonts w:cs="Times New Roman"/>
          <w:szCs w:val="24"/>
        </w:rPr>
      </w:pP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 xml:space="preserve">2.1.Участниками Конкурса могут быть граждане РФ и  негосударственные организации, зарегистрированные и осуществляющие свою деятельность на территории Ульяновской области. 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</w:p>
    <w:p w:rsidR="00F94C36" w:rsidRPr="00F94C36" w:rsidRDefault="00F94C36" w:rsidP="00F94C36">
      <w:pPr>
        <w:ind w:firstLine="709"/>
        <w:jc w:val="center"/>
        <w:rPr>
          <w:b/>
          <w:sz w:val="24"/>
        </w:rPr>
      </w:pPr>
      <w:r w:rsidRPr="00F94C36">
        <w:rPr>
          <w:b/>
          <w:sz w:val="24"/>
        </w:rPr>
        <w:t xml:space="preserve">3. НОМИНАЦИИ </w:t>
      </w:r>
    </w:p>
    <w:p w:rsidR="00F94C36" w:rsidRPr="00F94C36" w:rsidRDefault="00F94C36" w:rsidP="00F94C36">
      <w:pPr>
        <w:ind w:firstLine="709"/>
        <w:rPr>
          <w:sz w:val="24"/>
        </w:rPr>
      </w:pPr>
    </w:p>
    <w:p w:rsidR="00F94C36" w:rsidRPr="00F94C36" w:rsidRDefault="00F94C36" w:rsidP="00F94C36">
      <w:pPr>
        <w:ind w:firstLine="709"/>
        <w:rPr>
          <w:sz w:val="24"/>
          <w:u w:val="single"/>
        </w:rPr>
      </w:pPr>
      <w:r w:rsidRPr="00F94C36">
        <w:rPr>
          <w:sz w:val="24"/>
          <w:u w:val="single"/>
        </w:rPr>
        <w:t>3.1. Номинации для юридических лиц</w:t>
      </w:r>
    </w:p>
    <w:p w:rsidR="00F94C36" w:rsidRPr="00F94C36" w:rsidRDefault="00F94C36" w:rsidP="00F94C36">
      <w:pPr>
        <w:ind w:firstLine="709"/>
        <w:rPr>
          <w:b/>
          <w:sz w:val="24"/>
        </w:rPr>
      </w:pPr>
      <w:r w:rsidRPr="00F94C36">
        <w:rPr>
          <w:b/>
          <w:sz w:val="24"/>
        </w:rPr>
        <w:t>«НКО года»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>Для некоммерческих социально-ориентированных организаций, осуществляющих свою деятельность на территории Ульяновской области.</w:t>
      </w:r>
      <w:r w:rsidRPr="00F94C36">
        <w:rPr>
          <w:color w:val="000000"/>
          <w:sz w:val="24"/>
          <w:shd w:val="clear" w:color="auto" w:fill="FFFFFF"/>
        </w:rPr>
        <w:t xml:space="preserve">  </w:t>
      </w:r>
    </w:p>
    <w:p w:rsidR="00F94C36" w:rsidRPr="00F94C36" w:rsidRDefault="00F94C36" w:rsidP="00F94C36">
      <w:pPr>
        <w:ind w:firstLine="709"/>
        <w:rPr>
          <w:b/>
          <w:sz w:val="24"/>
        </w:rPr>
      </w:pPr>
      <w:r w:rsidRPr="00F94C36">
        <w:rPr>
          <w:b/>
          <w:sz w:val="24"/>
        </w:rPr>
        <w:t>«Социально-ответственный бизнес года»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>Для организаций и предприятий, включая малый и средний бизнес</w:t>
      </w:r>
      <w:r w:rsidRPr="00F94C36">
        <w:rPr>
          <w:color w:val="000000"/>
          <w:sz w:val="24"/>
        </w:rPr>
        <w:t xml:space="preserve">, </w:t>
      </w:r>
      <w:r w:rsidRPr="00F94C36">
        <w:rPr>
          <w:sz w:val="24"/>
        </w:rPr>
        <w:t xml:space="preserve">активно реализующих социальные программы и создавших наилучшие условия труда для инвалидов, матерей и молодёжи на территории Ульяновской области, вносящих значительный </w:t>
      </w:r>
      <w:r w:rsidRPr="00F94C36">
        <w:rPr>
          <w:color w:val="000000"/>
          <w:sz w:val="24"/>
        </w:rPr>
        <w:t xml:space="preserve">вклад в решение задач социального развития и экологической безопасности региона, стремящихся к максимальной </w:t>
      </w:r>
      <w:proofErr w:type="gramStart"/>
      <w:r w:rsidRPr="00F94C36">
        <w:rPr>
          <w:color w:val="000000"/>
          <w:sz w:val="24"/>
        </w:rPr>
        <w:t>эффективности</w:t>
      </w:r>
      <w:proofErr w:type="gramEnd"/>
      <w:r w:rsidRPr="00F94C36">
        <w:rPr>
          <w:color w:val="000000"/>
          <w:sz w:val="24"/>
        </w:rPr>
        <w:t xml:space="preserve"> как в снижении негативных последствий своей деятельности, так и в оптимизации позитивного воздействия на общество.</w:t>
      </w:r>
    </w:p>
    <w:p w:rsidR="00F94C36" w:rsidRPr="00F94C36" w:rsidRDefault="00F94C36" w:rsidP="00F94C36">
      <w:pPr>
        <w:ind w:firstLine="709"/>
        <w:rPr>
          <w:b/>
          <w:sz w:val="24"/>
        </w:rPr>
      </w:pPr>
      <w:r w:rsidRPr="00F94C36">
        <w:rPr>
          <w:b/>
          <w:sz w:val="24"/>
        </w:rPr>
        <w:t xml:space="preserve"> «СМИ года»</w:t>
      </w:r>
    </w:p>
    <w:p w:rsidR="00F94C36" w:rsidRPr="00F94C36" w:rsidRDefault="00F94C36" w:rsidP="00F94C36">
      <w:pPr>
        <w:ind w:firstLine="709"/>
        <w:jc w:val="both"/>
        <w:rPr>
          <w:sz w:val="24"/>
          <w:shd w:val="clear" w:color="auto" w:fill="FFFFFF"/>
        </w:rPr>
      </w:pPr>
      <w:r w:rsidRPr="00F94C36">
        <w:rPr>
          <w:sz w:val="24"/>
          <w:shd w:val="clear" w:color="auto" w:fill="FFFFFF"/>
        </w:rPr>
        <w:t>Для средств массовой информации, использующих различные формы донесения</w:t>
      </w:r>
      <w:r w:rsidRPr="00F94C36">
        <w:rPr>
          <w:rStyle w:val="apple-converted-space"/>
          <w:sz w:val="24"/>
          <w:shd w:val="clear" w:color="auto" w:fill="FFFFFF"/>
        </w:rPr>
        <w:t> </w:t>
      </w:r>
      <w:r w:rsidRPr="006214B2">
        <w:rPr>
          <w:sz w:val="24"/>
          <w:shd w:val="clear" w:color="auto" w:fill="FFFFFF"/>
        </w:rPr>
        <w:t>информации</w:t>
      </w:r>
      <w:r w:rsidRPr="00F94C36">
        <w:rPr>
          <w:rStyle w:val="apple-converted-space"/>
          <w:sz w:val="24"/>
          <w:shd w:val="clear" w:color="auto" w:fill="FFFFFF"/>
        </w:rPr>
        <w:t> </w:t>
      </w:r>
      <w:r w:rsidRPr="00F94C36">
        <w:rPr>
          <w:sz w:val="24"/>
          <w:shd w:val="clear" w:color="auto" w:fill="FFFFFF"/>
        </w:rPr>
        <w:t>(словесной, звуковой, визуальной) до населения Ульяновской области, действующих на постоянной основе и освещающих вопросы развития гражданского общества.</w:t>
      </w:r>
    </w:p>
    <w:p w:rsidR="00F94C36" w:rsidRPr="00F94C36" w:rsidRDefault="00F94C36" w:rsidP="00F94C36">
      <w:pPr>
        <w:ind w:firstLine="709"/>
        <w:jc w:val="both"/>
        <w:rPr>
          <w:b/>
          <w:sz w:val="24"/>
        </w:rPr>
      </w:pPr>
    </w:p>
    <w:p w:rsidR="00F94C36" w:rsidRPr="00F94C36" w:rsidRDefault="00F94C36" w:rsidP="00F94C36">
      <w:pPr>
        <w:ind w:firstLine="709"/>
        <w:rPr>
          <w:sz w:val="24"/>
          <w:u w:val="single"/>
        </w:rPr>
      </w:pPr>
      <w:r w:rsidRPr="00F94C36">
        <w:rPr>
          <w:sz w:val="24"/>
          <w:u w:val="single"/>
        </w:rPr>
        <w:t xml:space="preserve">3.2. Номинации для физических лиц </w:t>
      </w:r>
    </w:p>
    <w:p w:rsidR="00F94C36" w:rsidRPr="00F94C36" w:rsidRDefault="00F94C36" w:rsidP="00F94C36">
      <w:pPr>
        <w:ind w:firstLine="709"/>
        <w:rPr>
          <w:b/>
          <w:sz w:val="24"/>
        </w:rPr>
      </w:pPr>
      <w:r w:rsidRPr="00F94C36">
        <w:rPr>
          <w:b/>
          <w:sz w:val="24"/>
        </w:rPr>
        <w:t>«Лидер НКО года»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color w:val="000000"/>
          <w:sz w:val="24"/>
        </w:rPr>
        <w:t xml:space="preserve">Для физических лиц, являющихся лидерами некоммерческих организаций и </w:t>
      </w:r>
      <w:r w:rsidRPr="00F94C36">
        <w:rPr>
          <w:color w:val="000000"/>
          <w:sz w:val="24"/>
          <w:shd w:val="clear" w:color="auto" w:fill="FFFFFF"/>
        </w:rPr>
        <w:t>общественных</w:t>
      </w:r>
      <w:r w:rsidRPr="00F94C36">
        <w:rPr>
          <w:color w:val="000000"/>
          <w:sz w:val="24"/>
        </w:rPr>
        <w:t xml:space="preserve"> объединений, </w:t>
      </w:r>
      <w:r w:rsidRPr="00F94C36">
        <w:rPr>
          <w:color w:val="000000"/>
          <w:sz w:val="24"/>
          <w:shd w:val="clear" w:color="auto" w:fill="FFFFFF"/>
        </w:rPr>
        <w:t xml:space="preserve">занимающихся развитием и организацией социальных программ </w:t>
      </w:r>
      <w:r w:rsidRPr="00F94C36">
        <w:rPr>
          <w:color w:val="000000"/>
          <w:sz w:val="24"/>
        </w:rPr>
        <w:t>на территории Ульяновской области.</w:t>
      </w:r>
    </w:p>
    <w:p w:rsidR="00F94C36" w:rsidRPr="00F94C36" w:rsidRDefault="00F94C36" w:rsidP="00F94C36">
      <w:pPr>
        <w:ind w:firstLine="709"/>
        <w:rPr>
          <w:b/>
          <w:sz w:val="24"/>
        </w:rPr>
      </w:pPr>
      <w:r w:rsidRPr="00F94C36">
        <w:rPr>
          <w:b/>
          <w:sz w:val="24"/>
        </w:rPr>
        <w:t xml:space="preserve"> «Доброволец года»</w:t>
      </w:r>
    </w:p>
    <w:p w:rsidR="00F94C36" w:rsidRPr="00F94C36" w:rsidRDefault="00F94C36" w:rsidP="00F94C36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F94C36">
        <w:rPr>
          <w:color w:val="000000"/>
          <w:sz w:val="24"/>
        </w:rPr>
        <w:t>Для физических лиц, действующих на территории Ульяновской области и являющихся членами добровольческих (волонтерских) отрядов, социально-ориентированных некоммерческих организаций, других учреждений социальной сферы, а также осуществляющих добровольческую деятельность самостоятельно.</w:t>
      </w:r>
    </w:p>
    <w:p w:rsidR="00F94C36" w:rsidRPr="00F94C36" w:rsidRDefault="00F94C36" w:rsidP="00F94C36">
      <w:pPr>
        <w:ind w:firstLine="709"/>
        <w:jc w:val="both"/>
        <w:rPr>
          <w:b/>
          <w:sz w:val="24"/>
          <w:shd w:val="clear" w:color="auto" w:fill="FFFFFF"/>
        </w:rPr>
      </w:pPr>
      <w:r w:rsidRPr="00F94C36">
        <w:rPr>
          <w:b/>
          <w:sz w:val="24"/>
          <w:shd w:val="clear" w:color="auto" w:fill="FFFFFF"/>
        </w:rPr>
        <w:t>«Благотворитель года»</w:t>
      </w:r>
    </w:p>
    <w:p w:rsidR="00F94C36" w:rsidRPr="00F94C36" w:rsidRDefault="00F94C36" w:rsidP="00F94C36">
      <w:pPr>
        <w:shd w:val="clear" w:color="auto" w:fill="FFFFFF"/>
        <w:ind w:firstLine="709"/>
        <w:jc w:val="both"/>
        <w:rPr>
          <w:sz w:val="24"/>
        </w:rPr>
      </w:pPr>
      <w:r w:rsidRPr="00F94C36">
        <w:rPr>
          <w:sz w:val="24"/>
        </w:rPr>
        <w:t xml:space="preserve">Для физических лиц, внесших </w:t>
      </w:r>
      <w:r w:rsidRPr="00F94C36">
        <w:rPr>
          <w:b/>
          <w:sz w:val="24"/>
        </w:rPr>
        <w:t>личный</w:t>
      </w:r>
      <w:r w:rsidRPr="00F94C36">
        <w:rPr>
          <w:sz w:val="24"/>
        </w:rPr>
        <w:t xml:space="preserve">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</w:r>
    </w:p>
    <w:p w:rsidR="00F94C36" w:rsidRPr="00F94C36" w:rsidRDefault="00F94C36" w:rsidP="00F94C36">
      <w:pPr>
        <w:ind w:firstLine="709"/>
        <w:rPr>
          <w:b/>
          <w:sz w:val="24"/>
        </w:rPr>
      </w:pPr>
      <w:r w:rsidRPr="00F94C36">
        <w:rPr>
          <w:b/>
          <w:sz w:val="24"/>
        </w:rPr>
        <w:t xml:space="preserve"> «Просветитель года»</w:t>
      </w:r>
    </w:p>
    <w:p w:rsidR="00F94C36" w:rsidRPr="00F94C36" w:rsidRDefault="00F94C36" w:rsidP="00F94C36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lastRenderedPageBreak/>
        <w:t xml:space="preserve">Для физических лиц, занимающихся </w:t>
      </w:r>
      <w:r w:rsidRPr="006214B2">
        <w:rPr>
          <w:color w:val="000000"/>
          <w:sz w:val="24"/>
          <w:shd w:val="clear" w:color="auto" w:fill="FFFFFF"/>
        </w:rPr>
        <w:t>общественной</w:t>
      </w:r>
      <w:r w:rsidRPr="00F94C36">
        <w:rPr>
          <w:b/>
          <w:color w:val="000000"/>
          <w:sz w:val="24"/>
          <w:shd w:val="clear" w:color="auto" w:fill="FFFFFF"/>
        </w:rPr>
        <w:t xml:space="preserve"> </w:t>
      </w:r>
      <w:r w:rsidRPr="00F94C36">
        <w:rPr>
          <w:color w:val="000000"/>
          <w:sz w:val="24"/>
          <w:shd w:val="clear" w:color="auto" w:fill="FFFFFF"/>
        </w:rPr>
        <w:t>деятельностью, распространяющих передовые идеи и знания в различных сферах жизнедеятельности (популяризация здорового образа жизни,  культурного наследия, экологических подходов,  повышение правовой грамотности населения, в том числе в сфере ЖКХ и других сферах) на территории Ульяновской области.</w:t>
      </w:r>
    </w:p>
    <w:p w:rsidR="00F94C36" w:rsidRPr="00F94C36" w:rsidRDefault="00F94C36" w:rsidP="00F94C36">
      <w:pPr>
        <w:ind w:firstLine="709"/>
        <w:jc w:val="center"/>
        <w:rPr>
          <w:sz w:val="24"/>
        </w:rPr>
      </w:pPr>
    </w:p>
    <w:p w:rsidR="00F94C36" w:rsidRPr="00F94C36" w:rsidRDefault="00F94C36" w:rsidP="00F94C36">
      <w:pPr>
        <w:ind w:firstLine="709"/>
        <w:jc w:val="center"/>
        <w:rPr>
          <w:b/>
          <w:sz w:val="24"/>
        </w:rPr>
      </w:pPr>
      <w:r w:rsidRPr="00F94C36">
        <w:rPr>
          <w:b/>
          <w:sz w:val="24"/>
        </w:rPr>
        <w:t>4. ПОРЯДОК ВЫДВИЖЕНИЯ КАНДИДАТОВ ДЛЯ УЧАСТИЯ В КОНКУРСЕ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 xml:space="preserve">4.1. </w:t>
      </w:r>
      <w:r w:rsidRPr="00F94C36">
        <w:rPr>
          <w:color w:val="000000"/>
          <w:sz w:val="24"/>
          <w:shd w:val="clear" w:color="auto" w:fill="FFFFFF"/>
        </w:rPr>
        <w:t>Порядок выдвижения на конкурс – свободный: выдвижение производится любыми юридическими лицами, действующими на территории Ульяновской области, органами власти и жителями Ульяновской области (далее – Выдвигающая сторона). Допускаются самовыдвижения и самоотводы. Один участник может выдвигаться только на одну номинацию.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 xml:space="preserve">4.2. Выдвигающая сторона должна в срок до 17.00 часов 16 февраля 2014 года представить полный пакет документов, определенный Советом Общественной палаты Ульяновской области. 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 xml:space="preserve">Документы принимаются с 09.00 до 17.00 часов в рабочие дни (с понедельника по пятницу включительно), по адресу: 432063 г. Ульяновск, ул. Радищева, д. 1, </w:t>
      </w:r>
      <w:proofErr w:type="spellStart"/>
      <w:r w:rsidRPr="00F94C36">
        <w:rPr>
          <w:sz w:val="24"/>
        </w:rPr>
        <w:t>каб</w:t>
      </w:r>
      <w:proofErr w:type="spellEnd"/>
      <w:r w:rsidRPr="00F94C36">
        <w:rPr>
          <w:sz w:val="24"/>
        </w:rPr>
        <w:t xml:space="preserve">. 500, тел. 44-10-31.  Дополнительно заявки необходимо направить по электронной почте: </w:t>
      </w:r>
      <w:proofErr w:type="spellStart"/>
      <w:r w:rsidRPr="00F94C36">
        <w:rPr>
          <w:sz w:val="24"/>
        </w:rPr>
        <w:t>e-mail</w:t>
      </w:r>
      <w:proofErr w:type="spellEnd"/>
      <w:r w:rsidRPr="00F94C36">
        <w:rPr>
          <w:sz w:val="24"/>
        </w:rPr>
        <w:t xml:space="preserve">:  </w:t>
      </w:r>
      <w:hyperlink r:id="rId11" w:history="1">
        <w:r w:rsidRPr="00F94C36">
          <w:rPr>
            <w:rStyle w:val="a9"/>
            <w:sz w:val="24"/>
            <w:lang w:val="en-US"/>
          </w:rPr>
          <w:t>opul</w:t>
        </w:r>
        <w:r w:rsidRPr="00F94C36">
          <w:rPr>
            <w:rStyle w:val="a9"/>
            <w:sz w:val="24"/>
          </w:rPr>
          <w:t>-</w:t>
        </w:r>
        <w:r w:rsidRPr="00F94C36">
          <w:rPr>
            <w:rStyle w:val="a9"/>
            <w:sz w:val="24"/>
            <w:lang w:val="en-US"/>
          </w:rPr>
          <w:t>cp</w:t>
        </w:r>
        <w:r w:rsidRPr="00F94C36">
          <w:rPr>
            <w:rStyle w:val="a9"/>
            <w:sz w:val="24"/>
          </w:rPr>
          <w:t>@</w:t>
        </w:r>
        <w:r w:rsidRPr="00F94C36">
          <w:rPr>
            <w:rStyle w:val="a9"/>
            <w:sz w:val="24"/>
            <w:lang w:val="en-US"/>
          </w:rPr>
          <w:t>mail</w:t>
        </w:r>
        <w:r w:rsidRPr="00F94C36">
          <w:rPr>
            <w:rStyle w:val="a9"/>
            <w:sz w:val="24"/>
          </w:rPr>
          <w:t>.</w:t>
        </w:r>
        <w:r w:rsidRPr="00F94C36">
          <w:rPr>
            <w:rStyle w:val="a9"/>
            <w:sz w:val="24"/>
            <w:lang w:val="en-US"/>
          </w:rPr>
          <w:t>ru</w:t>
        </w:r>
      </w:hyperlink>
    </w:p>
    <w:p w:rsidR="00F94C36" w:rsidRPr="00F94C36" w:rsidRDefault="00F94C36" w:rsidP="00F94C36">
      <w:pPr>
        <w:ind w:firstLine="709"/>
        <w:jc w:val="both"/>
        <w:rPr>
          <w:sz w:val="24"/>
          <w:u w:val="single"/>
        </w:rPr>
      </w:pPr>
      <w:r w:rsidRPr="00F94C36">
        <w:rPr>
          <w:sz w:val="24"/>
          <w:u w:val="single"/>
        </w:rPr>
        <w:t>4.3. Перечень документов для юридических лиц:</w:t>
      </w:r>
    </w:p>
    <w:p w:rsidR="00F94C36" w:rsidRPr="00F94C36" w:rsidRDefault="00F94C36" w:rsidP="00F94C36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>копия свидетельства о государственной регистрации юридического лица;</w:t>
      </w:r>
    </w:p>
    <w:p w:rsidR="00F94C36" w:rsidRPr="00F94C36" w:rsidRDefault="00F94C36" w:rsidP="00F94C36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 xml:space="preserve">копия устава юридического лица;  </w:t>
      </w:r>
    </w:p>
    <w:p w:rsidR="00F94C36" w:rsidRPr="00F94C36" w:rsidRDefault="00F94C36" w:rsidP="00F94C36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>заявка на выдвижение по установленной форме – приложение № 1, 2, 3  к Положению (в соответствии с номинацией),</w:t>
      </w:r>
    </w:p>
    <w:p w:rsidR="00F94C36" w:rsidRPr="00F94C36" w:rsidRDefault="00F94C36" w:rsidP="00F94C36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>приложение к заявке в виде дополнительного материала с обоснованием заслуг Кандидата.</w:t>
      </w:r>
    </w:p>
    <w:p w:rsidR="00F94C36" w:rsidRPr="00F94C36" w:rsidRDefault="00F94C36" w:rsidP="00F94C36">
      <w:pPr>
        <w:ind w:firstLine="709"/>
        <w:jc w:val="both"/>
        <w:rPr>
          <w:sz w:val="24"/>
          <w:u w:val="single"/>
        </w:rPr>
      </w:pPr>
      <w:r w:rsidRPr="00F94C36">
        <w:rPr>
          <w:sz w:val="24"/>
          <w:u w:val="single"/>
        </w:rPr>
        <w:t>4.4. Перечень документов для физических лиц:</w:t>
      </w:r>
    </w:p>
    <w:p w:rsidR="00F94C36" w:rsidRPr="00F94C36" w:rsidRDefault="00F94C36" w:rsidP="00F94C36">
      <w:pPr>
        <w:widowControl/>
        <w:numPr>
          <w:ilvl w:val="0"/>
          <w:numId w:val="8"/>
        </w:numPr>
        <w:tabs>
          <w:tab w:val="left" w:pos="709"/>
        </w:tabs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>копия паспорта или иного документа удостоверяющего личность кандидата;</w:t>
      </w:r>
    </w:p>
    <w:p w:rsidR="00F94C36" w:rsidRPr="00F94C36" w:rsidRDefault="00F94C36" w:rsidP="00F94C36">
      <w:pPr>
        <w:widowControl/>
        <w:numPr>
          <w:ilvl w:val="0"/>
          <w:numId w:val="8"/>
        </w:numPr>
        <w:tabs>
          <w:tab w:val="left" w:pos="709"/>
        </w:tabs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 xml:space="preserve">фотография в электронном виде; </w:t>
      </w:r>
    </w:p>
    <w:p w:rsidR="00F94C36" w:rsidRPr="00F94C36" w:rsidRDefault="00F94C36" w:rsidP="00F94C36">
      <w:pPr>
        <w:widowControl/>
        <w:numPr>
          <w:ilvl w:val="0"/>
          <w:numId w:val="8"/>
        </w:numPr>
        <w:tabs>
          <w:tab w:val="left" w:pos="709"/>
        </w:tabs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>заявка на выдвижение по установленной форме – приложение № 4, 5, 6, 7 к Положению (в соответствии с номинацией);</w:t>
      </w:r>
    </w:p>
    <w:p w:rsidR="00F94C36" w:rsidRPr="00F94C36" w:rsidRDefault="00F94C36" w:rsidP="00F94C36">
      <w:pPr>
        <w:widowControl/>
        <w:numPr>
          <w:ilvl w:val="0"/>
          <w:numId w:val="8"/>
        </w:numPr>
        <w:tabs>
          <w:tab w:val="left" w:pos="709"/>
        </w:tabs>
        <w:suppressAutoHyphens w:val="0"/>
        <w:ind w:left="0" w:firstLine="0"/>
        <w:jc w:val="both"/>
        <w:rPr>
          <w:sz w:val="24"/>
        </w:rPr>
      </w:pPr>
      <w:r w:rsidRPr="00F94C36">
        <w:rPr>
          <w:sz w:val="24"/>
        </w:rPr>
        <w:t xml:space="preserve">приложение к заявке в виде дополнительного материала с обоснованием заслуг Кандидата.  </w:t>
      </w:r>
    </w:p>
    <w:p w:rsidR="00F94C36" w:rsidRPr="00F94C36" w:rsidRDefault="00F94C36" w:rsidP="00F94C36">
      <w:pPr>
        <w:jc w:val="both"/>
        <w:rPr>
          <w:sz w:val="24"/>
        </w:rPr>
      </w:pPr>
    </w:p>
    <w:p w:rsidR="00F94C36" w:rsidRPr="00F94C36" w:rsidRDefault="00F94C36" w:rsidP="00F94C36">
      <w:pPr>
        <w:ind w:firstLine="709"/>
        <w:jc w:val="center"/>
        <w:rPr>
          <w:b/>
          <w:sz w:val="24"/>
        </w:rPr>
      </w:pPr>
      <w:r w:rsidRPr="00F94C36">
        <w:rPr>
          <w:b/>
          <w:sz w:val="24"/>
        </w:rPr>
        <w:t>5. СРОКИ ПРОВЕДЕНИЯ КОНКУРСА</w:t>
      </w:r>
    </w:p>
    <w:p w:rsidR="00F94C36" w:rsidRPr="00F94C36" w:rsidRDefault="00F94C36" w:rsidP="00F94C36">
      <w:pPr>
        <w:ind w:firstLine="709"/>
        <w:rPr>
          <w:sz w:val="24"/>
        </w:rPr>
      </w:pPr>
    </w:p>
    <w:p w:rsidR="00F94C36" w:rsidRPr="00F94C36" w:rsidRDefault="00F94C36" w:rsidP="00F94C36">
      <w:pPr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5.1. Конкурс проводится поэтапно:</w:t>
      </w:r>
    </w:p>
    <w:p w:rsidR="00F94C36" w:rsidRPr="00F94C36" w:rsidRDefault="00F94C36" w:rsidP="00F94C36">
      <w:pPr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</w:rPr>
        <w:br/>
      </w:r>
      <w:r w:rsidRPr="00F94C36">
        <w:rPr>
          <w:color w:val="000000"/>
          <w:sz w:val="24"/>
          <w:shd w:val="clear" w:color="auto" w:fill="FFFFFF"/>
        </w:rPr>
        <w:t>1 этап – информирование общественности и средств массовой информации о начале конкурса (02 февраля 2015 года);</w:t>
      </w:r>
    </w:p>
    <w:p w:rsidR="00F94C36" w:rsidRPr="00F94C36" w:rsidRDefault="00F94C36" w:rsidP="00F94C36">
      <w:pPr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2 этап – приём заявок (до 16 февраля 2015  года)</w:t>
      </w:r>
      <w:r w:rsidRPr="00F94C36">
        <w:rPr>
          <w:rStyle w:val="apple-converted-space"/>
          <w:color w:val="000000"/>
          <w:sz w:val="24"/>
          <w:shd w:val="clear" w:color="auto" w:fill="FFFFFF"/>
        </w:rPr>
        <w:t>;</w:t>
      </w:r>
      <w:r w:rsidRPr="00F94C36">
        <w:rPr>
          <w:color w:val="000000"/>
          <w:sz w:val="24"/>
        </w:rPr>
        <w:br/>
      </w:r>
      <w:r w:rsidRPr="00F94C36">
        <w:rPr>
          <w:color w:val="000000"/>
          <w:sz w:val="24"/>
          <w:shd w:val="clear" w:color="auto" w:fill="FFFFFF"/>
        </w:rPr>
        <w:t>3 этап – размещение  информации о номинантах на сайте Общественной палаты Ульяновской области  (до 25 февраля  2015 года);</w:t>
      </w:r>
    </w:p>
    <w:p w:rsidR="00F94C36" w:rsidRPr="00F94C36" w:rsidRDefault="00F94C36" w:rsidP="00F94C36">
      <w:pPr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4 этап – оценка номинантов членами конкурсной комиссии (до 20 марта 2015 года);</w:t>
      </w:r>
    </w:p>
    <w:p w:rsidR="00F94C36" w:rsidRPr="00F94C36" w:rsidRDefault="00F94C36" w:rsidP="00F94C36">
      <w:pPr>
        <w:tabs>
          <w:tab w:val="center" w:pos="4677"/>
        </w:tabs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5 этап – интернет-голосование (с 25 февраля  по 20 марта  2015 года);</w:t>
      </w:r>
    </w:p>
    <w:p w:rsidR="00F94C36" w:rsidRPr="00F94C36" w:rsidRDefault="00F94C36" w:rsidP="00F94C36">
      <w:pPr>
        <w:jc w:val="both"/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6 этап – подведение итогов Конкурса на заседании  конкурсной комиссии (до 27 марта 2015  года);</w:t>
      </w:r>
    </w:p>
    <w:p w:rsidR="00F94C36" w:rsidRPr="00F94C36" w:rsidRDefault="00F94C36" w:rsidP="00F94C36">
      <w:pPr>
        <w:jc w:val="both"/>
        <w:rPr>
          <w:sz w:val="24"/>
        </w:rPr>
      </w:pPr>
      <w:r w:rsidRPr="00F94C36">
        <w:rPr>
          <w:color w:val="000000"/>
          <w:sz w:val="24"/>
          <w:shd w:val="clear" w:color="auto" w:fill="FFFFFF"/>
        </w:rPr>
        <w:t>7 этап – проведение Церемонии награждения Конкурса – 27 марта 2015  года.</w:t>
      </w:r>
    </w:p>
    <w:p w:rsidR="00F94C36" w:rsidRPr="00F94C36" w:rsidRDefault="00F94C36" w:rsidP="00F94C36">
      <w:pPr>
        <w:ind w:firstLine="709"/>
        <w:rPr>
          <w:sz w:val="24"/>
        </w:rPr>
      </w:pPr>
    </w:p>
    <w:p w:rsidR="00F94C36" w:rsidRPr="00F94C36" w:rsidRDefault="00F94C36" w:rsidP="00F94C36">
      <w:pPr>
        <w:jc w:val="center"/>
        <w:rPr>
          <w:b/>
          <w:color w:val="000000"/>
          <w:sz w:val="24"/>
        </w:rPr>
      </w:pPr>
      <w:r w:rsidRPr="00F94C36">
        <w:rPr>
          <w:b/>
          <w:bCs/>
          <w:color w:val="000000"/>
          <w:sz w:val="24"/>
          <w:shd w:val="clear" w:color="auto" w:fill="FFFFFF"/>
        </w:rPr>
        <w:t xml:space="preserve">6. ОРГАНИЗАЦИОННЫЙ КОМИТЕТ </w:t>
      </w:r>
      <w:r w:rsidRPr="00F94C36">
        <w:rPr>
          <w:b/>
          <w:color w:val="000000"/>
          <w:sz w:val="24"/>
        </w:rPr>
        <w:br/>
      </w:r>
    </w:p>
    <w:p w:rsidR="00F94C36" w:rsidRPr="00F94C36" w:rsidRDefault="00F94C36" w:rsidP="00F94C36">
      <w:pPr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6.1. Организационный комитет формируется из числа членов Общественной палаты Ульяновской области и сотрудников ОГКУ «Аппарат Общественной палаты Ульяновской области».</w:t>
      </w:r>
    </w:p>
    <w:p w:rsidR="00F94C36" w:rsidRPr="00F94C36" w:rsidRDefault="00F94C36" w:rsidP="00F94C36">
      <w:pPr>
        <w:rPr>
          <w:color w:val="000000"/>
          <w:sz w:val="24"/>
          <w:shd w:val="clear" w:color="auto" w:fill="FFFFFF"/>
        </w:rPr>
      </w:pPr>
      <w:r w:rsidRPr="00F94C36">
        <w:rPr>
          <w:color w:val="000000"/>
          <w:sz w:val="24"/>
          <w:shd w:val="clear" w:color="auto" w:fill="FFFFFF"/>
        </w:rPr>
        <w:t>6.2. Организационный комитет осуществляет следующие функции: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lastRenderedPageBreak/>
        <w:t xml:space="preserve">информирование общественности и средств массовой информации о Конкурсе; 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разработку, подготовку и распространение необходимой документации для подачи заявок, их рассмотрения, 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>прием и регистрацию заявок, проверку их оформления и наличия полного пакета документов;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консультирование потенциальных участников Конкурса; 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>формирование полного списка всех поданных заявок участников Конкурса;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подготовку и проведение заседаний  конкурсной комиссии Конкурса; 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формирование  по итогам работы конкурсной комиссии </w:t>
      </w:r>
      <w:proofErr w:type="gramStart"/>
      <w:r w:rsidRPr="00F94C36">
        <w:rPr>
          <w:rFonts w:cs="Times New Roman"/>
          <w:szCs w:val="24"/>
        </w:rPr>
        <w:t>шорт-листа</w:t>
      </w:r>
      <w:proofErr w:type="gramEnd"/>
      <w:r w:rsidRPr="00F94C36">
        <w:rPr>
          <w:rFonts w:cs="Times New Roman"/>
          <w:szCs w:val="24"/>
        </w:rPr>
        <w:t xml:space="preserve"> в каждой номинации; 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размещение информации о номинантах на сайте Общественной палаты Ульяновской области,  организация </w:t>
      </w:r>
      <w:proofErr w:type="spellStart"/>
      <w:r w:rsidRPr="00F94C36">
        <w:rPr>
          <w:rFonts w:cs="Times New Roman"/>
          <w:szCs w:val="24"/>
        </w:rPr>
        <w:t>интернет-голосования</w:t>
      </w:r>
      <w:proofErr w:type="spellEnd"/>
      <w:r w:rsidRPr="00F94C36">
        <w:rPr>
          <w:rFonts w:cs="Times New Roman"/>
          <w:szCs w:val="24"/>
        </w:rPr>
        <w:t xml:space="preserve"> за номинантов;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формирование  по итогам  </w:t>
      </w:r>
      <w:proofErr w:type="spellStart"/>
      <w:r w:rsidRPr="00F94C36">
        <w:rPr>
          <w:rFonts w:cs="Times New Roman"/>
          <w:szCs w:val="24"/>
        </w:rPr>
        <w:t>интернет-голосования</w:t>
      </w:r>
      <w:proofErr w:type="spellEnd"/>
      <w:r w:rsidRPr="00F94C36">
        <w:rPr>
          <w:rFonts w:cs="Times New Roman"/>
          <w:szCs w:val="24"/>
        </w:rPr>
        <w:t xml:space="preserve"> </w:t>
      </w:r>
      <w:proofErr w:type="gramStart"/>
      <w:r w:rsidRPr="00F94C36">
        <w:rPr>
          <w:rFonts w:cs="Times New Roman"/>
          <w:szCs w:val="24"/>
        </w:rPr>
        <w:t>шорт-листа</w:t>
      </w:r>
      <w:proofErr w:type="gramEnd"/>
      <w:r w:rsidRPr="00F94C36">
        <w:rPr>
          <w:rFonts w:cs="Times New Roman"/>
          <w:szCs w:val="24"/>
        </w:rPr>
        <w:t xml:space="preserve"> в каждой номинации; 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>подготовки и проведения церемонии награждения Премии;</w:t>
      </w:r>
    </w:p>
    <w:p w:rsidR="00F94C36" w:rsidRPr="00F94C36" w:rsidRDefault="00F94C36" w:rsidP="00F94C36">
      <w:pPr>
        <w:pStyle w:val="a3"/>
        <w:numPr>
          <w:ilvl w:val="0"/>
          <w:numId w:val="10"/>
        </w:numPr>
        <w:ind w:left="0" w:firstLine="0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>информирование общественности и средств массовой информации об итогах Конкурса.</w:t>
      </w:r>
    </w:p>
    <w:p w:rsidR="00F94C36" w:rsidRPr="00F94C36" w:rsidRDefault="00F94C36" w:rsidP="00F94C36">
      <w:pPr>
        <w:pStyle w:val="a3"/>
        <w:jc w:val="both"/>
        <w:rPr>
          <w:rFonts w:cs="Times New Roman"/>
          <w:szCs w:val="24"/>
        </w:rPr>
      </w:pPr>
    </w:p>
    <w:p w:rsidR="00F94C36" w:rsidRPr="00F94C36" w:rsidRDefault="00F94C36" w:rsidP="00F94C36">
      <w:pPr>
        <w:pStyle w:val="a3"/>
        <w:jc w:val="center"/>
        <w:rPr>
          <w:rFonts w:cs="Times New Roman"/>
          <w:b/>
          <w:szCs w:val="24"/>
        </w:rPr>
      </w:pPr>
      <w:r w:rsidRPr="00F94C36">
        <w:rPr>
          <w:rFonts w:cs="Times New Roman"/>
          <w:b/>
          <w:szCs w:val="24"/>
        </w:rPr>
        <w:t>7. ПОРЯДОК ПРОВЕДЕНИЯ КОНКУРСА</w:t>
      </w:r>
    </w:p>
    <w:p w:rsidR="00F94C36" w:rsidRPr="00F94C36" w:rsidRDefault="00F94C36" w:rsidP="00F94C36">
      <w:pPr>
        <w:pStyle w:val="a3"/>
        <w:jc w:val="center"/>
        <w:rPr>
          <w:rFonts w:cs="Times New Roman"/>
          <w:szCs w:val="24"/>
        </w:rPr>
      </w:pPr>
    </w:p>
    <w:p w:rsidR="00F94C36" w:rsidRPr="00F94C36" w:rsidRDefault="00F94C36" w:rsidP="00F94C36">
      <w:pPr>
        <w:pStyle w:val="a3"/>
        <w:jc w:val="both"/>
        <w:rPr>
          <w:rFonts w:cs="Times New Roman"/>
          <w:szCs w:val="24"/>
        </w:rPr>
      </w:pPr>
      <w:r w:rsidRPr="00F94C36">
        <w:rPr>
          <w:rFonts w:cs="Times New Roman"/>
          <w:szCs w:val="24"/>
        </w:rPr>
        <w:t xml:space="preserve">7.1. </w:t>
      </w:r>
      <w:r w:rsidRPr="00F94C36">
        <w:rPr>
          <w:rFonts w:cs="Times New Roman"/>
          <w:color w:val="000000"/>
          <w:szCs w:val="24"/>
          <w:shd w:val="clear" w:color="auto" w:fill="FFFFFF"/>
        </w:rPr>
        <w:t xml:space="preserve">Оргкомитет Конкурса формирует конкурсную комиссию из числа представителей: </w:t>
      </w:r>
    </w:p>
    <w:p w:rsidR="00F94C36" w:rsidRPr="00F94C36" w:rsidRDefault="00F94C36" w:rsidP="00F94C36">
      <w:pPr>
        <w:pStyle w:val="a3"/>
        <w:numPr>
          <w:ilvl w:val="0"/>
          <w:numId w:val="11"/>
        </w:numPr>
        <w:ind w:left="0" w:firstLine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94C36">
        <w:rPr>
          <w:rFonts w:cs="Times New Roman"/>
          <w:color w:val="000000"/>
          <w:szCs w:val="24"/>
          <w:shd w:val="clear" w:color="auto" w:fill="FFFFFF"/>
        </w:rPr>
        <w:t xml:space="preserve">экспертов в сферах общественной деятельности, соответствующих номинациям конкурса;  </w:t>
      </w:r>
    </w:p>
    <w:p w:rsidR="00F94C36" w:rsidRPr="00F94C36" w:rsidRDefault="00F94C36" w:rsidP="00F94C36">
      <w:pPr>
        <w:pStyle w:val="a3"/>
        <w:numPr>
          <w:ilvl w:val="0"/>
          <w:numId w:val="11"/>
        </w:numPr>
        <w:ind w:left="0" w:firstLine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94C36">
        <w:rPr>
          <w:rFonts w:cs="Times New Roman"/>
          <w:color w:val="000000"/>
          <w:szCs w:val="24"/>
          <w:shd w:val="clear" w:color="auto" w:fill="FFFFFF"/>
        </w:rPr>
        <w:t xml:space="preserve">региональных органов власти и органов местного самоуправления; </w:t>
      </w:r>
    </w:p>
    <w:p w:rsidR="00F94C36" w:rsidRPr="00F94C36" w:rsidRDefault="00F94C36" w:rsidP="00F94C36">
      <w:pPr>
        <w:pStyle w:val="a3"/>
        <w:numPr>
          <w:ilvl w:val="0"/>
          <w:numId w:val="11"/>
        </w:numPr>
        <w:ind w:left="0" w:firstLine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94C36">
        <w:rPr>
          <w:rFonts w:cs="Times New Roman"/>
          <w:color w:val="000000"/>
          <w:szCs w:val="24"/>
          <w:shd w:val="clear" w:color="auto" w:fill="FFFFFF"/>
        </w:rPr>
        <w:t xml:space="preserve">некоммерческих организаций Ульяновской области. </w:t>
      </w:r>
    </w:p>
    <w:p w:rsidR="00F94C36" w:rsidRPr="00F94C36" w:rsidRDefault="00F94C36" w:rsidP="00F94C36">
      <w:pPr>
        <w:pStyle w:val="a3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94C36">
        <w:rPr>
          <w:rFonts w:cs="Times New Roman"/>
          <w:color w:val="000000"/>
          <w:szCs w:val="24"/>
          <w:shd w:val="clear" w:color="auto" w:fill="FFFFFF"/>
        </w:rPr>
        <w:t xml:space="preserve">В конкурсную комиссию не могут входить конкурсанты  и  лица, относящиеся к   Выдвигающей стороне. </w:t>
      </w:r>
    </w:p>
    <w:p w:rsidR="00F94C36" w:rsidRPr="00F94C36" w:rsidRDefault="00F94C36" w:rsidP="00F94C36">
      <w:pPr>
        <w:pStyle w:val="a3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F94C36" w:rsidRPr="00F94C36" w:rsidRDefault="00F94C36" w:rsidP="00F94C36">
      <w:pPr>
        <w:pStyle w:val="a3"/>
        <w:jc w:val="both"/>
        <w:rPr>
          <w:rFonts w:cs="Times New Roman"/>
          <w:szCs w:val="24"/>
        </w:rPr>
      </w:pPr>
      <w:r w:rsidRPr="00F94C36">
        <w:rPr>
          <w:rFonts w:cs="Times New Roman"/>
          <w:color w:val="000000"/>
          <w:szCs w:val="24"/>
          <w:shd w:val="clear" w:color="auto" w:fill="FFFFFF"/>
        </w:rPr>
        <w:t xml:space="preserve">7.2.  Члены конкурсной комиссии оценивают  документы каждого конкурсанта  3 критериям по 10 бальной шкале.  </w:t>
      </w:r>
      <w:proofErr w:type="gramStart"/>
      <w:r w:rsidRPr="00F94C36">
        <w:rPr>
          <w:rFonts w:cs="Times New Roman"/>
          <w:color w:val="000000"/>
          <w:szCs w:val="24"/>
          <w:shd w:val="clear" w:color="auto" w:fill="FFFFFF"/>
        </w:rPr>
        <w:t>Критерии оценки указаны в Приложении 8 к данном Положению.</w:t>
      </w:r>
      <w:proofErr w:type="gramEnd"/>
      <w:r w:rsidRPr="00F94C36">
        <w:rPr>
          <w:rFonts w:cs="Times New Roman"/>
          <w:color w:val="000000"/>
          <w:szCs w:val="24"/>
          <w:shd w:val="clear" w:color="auto" w:fill="FFFFFF"/>
        </w:rPr>
        <w:t xml:space="preserve"> Члены конкурсной комиссии заполняют оценочные листы и передают их в Оргкомитет Конкурса. Оргкомитет  вычисляет среднее значение баллов по всем экспертным оценкам и формирует список кандидатов на победу  в каждой номинации. </w:t>
      </w:r>
    </w:p>
    <w:p w:rsidR="00F94C36" w:rsidRPr="00F94C36" w:rsidRDefault="00F94C36" w:rsidP="00F94C36">
      <w:pPr>
        <w:pStyle w:val="a3"/>
        <w:ind w:firstLine="709"/>
        <w:jc w:val="both"/>
        <w:rPr>
          <w:rFonts w:cs="Times New Roman"/>
          <w:color w:val="000000"/>
          <w:szCs w:val="24"/>
        </w:rPr>
      </w:pPr>
      <w:r w:rsidRPr="00F94C36">
        <w:rPr>
          <w:rFonts w:cs="Times New Roman"/>
          <w:color w:val="000000"/>
          <w:szCs w:val="24"/>
        </w:rPr>
        <w:br/>
      </w:r>
      <w:r w:rsidRPr="00F94C36">
        <w:rPr>
          <w:rFonts w:cs="Times New Roman"/>
          <w:color w:val="000000"/>
          <w:szCs w:val="24"/>
          <w:shd w:val="clear" w:color="auto" w:fill="FFFFFF"/>
        </w:rPr>
        <w:t xml:space="preserve">7.3. Результаты интернет - голосования подводятся путём простого подсчета голосов.  </w:t>
      </w:r>
      <w:r w:rsidRPr="00F94C36">
        <w:rPr>
          <w:rFonts w:cs="Times New Roman"/>
          <w:color w:val="000000"/>
          <w:szCs w:val="24"/>
        </w:rPr>
        <w:t xml:space="preserve">Каждому голосу интернет-пользователя присваивается 0,01 балла. </w:t>
      </w:r>
    </w:p>
    <w:p w:rsidR="00F94C36" w:rsidRPr="00F94C36" w:rsidRDefault="00F94C36" w:rsidP="00F94C36">
      <w:pPr>
        <w:pStyle w:val="a3"/>
        <w:ind w:firstLine="709"/>
        <w:jc w:val="both"/>
        <w:rPr>
          <w:rFonts w:cs="Times New Roman"/>
          <w:color w:val="000000"/>
          <w:szCs w:val="24"/>
        </w:rPr>
      </w:pPr>
      <w:r w:rsidRPr="00F94C36">
        <w:rPr>
          <w:rFonts w:cs="Times New Roman"/>
          <w:color w:val="000000"/>
          <w:szCs w:val="24"/>
        </w:rPr>
        <w:t xml:space="preserve"> </w:t>
      </w:r>
    </w:p>
    <w:p w:rsidR="00F94C36" w:rsidRPr="00F94C36" w:rsidRDefault="00F94C36" w:rsidP="00F94C36">
      <w:pPr>
        <w:pStyle w:val="a3"/>
        <w:jc w:val="both"/>
        <w:rPr>
          <w:rFonts w:cs="Times New Roman"/>
          <w:color w:val="000000"/>
          <w:szCs w:val="24"/>
        </w:rPr>
      </w:pPr>
      <w:r w:rsidRPr="00F94C36">
        <w:rPr>
          <w:rFonts w:cs="Times New Roman"/>
          <w:color w:val="000000"/>
          <w:szCs w:val="24"/>
        </w:rPr>
        <w:t xml:space="preserve">7.4. Каждый пользователь может проголосовать за одного номинанта один раз. Голос отдается окончательно и без возможности отозвать его.   На сайте существует дополнительное ограничение. Нельзя проголосовать за номинанта, если пользователь выходит в интернет с того же IP-адреса, что и любой другой человек, который уже проголосовал за выбранную номинацию. Интернет-голосование заканчивается в 18.00 часов </w:t>
      </w:r>
      <w:r w:rsidRPr="00F94C36">
        <w:rPr>
          <w:rFonts w:cs="Times New Roman"/>
          <w:color w:val="000000"/>
          <w:szCs w:val="24"/>
          <w:shd w:val="clear" w:color="auto" w:fill="FFFFFF"/>
        </w:rPr>
        <w:t>20 марта  2015 года</w:t>
      </w:r>
      <w:r w:rsidRPr="00F94C36">
        <w:rPr>
          <w:rFonts w:cs="Times New Roman"/>
          <w:color w:val="000000"/>
          <w:szCs w:val="24"/>
        </w:rPr>
        <w:t xml:space="preserve">.  Оргкомитет формирует список кандидатов на победу по итогам  </w:t>
      </w:r>
      <w:proofErr w:type="spellStart"/>
      <w:r w:rsidRPr="00F94C36">
        <w:rPr>
          <w:rFonts w:cs="Times New Roman"/>
          <w:color w:val="000000"/>
          <w:szCs w:val="24"/>
        </w:rPr>
        <w:t>интернет-голосования</w:t>
      </w:r>
      <w:proofErr w:type="spellEnd"/>
      <w:r w:rsidRPr="00F94C36">
        <w:rPr>
          <w:rFonts w:cs="Times New Roman"/>
          <w:color w:val="000000"/>
          <w:szCs w:val="24"/>
        </w:rPr>
        <w:t xml:space="preserve">. </w:t>
      </w:r>
    </w:p>
    <w:p w:rsidR="00F94C36" w:rsidRPr="00F94C36" w:rsidRDefault="00F94C36" w:rsidP="00F94C36">
      <w:pPr>
        <w:pStyle w:val="a3"/>
        <w:ind w:firstLine="709"/>
        <w:rPr>
          <w:rFonts w:cs="Times New Roman"/>
          <w:color w:val="000000"/>
          <w:szCs w:val="24"/>
        </w:rPr>
      </w:pPr>
    </w:p>
    <w:p w:rsidR="00F94C36" w:rsidRPr="00F94C36" w:rsidRDefault="00F94C36" w:rsidP="00F94C36">
      <w:pPr>
        <w:pStyle w:val="a3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94C36">
        <w:rPr>
          <w:rFonts w:cs="Times New Roman"/>
          <w:color w:val="000000"/>
          <w:szCs w:val="24"/>
          <w:shd w:val="clear" w:color="auto" w:fill="FFFFFF"/>
        </w:rPr>
        <w:t xml:space="preserve">7.5.Итоги конкурса подводятся на Итоговом заседании Оргкомитета, где формируется итоговый список победителей конкурса по номинациям, состоящий из средней оценки экспертов по всем критериям оценки и  баллов,  полученных Кандидатом посредством </w:t>
      </w:r>
      <w:proofErr w:type="spellStart"/>
      <w:r w:rsidRPr="00F94C36">
        <w:rPr>
          <w:rFonts w:cs="Times New Roman"/>
          <w:color w:val="000000"/>
          <w:szCs w:val="24"/>
          <w:shd w:val="clear" w:color="auto" w:fill="FFFFFF"/>
        </w:rPr>
        <w:t>интернет-голосования</w:t>
      </w:r>
      <w:proofErr w:type="spellEnd"/>
      <w:r w:rsidRPr="00F94C36">
        <w:rPr>
          <w:rFonts w:cs="Times New Roman"/>
          <w:color w:val="000000"/>
          <w:szCs w:val="24"/>
          <w:shd w:val="clear" w:color="auto" w:fill="FFFFFF"/>
        </w:rPr>
        <w:t xml:space="preserve"> с учётом данных, предоставленных службой технической поддержки сайта (данных о наличии или отсутствии нарушений при </w:t>
      </w:r>
      <w:proofErr w:type="spellStart"/>
      <w:proofErr w:type="gramStart"/>
      <w:r w:rsidRPr="00F94C36">
        <w:rPr>
          <w:rFonts w:cs="Times New Roman"/>
          <w:color w:val="000000"/>
          <w:szCs w:val="24"/>
          <w:shd w:val="clear" w:color="auto" w:fill="FFFFFF"/>
        </w:rPr>
        <w:t>интернет-голосовании</w:t>
      </w:r>
      <w:proofErr w:type="spellEnd"/>
      <w:proofErr w:type="gramEnd"/>
      <w:r w:rsidRPr="00F94C36">
        <w:rPr>
          <w:rFonts w:cs="Times New Roman"/>
          <w:color w:val="000000"/>
          <w:szCs w:val="24"/>
          <w:shd w:val="clear" w:color="auto" w:fill="FFFFFF"/>
        </w:rPr>
        <w:t>).</w:t>
      </w:r>
    </w:p>
    <w:p w:rsidR="00F94C36" w:rsidRPr="00F94C36" w:rsidRDefault="00F94C36" w:rsidP="00F94C36">
      <w:pPr>
        <w:pStyle w:val="a3"/>
        <w:ind w:firstLine="709"/>
        <w:jc w:val="center"/>
        <w:rPr>
          <w:rFonts w:cs="Times New Roman"/>
          <w:b/>
          <w:szCs w:val="24"/>
        </w:rPr>
      </w:pPr>
      <w:r w:rsidRPr="00F94C36">
        <w:rPr>
          <w:rFonts w:cs="Times New Roman"/>
          <w:color w:val="000000"/>
          <w:szCs w:val="24"/>
        </w:rPr>
        <w:br/>
      </w:r>
      <w:r w:rsidRPr="00F94C36">
        <w:rPr>
          <w:rFonts w:cs="Times New Roman"/>
          <w:b/>
          <w:szCs w:val="24"/>
        </w:rPr>
        <w:t>8. НАГРАЖДЕНИЕ ЛАУРЕАТОВ КОНКУРСА</w:t>
      </w:r>
    </w:p>
    <w:p w:rsidR="00F94C36" w:rsidRPr="00F94C36" w:rsidRDefault="00F94C36" w:rsidP="00F94C36">
      <w:pPr>
        <w:ind w:firstLine="709"/>
        <w:rPr>
          <w:sz w:val="24"/>
        </w:rPr>
      </w:pP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 xml:space="preserve">8.1. Награждение лауреатов Конкурса осуществляется в торжественной обстановке 27 марта 2015  года. Каждому лауреату Конкурса присваивается звание «Лауреат областного общественного конкурса «Общественное признание» 2014 года» по </w:t>
      </w:r>
      <w:r w:rsidRPr="00F94C36">
        <w:rPr>
          <w:sz w:val="24"/>
        </w:rPr>
        <w:lastRenderedPageBreak/>
        <w:t>соответствующей номинации с вручением наград Общественной палаты Ульяновской области и памятного подарка.</w:t>
      </w:r>
    </w:p>
    <w:p w:rsidR="00F94C36" w:rsidRPr="00F94C36" w:rsidRDefault="00F94C36" w:rsidP="00F94C36">
      <w:pPr>
        <w:ind w:firstLine="709"/>
        <w:jc w:val="both"/>
        <w:rPr>
          <w:sz w:val="24"/>
        </w:rPr>
      </w:pPr>
      <w:r w:rsidRPr="00F94C36">
        <w:rPr>
          <w:sz w:val="24"/>
        </w:rPr>
        <w:t>8.2. Информация о лауреатах и участниках Конкурса, проведении официальной церемонии награждения лауреатов Конкурса публикуется в печатном издании и размещается на официальном сайте Общественной палаты Ульяновской области.</w:t>
      </w:r>
    </w:p>
    <w:sectPr w:rsidR="00F94C36" w:rsidRPr="00F94C36" w:rsidSect="00F94C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A6E"/>
    <w:multiLevelType w:val="hybridMultilevel"/>
    <w:tmpl w:val="A6E2A77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CE02B22"/>
    <w:multiLevelType w:val="hybridMultilevel"/>
    <w:tmpl w:val="04B4DC0A"/>
    <w:lvl w:ilvl="0" w:tplc="D1FEB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65986"/>
    <w:multiLevelType w:val="hybridMultilevel"/>
    <w:tmpl w:val="6EF66270"/>
    <w:lvl w:ilvl="0" w:tplc="D1FEB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79F1"/>
    <w:multiLevelType w:val="hybridMultilevel"/>
    <w:tmpl w:val="2F5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53F7D"/>
    <w:multiLevelType w:val="hybridMultilevel"/>
    <w:tmpl w:val="EBFCA116"/>
    <w:lvl w:ilvl="0" w:tplc="418623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47C2DA7"/>
    <w:multiLevelType w:val="hybridMultilevel"/>
    <w:tmpl w:val="F06C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700C1"/>
    <w:multiLevelType w:val="hybridMultilevel"/>
    <w:tmpl w:val="20F84ECC"/>
    <w:lvl w:ilvl="0" w:tplc="D1FEB6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D1950AD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14440"/>
    <w:multiLevelType w:val="multilevel"/>
    <w:tmpl w:val="0848EFE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C36"/>
    <w:rsid w:val="006214B2"/>
    <w:rsid w:val="00C23C39"/>
    <w:rsid w:val="00F9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3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94C3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94C36"/>
  </w:style>
  <w:style w:type="character" w:styleId="a5">
    <w:name w:val="Strong"/>
    <w:basedOn w:val="a0"/>
    <w:uiPriority w:val="22"/>
    <w:qFormat/>
    <w:rsid w:val="00F94C36"/>
    <w:rPr>
      <w:b/>
      <w:bCs/>
    </w:rPr>
  </w:style>
  <w:style w:type="table" w:styleId="a6">
    <w:name w:val="Table Grid"/>
    <w:basedOn w:val="a1"/>
    <w:uiPriority w:val="59"/>
    <w:rsid w:val="00F9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94C3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4C3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94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/about/structure/comissions/comissions2012/2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rf.ru/about/structure/comissions/comissions2012/2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rf.ru/about/structure/comissions/comissions2012/250" TargetMode="External"/><Relationship Id="rId11" Type="http://schemas.openxmlformats.org/officeDocument/2006/relationships/hyperlink" Target="mailto:opul-cp@mail.ru" TargetMode="External"/><Relationship Id="rId5" Type="http://schemas.openxmlformats.org/officeDocument/2006/relationships/hyperlink" Target="http://www.oprf.ru/about/structure/comissions/comissions2012/250" TargetMode="External"/><Relationship Id="rId10" Type="http://schemas.openxmlformats.org/officeDocument/2006/relationships/hyperlink" Target="http://www.oprf.ru/about/structure/comissions/comissions2012/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rf.ru/about/structure/comissions/comissions2012/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2015-03-13T07:44:00Z</dcterms:created>
  <dcterms:modified xsi:type="dcterms:W3CDTF">2015-03-13T07:57:00Z</dcterms:modified>
</cp:coreProperties>
</file>