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color w:val="1F3864" w:themeColor="accent1" w:themeShade="80"/>
          <w:sz w:val="32"/>
          <w:szCs w:val="32"/>
        </w:rPr>
      </w:pPr>
      <w:bookmarkStart w:id="0" w:name="_GoBack"/>
      <w:bookmarkEnd w:id="0"/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41910</wp:posOffset>
            </wp:positionH>
            <wp:positionV relativeFrom="paragraph">
              <wp:posOffset>635</wp:posOffset>
            </wp:positionV>
            <wp:extent cx="2545715" cy="708660"/>
            <wp:effectExtent l="0" t="0" r="0" b="0"/>
            <wp:wrapTopAndBottom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3751580</wp:posOffset>
            </wp:positionH>
            <wp:positionV relativeFrom="paragraph">
              <wp:posOffset>19685</wp:posOffset>
            </wp:positionV>
            <wp:extent cx="2217420" cy="1691640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13274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1F3864" w:themeColor="accent1" w:themeShade="80"/>
          <w:sz w:val="32"/>
          <w:szCs w:val="32"/>
        </w:rPr>
        <w:t xml:space="preserve">                                                                    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color w:val="1F3864" w:themeColor="accent1" w:themeShade="80"/>
          <w:sz w:val="32"/>
          <w:szCs w:val="32"/>
        </w:rPr>
      </w:pPr>
      <w:r>
        <w:rPr>
          <w:rFonts w:cs="Times New Roman" w:ascii="Times New Roman" w:hAnsi="Times New Roman"/>
          <w:b/>
          <w:color w:val="1F3864" w:themeColor="accent1" w:themeShade="80"/>
          <w:sz w:val="32"/>
          <w:szCs w:val="32"/>
        </w:rPr>
        <w:t xml:space="preserve"> </w:t>
      </w:r>
      <w:bookmarkStart w:id="1" w:name="_Hlk169865354"/>
      <w:bookmarkEnd w:id="1"/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1238250</wp:posOffset>
            </wp:positionH>
            <wp:positionV relativeFrom="paragraph">
              <wp:posOffset>259080</wp:posOffset>
            </wp:positionV>
            <wp:extent cx="3329305" cy="1114425"/>
            <wp:effectExtent l="0" t="0" r="0" b="0"/>
            <wp:wrapTopAndBottom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12663" r="0" b="11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1 июня в Международный день защиты детей объявлен старт</w:t>
      </w:r>
      <w:r>
        <w:rPr>
          <w:rFonts w:eastAsia="Calibri" w:cs="Times New Roman" w:ascii="Times New Roman" w:hAnsi="Times New Roman" w:eastAsiaTheme="minorHAnsi"/>
          <w:b/>
          <w:color w:val="auto"/>
          <w:sz w:val="24"/>
          <w:szCs w:val="24"/>
          <w:lang w:val="ru-RU" w:eastAsia="en-US" w:bidi="ar-SA"/>
        </w:rPr>
        <w:t xml:space="preserve"> Международн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ой</w:t>
      </w:r>
      <w:r>
        <w:rPr>
          <w:rFonts w:eastAsia="Calibri" w:cs="Times New Roman" w:ascii="Times New Roman" w:hAnsi="Times New Roman" w:eastAsiaTheme="minorHAnsi"/>
          <w:b/>
          <w:color w:val="auto"/>
          <w:sz w:val="24"/>
          <w:szCs w:val="24"/>
          <w:lang w:val="ru-RU" w:eastAsia="en-US" w:bidi="ar-SA"/>
        </w:rPr>
        <w:t xml:space="preserve"> гуманитарн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ой</w:t>
      </w:r>
      <w:r>
        <w:rPr>
          <w:rFonts w:eastAsia="Calibri" w:cs="Times New Roman" w:ascii="Times New Roman" w:hAnsi="Times New Roman" w:eastAsiaTheme="minorHAnsi"/>
          <w:b/>
          <w:color w:val="auto"/>
          <w:sz w:val="24"/>
          <w:szCs w:val="24"/>
          <w:lang w:val="ru-RU" w:eastAsia="en-US" w:bidi="ar-SA"/>
        </w:rPr>
        <w:t xml:space="preserve"> премия «Совесть» имени А.А. Лиханова за вклад в дело защиты детства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Российским детским фондом при поддержке Уполномоченного при Президенте РФ по правам ребенка, Общественной Палаты РФ и Президентского фонда культурных инициатив во второй раз проводится Международная гуманитарная премия «Совесть» имени А.А. Лиханова за вклад в дело защиты детства. Она является высшим выражением общественного признания заслуг лиц, осуществляющих благотворительную деятельность в интересах детей и служит развити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en-US" w:bidi="ar-SA"/>
        </w:rPr>
        <w:t>ю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детской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благотворительности 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shd w:fill="auto" w:val="clear"/>
          <w:lang w:eastAsia="ar-SA"/>
        </w:rPr>
        <w:t xml:space="preserve"> на новом этапе в жизни страны.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Также премия направлена на сохранение памяти Альберта Лиханова  –  классика юношеской литературы и одного из основоположников детской благотворительности в современной России, 90-летний юбилей со дня рождения широко отмечается по всей стране в 2025 году.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Уже первый конкурсный год  продемонстрировал, что пр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емия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стала поистине народн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ой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и охватила практически всю ст</w:t>
      </w:r>
      <w:r>
        <w:rPr>
          <w:rFonts w:eastAsia="Calibri" w:cs="Times New Roman" w:ascii="Times New Roman" w:hAnsi="Times New Roman"/>
          <w:color w:val="auto"/>
          <w:sz w:val="24"/>
          <w:szCs w:val="24"/>
          <w:lang w:val="ru-RU" w:eastAsia="en-US" w:bidi="ar-SA"/>
        </w:rPr>
        <w:t>ра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ну: в оргкомитет поступило более 300 заявок на номинирование из </w:t>
      </w:r>
      <w:r>
        <w:rPr>
          <w:rFonts w:eastAsia="Calibri" w:cs="Times New Roman" w:ascii="Times New Roman" w:hAnsi="Times New Roman"/>
          <w:color w:val="auto"/>
          <w:sz w:val="24"/>
          <w:szCs w:val="24"/>
          <w:lang w:val="ru-RU" w:eastAsia="en-US" w:bidi="ar-SA"/>
        </w:rPr>
        <w:t>63 регионов.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Среди кандидатов были представители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всех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слоев обществ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а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– педагоги, врачи, библиотекари, социальные работники,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 xml:space="preserve">деятели искусства, военнослужащие, благотворители, волонтеры - </w:t>
      </w:r>
      <w:r>
        <w:rPr>
          <w:rFonts w:cs="Times New Roman" w:ascii="Times New Roman" w:hAnsi="Times New Roman"/>
          <w:color w:val="auto"/>
          <w:sz w:val="24"/>
          <w:szCs w:val="24"/>
        </w:rPr>
        <w:t>люди доброй воли, посвящающие свое свободное время, силы и средства на благо дет</w:t>
      </w:r>
      <w:r>
        <w:rPr>
          <w:rFonts w:eastAsia="Calibri" w:cs="Times New Roman" w:ascii="Times New Roman" w:hAnsi="Times New Roman"/>
          <w:color w:val="auto"/>
          <w:sz w:val="24"/>
          <w:szCs w:val="24"/>
          <w:lang w:val="ru-RU" w:eastAsia="en-US" w:bidi="ar-SA"/>
        </w:rPr>
        <w:t>ей</w:t>
      </w:r>
      <w:r>
        <w:rPr>
          <w:rFonts w:cs="Times New Roman" w:ascii="Times New Roman" w:hAnsi="Times New Roman"/>
          <w:color w:val="auto"/>
          <w:sz w:val="24"/>
          <w:szCs w:val="24"/>
        </w:rPr>
        <w:t>. Премия не только масштабно отразила картину ведущейся в нашей стране благотворительной деятельности в интересах подрастающего поколения, но и показала, какое большое количество людей хотят сказать искренние слова благодарности тем, кто посвятил себя бескорыстной помощи детям.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Среди лауреатов прошлого года Татьяна Сорокина, мать-героиня, воспитавшая более 8</w:t>
      </w:r>
      <w:r>
        <w:rPr>
          <w:rFonts w:eastAsia="Calibri" w:cs="Times New Roman" w:ascii="Times New Roman" w:hAnsi="Times New Roman"/>
          <w:color w:val="auto"/>
          <w:sz w:val="24"/>
          <w:szCs w:val="24"/>
          <w:lang w:val="ru-RU" w:eastAsia="en-US" w:bidi="ar-SA"/>
        </w:rPr>
        <w:t>0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приемных детей; Юрий Козлов, выдающийся хирург из Иркутска, который совершил прорыв в детской хирургии и регулярно оказывает безвозмездную помощь ребятам из стран, где педиатрия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недостаточно развита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; Лев Амбиндер, основатель РУСФОНДА, одной из самых известных благотворительных организаций России, Наталья Листопадова, уполномоченный по правам ребенка в Курской области… </w:t>
      </w:r>
    </w:p>
    <w:p>
      <w:pPr>
        <w:pStyle w:val="Normal"/>
        <w:ind w:firstLine="708"/>
        <w:jc w:val="left"/>
        <w:rPr/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В </w:t>
      </w:r>
      <w:r>
        <w:rPr>
          <w:rFonts w:eastAsia="Calibri" w:cs="Times New Roman" w:ascii="Times New Roman" w:hAnsi="Times New Roman"/>
          <w:color w:val="auto"/>
          <w:sz w:val="24"/>
          <w:szCs w:val="24"/>
          <w:lang w:val="ru-RU" w:eastAsia="en-US" w:bidi="ar-SA"/>
        </w:rPr>
        <w:t>2025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году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п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ремия будет присуждаться по следующим номинациям: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left"/>
        <w:rPr/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Милосердие и забота.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Присуждается деятелям культуры, науки, образования и здравоохранения, общественным деятелям за безвозмездный труд в интересах детей, моральную поддержку и заботу о детях, находящихся в трудной жизненной ситуации.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left"/>
        <w:rPr/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Благотворительность.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Присуждается деятелям культуры, общественным деятелям, руководителям и сотрудникам предприятий разных форм собственности за материальную помощь детям с инвалидностью и ограниченными возможностями здоровья, детям-сиротам, семьям с детьми, находящимся в трудной жизненной ситуации, учреждениям, в которых дети находятся на длительном лечении и реабилитации.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left"/>
        <w:rPr/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Духовная защита</w:t>
      </w:r>
      <w:r>
        <w:rPr>
          <w:rFonts w:cs="Times New Roman" w:ascii="Times New Roman" w:hAnsi="Times New Roman"/>
          <w:color w:val="auto"/>
          <w:sz w:val="24"/>
          <w:szCs w:val="24"/>
        </w:rPr>
        <w:t>. Присуждается общественным активистам, сотрудникам организаций социальной сферы (школ, библиотек, клубов, центров культуры и др.), которые своей общественной, творческой и иной профессиональной деятельностью вносят большой вклад в духовно-нравственное воспитание детей, формирование их гражданской и семейной идентичности.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left"/>
        <w:rPr/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Во имя мира и жизни.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Присуждается деятелям культуры, общественным деятелям за выполнение миссии посланца мира в горячих точках, помощь детям в зоне военных действий, природных и техногенных катастроф.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left"/>
        <w:rPr/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Искусство ради добра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(новая номинация 2025г.). Присуждается деятелям  культуры и искусства, оказывающим благотворительную помощь детям и силой своего таланта вдохновляющим общество на добрые дела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left"/>
        <w:rPr/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Специальная премия по литературе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В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год юбилея Великой Победы специальная премия по литературе будет вручена автору лучшего произведения, посвященного защитникам Отечества. 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left"/>
        <w:rPr/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Гран-при премии «Совесть»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. Присуждается деятелям культуры, науки, образования и здравоохранения, общественным деятелям за выдающиеся заслуги в деле защиты детства. </w:t>
      </w:r>
    </w:p>
    <w:p>
      <w:pPr>
        <w:pStyle w:val="Normal"/>
        <w:ind w:firstLine="708"/>
        <w:jc w:val="left"/>
        <w:rPr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Обладатель Гран-при премии «Совесть» получит уникальн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ую награду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— статуэтку,  выполненную в виде стилизованной капли слезы ребенка. Лауреат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 xml:space="preserve">ам будут вручены  медали и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памятные дипломы.  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Произошли изменения и в составе жюри. Среди его членов по-прежнему остаются такие авторитетные для всей страны люди, как режиссер Андрей Кончаловский,  заместитель председателя Совета Федерации Константин Косачев, протоиерей Николай Соколов, настоятель храма Святителя Николая в Толмачах при Третьяковской галерее, художественный руководитель Российского академического молодежного театра Алексей Бородин, председатель </w:t>
      </w:r>
      <w:r>
        <w:rPr>
          <w:rFonts w:eastAsia="Calibri" w:cs="Times New Roman" w:ascii="Times New Roman" w:hAnsi="Times New Roman"/>
          <w:color w:val="auto"/>
          <w:sz w:val="24"/>
          <w:szCs w:val="24"/>
          <w:lang w:val="ru-RU" w:eastAsia="en-US" w:bidi="ar-SA"/>
        </w:rPr>
        <w:t>п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равления Кировского отделения РДФ Валентина Иванова, </w:t>
      </w:r>
      <w:r>
        <w:rPr>
          <w:rFonts w:eastAsia="Calibri" w:cs="Times New Roman" w:ascii="Times New Roman" w:hAnsi="Times New Roman"/>
          <w:color w:val="auto"/>
          <w:sz w:val="24"/>
          <w:szCs w:val="24"/>
          <w:lang w:val="ru-RU" w:eastAsia="en-US" w:bidi="ar-SA"/>
        </w:rPr>
        <w:t>Г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ерой России Вячеслав Бочаров, председатель </w:t>
      </w:r>
      <w:r>
        <w:rPr>
          <w:rFonts w:eastAsia="Calibri" w:cs="Times New Roman" w:ascii="Times New Roman" w:hAnsi="Times New Roman"/>
          <w:color w:val="auto"/>
          <w:sz w:val="24"/>
          <w:szCs w:val="24"/>
          <w:lang w:val="ru-RU" w:eastAsia="en-US" w:bidi="ar-SA"/>
        </w:rPr>
        <w:t>п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опечительского совета Фонда Альберта Лиханова Мария Назаренко, возглавит жюри </w:t>
      </w:r>
      <w:r>
        <w:rPr>
          <w:rFonts w:eastAsia="Calibri" w:cs="Times New Roman" w:ascii="Times New Roman" w:hAnsi="Times New Roman"/>
          <w:color w:val="auto"/>
          <w:sz w:val="24"/>
          <w:szCs w:val="24"/>
          <w:lang w:val="ru-RU" w:eastAsia="en-US" w:bidi="ar-SA"/>
        </w:rPr>
        <w:t>п</w:t>
      </w:r>
      <w:r>
        <w:rPr>
          <w:rFonts w:cs="Times New Roman" w:ascii="Times New Roman" w:hAnsi="Times New Roman"/>
          <w:color w:val="auto"/>
          <w:sz w:val="24"/>
          <w:szCs w:val="24"/>
        </w:rPr>
        <w:t>редседатель  Российского детского фонда Дмитрий Лиханов. В этом году в жюри вош</w:t>
      </w:r>
      <w:r>
        <w:rPr>
          <w:rFonts w:eastAsia="Calibri" w:cs="Times New Roman" w:ascii="Times New Roman" w:hAnsi="Times New Roman"/>
          <w:color w:val="auto"/>
          <w:sz w:val="24"/>
          <w:szCs w:val="24"/>
          <w:lang w:val="ru-RU" w:eastAsia="en-US" w:bidi="ar-SA"/>
        </w:rPr>
        <w:t xml:space="preserve">ли также народный художник России Василий  Нестеренко, врач, Герой Труда РФ Марьяна Лысенко и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лауреат </w:t>
      </w:r>
      <w:r>
        <w:rPr>
          <w:rFonts w:eastAsia="Calibri" w:cs="Times New Roman" w:ascii="Times New Roman" w:hAnsi="Times New Roman"/>
          <w:color w:val="auto"/>
          <w:sz w:val="24"/>
          <w:szCs w:val="24"/>
          <w:lang w:val="ru-RU" w:eastAsia="en-US" w:bidi="ar-SA"/>
        </w:rPr>
        <w:t>п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ремии «Совесть» 2024 года Владислав Головин – Герой России, участник СВО, ныне возглавляющий </w:t>
      </w:r>
      <w:r>
        <w:rPr>
          <w:rFonts w:eastAsia="Calibri" w:cs="Times New Roman" w:ascii="Times New Roman" w:hAnsi="Times New Roman"/>
          <w:color w:val="auto"/>
          <w:sz w:val="24"/>
          <w:szCs w:val="24"/>
          <w:lang w:val="ru-RU" w:eastAsia="en-US" w:bidi="ar-SA"/>
        </w:rPr>
        <w:t>г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лавный штаб «Юнармии». 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Имена лауреатов Международной гуманитарной премии «Совесть» имени А.Лиханова за вклад в дело защиты детства будут объявлены к 13 сентября 2025 года, дню рождения А.А. Лиханова. Церемония награждения состоится в Москве 14 октября 2025 года в день учреждения Советского детского фонда имени В.И. Ленина (ныне Российский детский фонд). 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auto"/>
          <w:sz w:val="24"/>
          <w:szCs w:val="24"/>
        </w:rPr>
        <w:t>За дополнительной информацией можно обращаться:</w:t>
      </w:r>
    </w:p>
    <w:p>
      <w:pPr>
        <w:pStyle w:val="Normal"/>
        <w:ind w:firstLine="708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auto"/>
          <w:sz w:val="24"/>
          <w:szCs w:val="24"/>
        </w:rPr>
        <w:t>тел.:   +7 985 999 3924 Марина Гусева</w:t>
      </w:r>
    </w:p>
    <w:p>
      <w:pPr>
        <w:pStyle w:val="Normal"/>
        <w:ind w:firstLine="708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auto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i/>
          <w:iCs/>
          <w:color w:val="auto"/>
          <w:sz w:val="24"/>
          <w:szCs w:val="24"/>
        </w:rPr>
        <w:t>+7 910 4584934 Ирина Пуля</w:t>
      </w:r>
    </w:p>
    <w:p>
      <w:pPr>
        <w:pStyle w:val="Normal"/>
        <w:ind w:firstLine="708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auto"/>
          <w:sz w:val="24"/>
          <w:szCs w:val="24"/>
        </w:rPr>
        <w:t xml:space="preserve">сайт:  detfond.org  </w:t>
      </w:r>
    </w:p>
    <w:p>
      <w:pPr>
        <w:pStyle w:val="Normal"/>
        <w:ind w:firstLine="708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auto"/>
          <w:sz w:val="24"/>
          <w:szCs w:val="24"/>
          <w:lang w:val="en-US"/>
        </w:rPr>
        <w:t>e-</w:t>
      </w:r>
      <w:r>
        <w:rPr>
          <w:rFonts w:cs="Times New Roman" w:ascii="Times New Roman" w:hAnsi="Times New Roman"/>
          <w:i/>
          <w:iCs/>
          <w:color w:val="auto"/>
          <w:sz w:val="24"/>
          <w:szCs w:val="24"/>
          <w:lang w:val="ru-RU"/>
        </w:rPr>
        <w:t>mail: sovest</w:t>
      </w:r>
      <w:r>
        <w:rPr>
          <w:rFonts w:cs="Times New Roman" w:ascii="Times New Roman" w:hAnsi="Times New Roman"/>
          <w:i/>
          <w:iCs/>
          <w:color w:val="auto"/>
          <w:sz w:val="24"/>
          <w:szCs w:val="24"/>
        </w:rPr>
        <w:t xml:space="preserve">@detfond.org </w:t>
      </w:r>
    </w:p>
    <w:p>
      <w:pPr>
        <w:pStyle w:val="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/>
      </w:r>
    </w:p>
    <w:sectPr>
      <w:type w:val="nextPage"/>
      <w:pgSz w:w="11906" w:h="16838"/>
      <w:pgMar w:left="1701" w:right="851" w:gutter="0" w:header="0" w:top="56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link w:val="14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16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8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2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4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basedOn w:val="DefaultParagraphFont"/>
    <w:link w:val="42"/>
    <w:uiPriority w:val="99"/>
    <w:qFormat/>
    <w:rPr/>
  </w:style>
  <w:style w:type="character" w:styleId="FooterChar">
    <w:name w:val="Footer Char"/>
    <w:basedOn w:val="DefaultParagraphFont"/>
    <w:link w:val="44"/>
    <w:uiPriority w:val="99"/>
    <w:qFormat/>
    <w:rPr/>
  </w:style>
  <w:style w:type="character" w:styleId="CaptionChar">
    <w:name w:val="Caption Char"/>
    <w:link w:val="44"/>
    <w:uiPriority w:val="99"/>
    <w:qFormat/>
    <w:rPr/>
  </w:style>
  <w:style w:type="character" w:styleId="Style5">
    <w:name w:val="Интернет-ссылка"/>
    <w:basedOn w:val="DefaultParagraphFont"/>
    <w:uiPriority w:val="99"/>
    <w:semiHidden/>
    <w:unhideWhenUsed/>
    <w:rPr>
      <w:color w:val="0000FF"/>
      <w:u w:val="single"/>
    </w:rPr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Pr/>
  </w:style>
  <w:style w:type="character" w:styleId="Style8">
    <w:name w:val="Посещённая гиперссылка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paragraph" w:styleId="Style14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43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link w:val="47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link w:val="17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Application>LibreOffice/7.2.2.2$Windows_x86 LibreOffice_project/02b2acce88a210515b4a5bb2e46cbfb63fe97d56</Application>
  <AppVersion>15.0000</AppVersion>
  <Pages>2</Pages>
  <Words>673</Words>
  <Characters>4702</Characters>
  <CharactersWithSpaces>5464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2024-06-21T08:44:00Z</dcterms:created>
  <dc:creator>Microsoft Office User</dc:creator>
  <dc:description/>
  <dc:language>ru-RU</dc:language>
  <cp:lastModifiedBy/>
  <cp:lastPrinted>2025-05-15T21:13:36Z</cp:lastPrinted>
  <dcterms:modified xsi:type="dcterms:W3CDTF">2025-05-20T16:37:36Z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