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color w:val="auto"/>
          <w:highlight w:val="none"/>
          <w:shd w:fill="auto" w:val="clear"/>
        </w:rPr>
      </w:pPr>
      <w:r>
        <w:rPr>
          <w:rFonts w:cs="Times New Roman"/>
          <w:b/>
          <w:color w:val="000000"/>
          <w:sz w:val="24"/>
          <w:szCs w:val="24"/>
          <w:shd w:fill="auto" w:val="clear"/>
        </w:rPr>
        <w:t>Международная гуманитарная премия «Совесть» имени А</w:t>
      </w:r>
      <w:r>
        <w:rPr>
          <w:rFonts w:eastAsia="NSimSun" w:cs="Times New Roman"/>
          <w:b/>
          <w:color w:val="000000"/>
          <w:kern w:val="0"/>
          <w:sz w:val="24"/>
          <w:szCs w:val="24"/>
          <w:shd w:fill="auto" w:val="clear"/>
          <w:lang w:val="ru-RU" w:eastAsia="zh-CN" w:bidi="hi-IN"/>
        </w:rPr>
        <w:t>льберта</w:t>
      </w:r>
      <w:r>
        <w:rPr>
          <w:rFonts w:cs="Times New Roman"/>
          <w:b/>
          <w:color w:val="000000"/>
          <w:sz w:val="24"/>
          <w:szCs w:val="24"/>
          <w:shd w:fill="auto" w:val="clear"/>
        </w:rPr>
        <w:t xml:space="preserve"> Лиханова </w:t>
      </w:r>
    </w:p>
    <w:p>
      <w:pPr>
        <w:pStyle w:val="Normal"/>
        <w:bidi w:val="0"/>
        <w:jc w:val="center"/>
        <w:rPr>
          <w:color w:val="auto"/>
          <w:highlight w:val="none"/>
          <w:shd w:fill="auto" w:val="clear"/>
        </w:rPr>
      </w:pPr>
      <w:r>
        <w:rPr>
          <w:rFonts w:cs="Times New Roman"/>
          <w:b/>
          <w:color w:val="000000"/>
          <w:sz w:val="24"/>
          <w:szCs w:val="24"/>
          <w:shd w:fill="auto" w:val="clear"/>
        </w:rPr>
        <w:t>за вклад в дело защиты детства</w:t>
      </w:r>
    </w:p>
    <w:p>
      <w:pPr>
        <w:pStyle w:val="Normal"/>
        <w:bidi w:val="0"/>
        <w:jc w:val="center"/>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center"/>
        <w:rPr>
          <w:color w:val="auto"/>
          <w:highlight w:val="none"/>
          <w:shd w:fill="auto" w:val="clear"/>
        </w:rPr>
      </w:pPr>
      <w:r>
        <w:rPr>
          <w:rFonts w:cs="Times New Roman"/>
          <w:b/>
          <w:color w:val="000000"/>
          <w:sz w:val="24"/>
          <w:szCs w:val="24"/>
          <w:shd w:fill="auto" w:val="clear"/>
        </w:rPr>
        <w:t>Положение о премии</w:t>
      </w:r>
    </w:p>
    <w:p>
      <w:pPr>
        <w:pStyle w:val="Normal"/>
        <w:bidi w:val="0"/>
        <w:jc w:val="center"/>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color w:val="auto"/>
          <w:highlight w:val="none"/>
          <w:shd w:fill="auto" w:val="clear"/>
        </w:rPr>
      </w:pPr>
      <w:r>
        <w:rPr>
          <w:rFonts w:cs="Times New Roman"/>
          <w:b/>
          <w:color w:val="000000"/>
          <w:sz w:val="24"/>
          <w:szCs w:val="24"/>
          <w:shd w:fill="auto" w:val="clear"/>
        </w:rPr>
        <w:t>1. Общие положения</w:t>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color w:val="auto"/>
          <w:highlight w:val="none"/>
          <w:shd w:fill="auto" w:val="clear"/>
        </w:rPr>
      </w:pPr>
      <w:r>
        <w:rPr>
          <w:rFonts w:cs="Times New Roman"/>
          <w:b w:val="false"/>
          <w:bCs w:val="false"/>
          <w:color w:val="000000"/>
          <w:sz w:val="24"/>
          <w:szCs w:val="24"/>
          <w:shd w:fill="auto" w:val="clear"/>
        </w:rPr>
        <w:t>1.1. Международная гуманитарная премия «Совесть» имени Альберта Лиханова за вклад в дело защиты детства является высшим выражением общественного признания заслуг лиц, осуществляющих благотворительную деятельность в интересах детей.</w:t>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color w:val="auto"/>
          <w:highlight w:val="none"/>
          <w:shd w:fill="auto" w:val="clear"/>
        </w:rPr>
      </w:pPr>
      <w:r>
        <w:rPr>
          <w:rFonts w:cs="Times New Roman"/>
          <w:b w:val="false"/>
          <w:bCs w:val="false"/>
          <w:color w:val="000000"/>
          <w:sz w:val="24"/>
          <w:szCs w:val="24"/>
          <w:shd w:fill="auto" w:val="clear"/>
        </w:rPr>
        <w:t>1.2. Премия учреждена в целях стимулирования развития благотворительности в интересах детей и увековечения памяти о писателе  и общественном деятеле А.А. Лиханове как знаковой фигуре российской литературы и благотворительности.</w:t>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color w:val="auto"/>
          <w:highlight w:val="none"/>
          <w:shd w:fill="auto" w:val="clear"/>
        </w:rPr>
      </w:pPr>
      <w:r>
        <w:rPr>
          <w:rFonts w:cs="Times New Roman"/>
          <w:b w:val="false"/>
          <w:bCs w:val="false"/>
          <w:color w:val="000000"/>
          <w:sz w:val="24"/>
          <w:szCs w:val="24"/>
          <w:shd w:fill="auto" w:val="clear"/>
        </w:rPr>
        <w:t xml:space="preserve">1.3.Учредители премии — Российский детский фонд и Фонд сохранения творческого наследия Альберта Лиханова. </w:t>
      </w:r>
    </w:p>
    <w:p>
      <w:pPr>
        <w:pStyle w:val="Normal"/>
        <w:bidi w:val="0"/>
        <w:jc w:val="left"/>
        <w:rPr>
          <w:color w:val="auto"/>
          <w:highlight w:val="none"/>
          <w:shd w:fill="auto" w:val="clear"/>
        </w:rPr>
      </w:pPr>
      <w:r>
        <w:rPr>
          <w:rFonts w:cs="Times New Roman"/>
          <w:b w:val="false"/>
          <w:bCs w:val="false"/>
          <w:color w:val="000000"/>
          <w:sz w:val="24"/>
          <w:szCs w:val="24"/>
          <w:shd w:fill="auto" w:val="clear"/>
        </w:rPr>
        <w:t>Проект реализуется при поддержке Президентского фонда культурных инициатив.</w:t>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color w:val="auto"/>
          <w:highlight w:val="none"/>
          <w:shd w:fill="auto" w:val="clear"/>
        </w:rPr>
      </w:pPr>
      <w:r>
        <w:rPr>
          <w:rFonts w:cs="Times New Roman"/>
          <w:b w:val="false"/>
          <w:bCs w:val="false"/>
          <w:color w:val="000000"/>
          <w:sz w:val="24"/>
          <w:szCs w:val="24"/>
          <w:shd w:fill="auto" w:val="clear"/>
        </w:rPr>
        <w:t xml:space="preserve">1.4. Информация о премии публикуется  на ее официальной странице </w:t>
      </w:r>
      <w:r>
        <w:rPr>
          <w:rFonts w:eastAsia="NSimSun" w:cs="Times New Roman"/>
          <w:b w:val="false"/>
          <w:bCs w:val="false"/>
          <w:color w:val="000000"/>
          <w:sz w:val="24"/>
          <w:szCs w:val="24"/>
          <w:shd w:fill="auto" w:val="clear"/>
          <w:lang w:val="ru-RU" w:eastAsia="zh-CN" w:bidi="hi-IN"/>
        </w:rPr>
        <w:t>на сайте Российского детского фонда, в социальных сетях, в СМИ</w:t>
      </w:r>
      <w:r>
        <w:rPr>
          <w:rFonts w:cs="Times New Roman"/>
          <w:b w:val="false"/>
          <w:bCs w:val="false"/>
          <w:color w:val="000000"/>
          <w:sz w:val="24"/>
          <w:szCs w:val="24"/>
          <w:shd w:fill="auto" w:val="clear"/>
        </w:rPr>
        <w:t>.</w:t>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color w:val="auto"/>
          <w:highlight w:val="none"/>
          <w:shd w:fill="auto" w:val="clear"/>
        </w:rPr>
      </w:pPr>
      <w:r>
        <w:rPr>
          <w:rFonts w:cs="Times New Roman"/>
          <w:b w:val="false"/>
          <w:bCs w:val="false"/>
          <w:color w:val="000000"/>
          <w:sz w:val="24"/>
          <w:szCs w:val="24"/>
          <w:shd w:fill="auto" w:val="clear"/>
        </w:rPr>
        <w:t>1.5. Настоящее Положение устанавливает условия и порядок присуждения Международной гуманитарной премии «Совесть» имени А.А. Лиханова за вклад в дело защиты детства.</w:t>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color w:val="auto"/>
          <w:highlight w:val="none"/>
          <w:shd w:fill="auto" w:val="clear"/>
        </w:rPr>
      </w:pPr>
      <w:r>
        <w:rPr>
          <w:rFonts w:cs="Times New Roman"/>
          <w:b/>
          <w:bCs w:val="false"/>
          <w:color w:val="000000"/>
          <w:sz w:val="24"/>
          <w:szCs w:val="24"/>
          <w:shd w:fill="auto" w:val="clear"/>
        </w:rPr>
        <w:t>2. Номинации Международной гуманитарной премии «Совесть» имени Альберта Лиханова за вклад в дело защиты детства</w:t>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color w:val="auto"/>
          <w:highlight w:val="none"/>
          <w:shd w:fill="auto" w:val="clear"/>
        </w:rPr>
      </w:pPr>
      <w:r>
        <w:rPr>
          <w:rFonts w:cs="Times New Roman"/>
          <w:b/>
          <w:bCs w:val="false"/>
          <w:i/>
          <w:iCs/>
          <w:color w:val="000000"/>
          <w:sz w:val="24"/>
          <w:szCs w:val="24"/>
          <w:shd w:fill="auto" w:val="clear"/>
        </w:rPr>
        <w:t>Милосердие и забота</w:t>
      </w:r>
    </w:p>
    <w:p>
      <w:pPr>
        <w:pStyle w:val="Normal"/>
        <w:bidi w:val="0"/>
        <w:jc w:val="left"/>
        <w:rPr>
          <w:color w:val="auto"/>
          <w:highlight w:val="none"/>
          <w:shd w:fill="auto" w:val="clear"/>
        </w:rPr>
      </w:pPr>
      <w:r>
        <w:rPr>
          <w:rFonts w:cs="Times New Roman"/>
          <w:b w:val="false"/>
          <w:bCs w:val="false"/>
          <w:color w:val="000000"/>
          <w:sz w:val="24"/>
          <w:szCs w:val="24"/>
          <w:shd w:fill="auto" w:val="clear"/>
        </w:rPr>
        <w:t xml:space="preserve">Присуждается деятелям культуры, науки, образования и здравоохранения, общественным деятелям за безвозмездный труд в интересах детей, моральную поддержку и заботу о детях, находящихся в трудной жизненной ситуации. </w:t>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color w:val="auto"/>
          <w:highlight w:val="none"/>
          <w:shd w:fill="auto" w:val="clear"/>
        </w:rPr>
      </w:pPr>
      <w:r>
        <w:rPr>
          <w:rFonts w:cs="Times New Roman"/>
          <w:b/>
          <w:bCs/>
          <w:i/>
          <w:iCs/>
          <w:color w:val="000000"/>
          <w:sz w:val="24"/>
          <w:szCs w:val="24"/>
          <w:shd w:fill="auto" w:val="clear"/>
        </w:rPr>
        <w:t>Благотворительность</w:t>
      </w:r>
    </w:p>
    <w:p>
      <w:pPr>
        <w:pStyle w:val="Normal"/>
        <w:bidi w:val="0"/>
        <w:jc w:val="left"/>
        <w:rPr>
          <w:color w:val="auto"/>
          <w:highlight w:val="none"/>
          <w:shd w:fill="auto" w:val="clear"/>
        </w:rPr>
      </w:pPr>
      <w:r>
        <w:rPr>
          <w:rFonts w:cs="Times New Roman"/>
          <w:b w:val="false"/>
          <w:bCs w:val="false"/>
          <w:color w:val="000000"/>
          <w:sz w:val="24"/>
          <w:szCs w:val="24"/>
          <w:shd w:fill="auto" w:val="clear"/>
        </w:rPr>
        <w:t>Присуждается деятелям культуры, общественным деятелям, руководителям и сотрудникам предприятий разных форм собственности за материальную помощь детям с инвалидностью и ограниченными возможностями здоровья, детям-сиротам, семьям с детьми, находящимся в трудной жизненной ситуации, учреждениям, в которых дети находятся на длительном лечении и реабилитации.</w:t>
      </w:r>
      <w:r>
        <w:rPr>
          <w:rFonts w:cs="Times New Roman"/>
          <w:b/>
          <w:bCs w:val="false"/>
          <w:color w:val="000000"/>
          <w:sz w:val="24"/>
          <w:szCs w:val="24"/>
          <w:shd w:fill="auto" w:val="clear"/>
        </w:rPr>
        <w:t xml:space="preserve"> </w:t>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color w:val="auto"/>
          <w:highlight w:val="none"/>
          <w:shd w:fill="auto" w:val="clear"/>
        </w:rPr>
      </w:pPr>
      <w:r>
        <w:rPr>
          <w:rFonts w:cs="Times New Roman"/>
          <w:b/>
          <w:bCs w:val="false"/>
          <w:i/>
          <w:iCs/>
          <w:color w:val="000000"/>
          <w:sz w:val="24"/>
          <w:szCs w:val="24"/>
          <w:shd w:fill="auto" w:val="clear"/>
        </w:rPr>
        <w:t>Духовная защита</w:t>
      </w:r>
    </w:p>
    <w:p>
      <w:pPr>
        <w:pStyle w:val="Normal"/>
        <w:bidi w:val="0"/>
        <w:jc w:val="left"/>
        <w:rPr>
          <w:color w:val="auto"/>
          <w:highlight w:val="none"/>
          <w:shd w:fill="auto" w:val="clear"/>
        </w:rPr>
      </w:pPr>
      <w:r>
        <w:rPr>
          <w:rFonts w:cs="Times New Roman"/>
          <w:b w:val="false"/>
          <w:bCs w:val="false"/>
          <w:color w:val="000000"/>
          <w:sz w:val="24"/>
          <w:szCs w:val="24"/>
          <w:shd w:fill="auto" w:val="clear"/>
        </w:rPr>
        <w:t>Присуждается общественным активистам, сотрудникам организаций социальной сферы (школ, библиотек, клубов, центров культуры и др.), которые своей общественной, творческой и иной профессиональной деятельностью вносят большой вклад в духовно-нравственное воспитание детей, формирование их гражданской и семейной идентичности.</w:t>
      </w:r>
      <w:r>
        <w:rPr>
          <w:rFonts w:cs="Times New Roman"/>
          <w:b/>
          <w:bCs w:val="false"/>
          <w:color w:val="000000"/>
          <w:sz w:val="24"/>
          <w:szCs w:val="24"/>
          <w:shd w:fill="auto" w:val="clear"/>
        </w:rPr>
        <w:t xml:space="preserve"> </w:t>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color w:val="auto"/>
          <w:highlight w:val="none"/>
          <w:shd w:fill="auto" w:val="clear"/>
        </w:rPr>
      </w:pPr>
      <w:r>
        <w:rPr>
          <w:rFonts w:cs="Times New Roman"/>
          <w:b/>
          <w:bCs w:val="false"/>
          <w:i/>
          <w:iCs/>
          <w:color w:val="000000"/>
          <w:sz w:val="24"/>
          <w:szCs w:val="24"/>
          <w:shd w:fill="auto" w:val="clear"/>
        </w:rPr>
        <w:t>Во имя мира и жизни</w:t>
      </w:r>
    </w:p>
    <w:p>
      <w:pPr>
        <w:pStyle w:val="Normal"/>
        <w:bidi w:val="0"/>
        <w:jc w:val="left"/>
        <w:rPr>
          <w:color w:val="auto"/>
          <w:highlight w:val="none"/>
          <w:shd w:fill="auto" w:val="clear"/>
        </w:rPr>
      </w:pPr>
      <w:r>
        <w:rPr>
          <w:rFonts w:cs="Times New Roman"/>
          <w:b w:val="false"/>
          <w:bCs w:val="false"/>
          <w:color w:val="000000"/>
          <w:sz w:val="24"/>
          <w:szCs w:val="24"/>
          <w:shd w:fill="auto" w:val="clear"/>
        </w:rPr>
        <w:t>Присуждается деятелям культуры, общественным деятелям за выполнение миссии посланца мира в горячих точках, помощь детям в зон</w:t>
      </w:r>
      <w:r>
        <w:rPr>
          <w:rFonts w:eastAsia="NSimSun" w:cs="Times New Roman"/>
          <w:b w:val="false"/>
          <w:bCs w:val="false"/>
          <w:color w:val="000000"/>
          <w:kern w:val="0"/>
          <w:sz w:val="24"/>
          <w:szCs w:val="24"/>
          <w:shd w:fill="auto" w:val="clear"/>
          <w:lang w:val="ru-RU" w:eastAsia="zh-CN" w:bidi="hi-IN"/>
        </w:rPr>
        <w:t>ах</w:t>
      </w:r>
      <w:r>
        <w:rPr>
          <w:rFonts w:cs="Times New Roman"/>
          <w:b w:val="false"/>
          <w:bCs w:val="false"/>
          <w:color w:val="000000"/>
          <w:sz w:val="24"/>
          <w:szCs w:val="24"/>
          <w:shd w:fill="auto" w:val="clear"/>
        </w:rPr>
        <w:t xml:space="preserve"> военных действий, природных и техногенных катастроф. </w:t>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color w:val="auto"/>
          <w:highlight w:val="none"/>
          <w:shd w:fill="auto" w:val="clear"/>
        </w:rPr>
      </w:pPr>
      <w:r>
        <w:rPr>
          <w:rFonts w:cs="Times New Roman"/>
          <w:b/>
          <w:bCs w:val="false"/>
          <w:i/>
          <w:iCs/>
          <w:color w:val="000000"/>
          <w:sz w:val="24"/>
          <w:szCs w:val="24"/>
          <w:shd w:fill="auto" w:val="clear"/>
        </w:rPr>
        <w:t>Искусство ради добра</w:t>
      </w:r>
    </w:p>
    <w:p>
      <w:pPr>
        <w:pStyle w:val="Normal"/>
        <w:bidi w:val="0"/>
        <w:jc w:val="left"/>
        <w:rPr>
          <w:color w:val="auto"/>
          <w:highlight w:val="none"/>
          <w:shd w:fill="auto" w:val="clear"/>
        </w:rPr>
      </w:pPr>
      <w:r>
        <w:rPr>
          <w:rFonts w:cs="Times New Roman" w:ascii="Times New Roman" w:hAnsi="Times New Roman"/>
          <w:b w:val="false"/>
          <w:bCs w:val="false"/>
          <w:color w:val="000000"/>
          <w:sz w:val="24"/>
          <w:szCs w:val="24"/>
          <w:shd w:fill="auto" w:val="clear"/>
        </w:rPr>
        <w:t>Присуждается деятелям  культуры и искусства, оказывающи</w:t>
      </w:r>
      <w:r>
        <w:rPr>
          <w:rFonts w:eastAsia="NSimSun" w:cs="Times New Roman" w:ascii="Times New Roman" w:hAnsi="Times New Roman"/>
          <w:b w:val="false"/>
          <w:bCs w:val="false"/>
          <w:color w:val="000000"/>
          <w:kern w:val="0"/>
          <w:sz w:val="24"/>
          <w:szCs w:val="24"/>
          <w:shd w:fill="auto" w:val="clear"/>
          <w:lang w:val="ru-RU" w:eastAsia="zh-CN" w:bidi="hi-IN"/>
        </w:rPr>
        <w:t>м</w:t>
      </w:r>
      <w:r>
        <w:rPr>
          <w:rFonts w:cs="Times New Roman" w:ascii="Times New Roman" w:hAnsi="Times New Roman"/>
          <w:b w:val="false"/>
          <w:bCs w:val="false"/>
          <w:color w:val="000000"/>
          <w:sz w:val="24"/>
          <w:szCs w:val="24"/>
          <w:shd w:fill="auto" w:val="clear"/>
        </w:rPr>
        <w:t xml:space="preserve"> благотворительную помощь детям и силой своего таланта вдохновляющи</w:t>
      </w:r>
      <w:r>
        <w:rPr>
          <w:rFonts w:eastAsia="NSimSun" w:cs="Times New Roman" w:ascii="Times New Roman" w:hAnsi="Times New Roman"/>
          <w:b w:val="false"/>
          <w:bCs w:val="false"/>
          <w:color w:val="000000"/>
          <w:kern w:val="0"/>
          <w:sz w:val="24"/>
          <w:szCs w:val="24"/>
          <w:shd w:fill="auto" w:val="clear"/>
          <w:lang w:val="ru-RU" w:eastAsia="zh-CN" w:bidi="hi-IN"/>
        </w:rPr>
        <w:t>м</w:t>
      </w:r>
      <w:r>
        <w:rPr>
          <w:rFonts w:cs="Times New Roman" w:ascii="Times New Roman" w:hAnsi="Times New Roman"/>
          <w:b w:val="false"/>
          <w:bCs w:val="false"/>
          <w:color w:val="000000"/>
          <w:sz w:val="24"/>
          <w:szCs w:val="24"/>
          <w:shd w:fill="auto" w:val="clear"/>
        </w:rPr>
        <w:t xml:space="preserve"> общество на добрые дела</w:t>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color w:val="auto"/>
          <w:highlight w:val="none"/>
          <w:shd w:fill="auto" w:val="clear"/>
        </w:rPr>
      </w:pPr>
      <w:r>
        <w:rPr>
          <w:rFonts w:cs="Times New Roman"/>
          <w:b/>
          <w:bCs w:val="false"/>
          <w:i/>
          <w:iCs/>
          <w:color w:val="000000"/>
          <w:sz w:val="24"/>
          <w:szCs w:val="24"/>
          <w:shd w:fill="auto" w:val="clear"/>
        </w:rPr>
        <w:t>Специальная премия по литературе</w:t>
      </w:r>
    </w:p>
    <w:p>
      <w:pPr>
        <w:pStyle w:val="Normal"/>
        <w:bidi w:val="0"/>
        <w:jc w:val="left"/>
        <w:rPr>
          <w:color w:val="auto"/>
          <w:highlight w:val="none"/>
          <w:shd w:fill="auto" w:val="clear"/>
        </w:rPr>
      </w:pPr>
      <w:r>
        <w:rPr>
          <w:rFonts w:cs="Times New Roman"/>
          <w:b w:val="false"/>
          <w:bCs w:val="false"/>
          <w:color w:val="000000"/>
          <w:sz w:val="24"/>
          <w:szCs w:val="24"/>
          <w:shd w:fill="auto" w:val="clear"/>
        </w:rPr>
        <w:t>В 202</w:t>
      </w:r>
      <w:r>
        <w:rPr>
          <w:rFonts w:eastAsia="NSimSun" w:cs="Times New Roman"/>
          <w:b w:val="false"/>
          <w:bCs w:val="false"/>
          <w:color w:val="000000"/>
          <w:kern w:val="0"/>
          <w:sz w:val="24"/>
          <w:szCs w:val="24"/>
          <w:shd w:fill="auto" w:val="clear"/>
          <w:lang w:val="ru-RU" w:eastAsia="zh-CN" w:bidi="hi-IN"/>
        </w:rPr>
        <w:t>5</w:t>
      </w:r>
      <w:r>
        <w:rPr>
          <w:rFonts w:cs="Times New Roman"/>
          <w:b w:val="false"/>
          <w:bCs w:val="false"/>
          <w:color w:val="000000"/>
          <w:sz w:val="24"/>
          <w:szCs w:val="24"/>
          <w:shd w:fill="auto" w:val="clear"/>
        </w:rPr>
        <w:t xml:space="preserve"> году в Год </w:t>
      </w:r>
      <w:r>
        <w:rPr>
          <w:rFonts w:eastAsia="NSimSun" w:cs="Times New Roman"/>
          <w:b w:val="false"/>
          <w:bCs w:val="false"/>
          <w:color w:val="000000"/>
          <w:kern w:val="0"/>
          <w:sz w:val="24"/>
          <w:szCs w:val="24"/>
          <w:shd w:fill="auto" w:val="clear"/>
          <w:lang w:val="ru-RU" w:eastAsia="zh-CN" w:bidi="hi-IN"/>
        </w:rPr>
        <w:t>защитника Отечества и 80-летия Великой Победы</w:t>
      </w:r>
      <w:r>
        <w:rPr>
          <w:rFonts w:cs="Times New Roman"/>
          <w:b w:val="false"/>
          <w:bCs w:val="false"/>
          <w:color w:val="000000"/>
          <w:sz w:val="24"/>
          <w:szCs w:val="24"/>
          <w:shd w:fill="auto" w:val="clear"/>
        </w:rPr>
        <w:t xml:space="preserve"> присуждается </w:t>
      </w:r>
      <w:r>
        <w:rPr>
          <w:rFonts w:cs="Times New Roman" w:ascii="Times New Roman" w:hAnsi="Times New Roman"/>
          <w:b w:val="false"/>
          <w:bCs w:val="false"/>
          <w:color w:val="000000"/>
          <w:sz w:val="24"/>
          <w:szCs w:val="24"/>
          <w:shd w:fill="auto" w:val="clear"/>
        </w:rPr>
        <w:t>за лучшее произведение, посвященное защитникам Отечества.</w:t>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color w:val="auto"/>
          <w:highlight w:val="none"/>
          <w:shd w:fill="auto" w:val="clear"/>
        </w:rPr>
      </w:pPr>
      <w:r>
        <w:rPr>
          <w:rFonts w:cs="Times New Roman"/>
          <w:b/>
          <w:bCs w:val="false"/>
          <w:i/>
          <w:iCs/>
          <w:color w:val="000000"/>
          <w:sz w:val="24"/>
          <w:szCs w:val="24"/>
          <w:shd w:fill="auto" w:val="clear"/>
        </w:rPr>
        <w:t>Гран-при премии «Совесть»</w:t>
      </w:r>
    </w:p>
    <w:p>
      <w:pPr>
        <w:pStyle w:val="Normal"/>
        <w:bidi w:val="0"/>
        <w:jc w:val="left"/>
        <w:rPr>
          <w:color w:val="auto"/>
          <w:highlight w:val="none"/>
          <w:shd w:fill="auto" w:val="clear"/>
        </w:rPr>
      </w:pPr>
      <w:r>
        <w:rPr>
          <w:rFonts w:cs="Times New Roman"/>
          <w:b w:val="false"/>
          <w:bCs w:val="false"/>
          <w:color w:val="000000"/>
          <w:sz w:val="24"/>
          <w:szCs w:val="24"/>
          <w:shd w:fill="auto" w:val="clear"/>
        </w:rPr>
        <w:t>Присуждается деятелям культуры, науки, образования и здравоохранения, общественным деятелям за выдающиеся заслуги в деле защиты детства.</w:t>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color w:val="auto"/>
          <w:highlight w:val="none"/>
          <w:shd w:fill="auto" w:val="clear"/>
        </w:rPr>
      </w:pPr>
      <w:r>
        <w:rPr>
          <w:rFonts w:cs="Times New Roman"/>
          <w:b/>
          <w:bCs w:val="false"/>
          <w:color w:val="000000"/>
          <w:sz w:val="24"/>
          <w:szCs w:val="24"/>
          <w:shd w:fill="auto" w:val="clear"/>
        </w:rPr>
        <w:t>3. Жюри и организационный комитет премии</w:t>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color w:val="auto"/>
          <w:highlight w:val="none"/>
          <w:shd w:fill="auto" w:val="clear"/>
        </w:rPr>
      </w:pPr>
      <w:r>
        <w:rPr>
          <w:rFonts w:cs="Times New Roman"/>
          <w:b w:val="false"/>
          <w:bCs w:val="false"/>
          <w:color w:val="000000"/>
          <w:sz w:val="24"/>
          <w:szCs w:val="24"/>
          <w:shd w:fill="auto" w:val="clear"/>
        </w:rPr>
        <w:t>3.1. Жюри является высшим представительным органом премии, в компетенцию которого входит рассмотрение кандидатур, номинированных на премию, определение лауреатов, внесение изменений в Положение о премии и в регламент ее проведения.</w:t>
      </w:r>
    </w:p>
    <w:p>
      <w:pPr>
        <w:pStyle w:val="Normal"/>
        <w:bidi w:val="0"/>
        <w:jc w:val="left"/>
        <w:rPr>
          <w:color w:val="auto"/>
          <w:highlight w:val="none"/>
          <w:shd w:fill="auto" w:val="clear"/>
        </w:rPr>
      </w:pPr>
      <w:r>
        <w:rPr>
          <w:rFonts w:cs="Times New Roman"/>
          <w:b w:val="false"/>
          <w:bCs w:val="false"/>
          <w:color w:val="000000"/>
          <w:sz w:val="24"/>
          <w:szCs w:val="24"/>
          <w:shd w:fill="auto" w:val="clear"/>
        </w:rPr>
        <w:t xml:space="preserve">В состав жюри по приглашению учредителей премии входят известные деятели культуры, науки, образования и здравоохранения, государственные, религиозные и общественные деятели. </w:t>
      </w:r>
    </w:p>
    <w:p>
      <w:pPr>
        <w:pStyle w:val="Normal"/>
        <w:bidi w:val="0"/>
        <w:jc w:val="left"/>
        <w:rPr>
          <w:color w:val="auto"/>
          <w:highlight w:val="none"/>
          <w:shd w:fill="auto" w:val="clear"/>
        </w:rPr>
      </w:pPr>
      <w:r>
        <w:rPr>
          <w:rFonts w:cs="Times New Roman"/>
          <w:b w:val="false"/>
          <w:bCs w:val="false"/>
          <w:color w:val="000000"/>
          <w:sz w:val="24"/>
          <w:szCs w:val="24"/>
          <w:shd w:fill="auto" w:val="clear"/>
        </w:rPr>
        <w:t>Члены жюри не могут быть номинированы на премию.</w:t>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color w:val="auto"/>
          <w:highlight w:val="none"/>
          <w:shd w:fill="auto" w:val="clear"/>
        </w:rPr>
      </w:pPr>
      <w:r>
        <w:rPr>
          <w:rFonts w:cs="Times New Roman"/>
          <w:b w:val="false"/>
          <w:bCs w:val="false"/>
          <w:color w:val="000000"/>
          <w:sz w:val="24"/>
          <w:szCs w:val="24"/>
          <w:shd w:fill="auto" w:val="clear"/>
        </w:rPr>
        <w:t>3.2. Организационный комитет премии — исполнительный орган, обеспечивающий работу жюри премии, в том числе сбор заявок от номинирующих организаций и лиц, организацию экспертизы и предоставление ее результатов членам жюри, а также осуществляющий подготовку и проведение всех мероприятий премии, оповещение общественности о ходе премии и взаимодействие со СМИ. Состав оргкомитета формируется учредителями премии.</w:t>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color w:val="auto"/>
          <w:highlight w:val="none"/>
          <w:shd w:fill="auto" w:val="clear"/>
        </w:rPr>
      </w:pPr>
      <w:r>
        <w:rPr>
          <w:rFonts w:cs="Times New Roman"/>
          <w:b/>
          <w:bCs w:val="false"/>
          <w:color w:val="000000"/>
          <w:sz w:val="24"/>
          <w:szCs w:val="24"/>
          <w:shd w:fill="auto" w:val="clear"/>
        </w:rPr>
        <w:t>4. Порядок выдвижения на премию и определения лауреатов</w:t>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color w:val="auto"/>
          <w:highlight w:val="none"/>
          <w:shd w:fill="auto" w:val="clear"/>
        </w:rPr>
      </w:pPr>
      <w:r>
        <w:rPr>
          <w:rFonts w:cs="Times New Roman"/>
          <w:b w:val="false"/>
          <w:bCs w:val="false"/>
          <w:color w:val="000000"/>
          <w:sz w:val="24"/>
          <w:szCs w:val="24"/>
          <w:shd w:fill="auto" w:val="clear"/>
        </w:rPr>
        <w:t xml:space="preserve">4.1. Право номинирования на премию предоставляется российским </w:t>
      </w:r>
      <w:r>
        <w:rPr>
          <w:rFonts w:cs="Times New Roman"/>
          <w:b w:val="false"/>
          <w:bCs w:val="false"/>
          <w:color w:val="000000"/>
          <w:sz w:val="24"/>
          <w:szCs w:val="24"/>
          <w:shd w:fill="auto" w:val="clear"/>
        </w:rPr>
        <w:t>государственным и</w:t>
      </w:r>
      <w:r>
        <w:rPr>
          <w:rFonts w:cs="Times New Roman"/>
          <w:b w:val="false"/>
          <w:bCs w:val="false"/>
          <w:color w:val="000000"/>
          <w:sz w:val="24"/>
          <w:szCs w:val="24"/>
          <w:shd w:fill="auto" w:val="clear"/>
        </w:rPr>
        <w:t xml:space="preserve"> общественным</w:t>
      </w:r>
      <w:r>
        <w:rPr>
          <w:rFonts w:cs="Times New Roman"/>
          <w:b w:val="false"/>
          <w:bCs w:val="false"/>
          <w:strike w:val="false"/>
          <w:dstrike w:val="false"/>
          <w:color w:val="000000"/>
          <w:sz w:val="24"/>
          <w:szCs w:val="24"/>
          <w:shd w:fill="auto" w:val="clear"/>
        </w:rPr>
        <w:t xml:space="preserve"> </w:t>
      </w:r>
      <w:r>
        <w:rPr>
          <w:rFonts w:cs="Times New Roman"/>
          <w:b w:val="false"/>
          <w:bCs w:val="false"/>
          <w:color w:val="000000"/>
          <w:sz w:val="24"/>
          <w:szCs w:val="24"/>
          <w:shd w:fill="auto" w:val="clear"/>
        </w:rPr>
        <w:t xml:space="preserve">организациям, благополучателям (организациям, учреждениям, физическим лицам), </w:t>
      </w:r>
      <w:r>
        <w:rPr>
          <w:rFonts w:cs="Times New Roman"/>
          <w:b w:val="false"/>
          <w:bCs w:val="false"/>
          <w:color w:val="000000"/>
          <w:sz w:val="24"/>
          <w:szCs w:val="24"/>
          <w:shd w:fill="auto" w:val="clear"/>
        </w:rPr>
        <w:t>детским благотворительным организациям дружественных стран</w:t>
      </w:r>
      <w:r>
        <w:rPr>
          <w:rFonts w:cs="Times New Roman"/>
          <w:b w:val="false"/>
          <w:bCs w:val="false"/>
          <w:color w:val="000000"/>
          <w:sz w:val="24"/>
          <w:szCs w:val="24"/>
          <w:shd w:fill="auto" w:val="clear"/>
        </w:rPr>
        <w:t>, членам жюри и учредителям премии:  Российскому детскому фонду и его региональным отделениям,  Фонду сохранения творческого наследия Альберта Лиханова.</w:t>
      </w:r>
      <w:r>
        <w:rPr>
          <w:rFonts w:cs="Times New Roman" w:ascii="Times New Roman" w:hAnsi="Times New Roman"/>
          <w:b/>
          <w:bCs w:val="false"/>
          <w:color w:val="000000"/>
          <w:sz w:val="24"/>
          <w:szCs w:val="24"/>
          <w:shd w:fill="auto" w:val="clear"/>
        </w:rPr>
        <w:t xml:space="preserve"> </w:t>
      </w:r>
      <w:r>
        <w:rPr>
          <w:rFonts w:cs="Times New Roman" w:ascii="Times New Roman" w:hAnsi="Times New Roman"/>
          <w:b w:val="false"/>
          <w:bCs w:val="false"/>
          <w:color w:val="000000"/>
          <w:sz w:val="24"/>
          <w:szCs w:val="24"/>
          <w:shd w:fill="auto" w:val="clear"/>
        </w:rPr>
        <w:t xml:space="preserve">Право </w:t>
      </w:r>
      <w:r>
        <w:rPr>
          <w:rFonts w:eastAsia="NSimSun" w:cs="Times New Roman" w:ascii="Times New Roman" w:hAnsi="Times New Roman"/>
          <w:b w:val="false"/>
          <w:bCs w:val="false"/>
          <w:color w:val="000000"/>
          <w:sz w:val="24"/>
          <w:szCs w:val="24"/>
          <w:shd w:fill="auto" w:val="clear"/>
          <w:lang w:val="ru-RU" w:eastAsia="zh-CN" w:bidi="hi-IN"/>
        </w:rPr>
        <w:t>выдвижения на специальную номинацию по литературе предоставляется также творческим писательским объединениям и союзам, книжным издательствам.</w:t>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color w:val="auto"/>
          <w:highlight w:val="none"/>
          <w:shd w:fill="auto" w:val="clear"/>
        </w:rPr>
      </w:pPr>
      <w:r>
        <w:rPr>
          <w:rFonts w:cs="Times New Roman"/>
          <w:b w:val="false"/>
          <w:bCs w:val="false"/>
          <w:color w:val="000000"/>
          <w:sz w:val="24"/>
          <w:szCs w:val="24"/>
          <w:shd w:fill="auto" w:val="clear"/>
        </w:rPr>
        <w:t xml:space="preserve">4.2. Для выдвижения на премию необходимо заполнить представление на соискание звания лауреата премии, форма которого доступна для скачивания на официальной странице премии в сети Интернет </w:t>
      </w:r>
      <w:r>
        <w:rPr>
          <w:rFonts w:cs="Times New Roman" w:ascii="Times New Roman" w:hAnsi="Times New Roman"/>
          <w:b w:val="false"/>
          <w:bCs w:val="false"/>
          <w:i w:val="false"/>
          <w:caps w:val="false"/>
          <w:smallCaps w:val="false"/>
          <w:strike w:val="false"/>
          <w:dstrike w:val="false"/>
          <w:color w:val="000000"/>
          <w:spacing w:val="0"/>
          <w:sz w:val="24"/>
          <w:szCs w:val="24"/>
          <w:u w:val="none"/>
          <w:effect w:val="none"/>
          <w:shd w:fill="auto" w:val="clear"/>
        </w:rPr>
        <w:t>premiya.detfond.org, и направить его в адрес оргкомитета премии.</w:t>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color w:val="auto"/>
          <w:highlight w:val="none"/>
          <w:shd w:fill="auto" w:val="clear"/>
        </w:rPr>
      </w:pPr>
      <w:r>
        <w:rPr>
          <w:rFonts w:cs="Times New Roman"/>
          <w:b w:val="false"/>
          <w:bCs w:val="false"/>
          <w:color w:val="000000"/>
          <w:sz w:val="24"/>
          <w:szCs w:val="24"/>
          <w:shd w:fill="auto" w:val="clear"/>
        </w:rPr>
        <w:t xml:space="preserve">4.3. Оргкомитет премии осуществляет проверку и регистрацию представлений на соискание звания лауреата, формирует лонг-лист премии из </w:t>
      </w:r>
      <w:r>
        <w:rPr>
          <w:rFonts w:eastAsia="NSimSun" w:cs="Times New Roman"/>
          <w:b w:val="false"/>
          <w:bCs w:val="false"/>
          <w:color w:val="000000"/>
          <w:kern w:val="0"/>
          <w:sz w:val="24"/>
          <w:szCs w:val="24"/>
          <w:shd w:fill="auto" w:val="clear"/>
          <w:lang w:val="ru-RU" w:eastAsia="zh-CN" w:bidi="hi-IN"/>
        </w:rPr>
        <w:t>6</w:t>
      </w:r>
      <w:r>
        <w:rPr>
          <w:rFonts w:cs="Times New Roman"/>
          <w:b w:val="false"/>
          <w:bCs w:val="false"/>
          <w:color w:val="000000"/>
          <w:sz w:val="24"/>
          <w:szCs w:val="24"/>
          <w:shd w:fill="auto" w:val="clear"/>
        </w:rPr>
        <w:t xml:space="preserve">0 номинантов, организует экспертизу поступивших заявок и по результатам представляет на рассмотрение жюри кандидатуры, получившие наивысшие оценки (шорт-лист премии из </w:t>
      </w:r>
      <w:r>
        <w:rPr>
          <w:rFonts w:cs="Times New Roman"/>
          <w:b w:val="false"/>
          <w:bCs w:val="false"/>
          <w:color w:val="000000"/>
          <w:sz w:val="24"/>
          <w:szCs w:val="24"/>
          <w:shd w:fill="auto" w:val="clear"/>
        </w:rPr>
        <w:t>2</w:t>
      </w:r>
      <w:r>
        <w:rPr>
          <w:rFonts w:eastAsia="NSimSun" w:cs="Times New Roman"/>
          <w:b w:val="false"/>
          <w:bCs w:val="false"/>
          <w:color w:val="000000"/>
          <w:kern w:val="0"/>
          <w:sz w:val="24"/>
          <w:szCs w:val="24"/>
          <w:shd w:fill="auto" w:val="clear"/>
          <w:lang w:val="ru-RU" w:eastAsia="zh-CN" w:bidi="hi-IN"/>
        </w:rPr>
        <w:t>5</w:t>
      </w:r>
      <w:r>
        <w:rPr>
          <w:rFonts w:cs="Times New Roman"/>
          <w:b w:val="false"/>
          <w:bCs w:val="false"/>
          <w:color w:val="000000"/>
          <w:sz w:val="24"/>
          <w:szCs w:val="24"/>
          <w:shd w:fill="auto" w:val="clear"/>
        </w:rPr>
        <w:t xml:space="preserve"> </w:t>
      </w:r>
      <w:r>
        <w:rPr>
          <w:rFonts w:cs="Times New Roman"/>
          <w:b w:val="false"/>
          <w:bCs w:val="false"/>
          <w:color w:val="000000"/>
          <w:sz w:val="24"/>
          <w:szCs w:val="24"/>
          <w:shd w:fill="auto" w:val="clear"/>
        </w:rPr>
        <w:t>номинантов).</w:t>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color w:val="auto"/>
          <w:highlight w:val="none"/>
          <w:shd w:fill="auto" w:val="clear"/>
        </w:rPr>
      </w:pPr>
      <w:r>
        <w:rPr>
          <w:rFonts w:cs="Times New Roman"/>
          <w:b w:val="false"/>
          <w:bCs w:val="false"/>
          <w:color w:val="000000"/>
          <w:sz w:val="24"/>
          <w:szCs w:val="24"/>
          <w:shd w:fill="auto" w:val="clear"/>
        </w:rPr>
        <w:t xml:space="preserve">4.4. Жюри выбирает лауреатов премии в два этапа. На первом этапе жюри  на основе заочного голосования по балльной системе формирует рейтинг кандидатов на звание лауреата премии. На втором этапе путем открытого голосования на заседании жюри определяются лауреаты </w:t>
      </w:r>
      <w:r>
        <w:rPr>
          <w:rFonts w:eastAsia="NSimSun" w:cs="Times New Roman"/>
          <w:b w:val="false"/>
          <w:bCs w:val="false"/>
          <w:color w:val="000000"/>
          <w:kern w:val="0"/>
          <w:sz w:val="24"/>
          <w:szCs w:val="24"/>
          <w:shd w:fill="auto" w:val="clear"/>
          <w:lang w:val="ru-RU" w:eastAsia="zh-CN" w:bidi="hi-IN"/>
        </w:rPr>
        <w:t>премии</w:t>
      </w:r>
      <w:r>
        <w:rPr>
          <w:rFonts w:cs="Times New Roman"/>
          <w:b w:val="false"/>
          <w:bCs w:val="false"/>
          <w:color w:val="000000"/>
          <w:sz w:val="24"/>
          <w:szCs w:val="24"/>
          <w:shd w:fill="auto" w:val="clear"/>
        </w:rPr>
        <w:t xml:space="preserve"> и обладатель Гран-при.</w:t>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color w:val="auto"/>
          <w:highlight w:val="none"/>
          <w:shd w:fill="auto" w:val="clear"/>
        </w:rPr>
      </w:pPr>
      <w:r>
        <w:rPr>
          <w:rFonts w:cs="Times New Roman"/>
          <w:b/>
          <w:bCs w:val="false"/>
          <w:color w:val="000000"/>
          <w:sz w:val="24"/>
          <w:szCs w:val="24"/>
          <w:shd w:fill="auto" w:val="clear"/>
        </w:rPr>
        <w:t>5. Награждение лауреатов премии</w:t>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color w:val="auto"/>
          <w:highlight w:val="none"/>
          <w:shd w:fill="auto" w:val="clear"/>
        </w:rPr>
      </w:pPr>
      <w:r>
        <w:rPr>
          <w:rFonts w:cs="Times New Roman"/>
          <w:b w:val="false"/>
          <w:bCs w:val="false"/>
          <w:color w:val="000000"/>
          <w:sz w:val="24"/>
          <w:szCs w:val="24"/>
          <w:shd w:fill="auto" w:val="clear"/>
        </w:rPr>
        <w:t xml:space="preserve">5.1. Лауреаты премии награждаются </w:t>
      </w:r>
      <w:r>
        <w:rPr>
          <w:rFonts w:cs="Times New Roman"/>
          <w:b w:val="false"/>
          <w:bCs w:val="false"/>
          <w:color w:val="000000"/>
          <w:sz w:val="24"/>
          <w:szCs w:val="24"/>
          <w:shd w:fill="auto" w:val="clear"/>
        </w:rPr>
        <w:t xml:space="preserve">медалями и </w:t>
      </w:r>
      <w:r>
        <w:rPr>
          <w:rFonts w:cs="Times New Roman"/>
          <w:b w:val="false"/>
          <w:bCs w:val="false"/>
          <w:color w:val="000000"/>
          <w:sz w:val="24"/>
          <w:szCs w:val="24"/>
          <w:shd w:fill="auto" w:val="clear"/>
        </w:rPr>
        <w:t>почетными дипломами. Обладателю Гран-при вручается памятный приз.</w:t>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rFonts w:cs="Times New Roman"/>
          <w:b w:val="false"/>
          <w:b w:val="false"/>
          <w:bCs w:val="false"/>
          <w:strike/>
          <w:sz w:val="24"/>
          <w:szCs w:val="24"/>
        </w:rPr>
      </w:pPr>
      <w:r>
        <w:rPr>
          <w:rFonts w:cs="Times New Roman"/>
          <w:b w:val="false"/>
          <w:bCs w:val="false"/>
          <w:color w:val="000000"/>
          <w:sz w:val="24"/>
          <w:szCs w:val="24"/>
          <w:shd w:fill="auto" w:val="clear"/>
        </w:rPr>
        <w:t xml:space="preserve">5.2. Награждение лауреатов осуществляется на торжественной церемонии, приуроченной к </w:t>
      </w:r>
      <w:r>
        <w:rPr>
          <w:rFonts w:cs="Times New Roman"/>
          <w:b w:val="false"/>
          <w:bCs w:val="false"/>
          <w:strike w:val="false"/>
          <w:dstrike w:val="false"/>
          <w:color w:val="000000"/>
          <w:sz w:val="24"/>
          <w:szCs w:val="24"/>
          <w:shd w:fill="auto" w:val="clear"/>
        </w:rPr>
        <w:t>14 октября -</w:t>
      </w:r>
      <w:r>
        <w:rPr>
          <w:rFonts w:cs="Times New Roman"/>
          <w:b w:val="false"/>
          <w:bCs w:val="false"/>
          <w:strike w:val="false"/>
          <w:dstrike w:val="false"/>
          <w:color w:val="000000"/>
          <w:sz w:val="24"/>
          <w:szCs w:val="24"/>
          <w:shd w:fill="auto" w:val="clear"/>
        </w:rPr>
        <w:t xml:space="preserve"> </w:t>
      </w:r>
      <w:r>
        <w:rPr>
          <w:rFonts w:cs="Times New Roman"/>
          <w:b w:val="false"/>
          <w:bCs w:val="false"/>
          <w:color w:val="000000"/>
          <w:sz w:val="24"/>
          <w:szCs w:val="24"/>
          <w:shd w:fill="auto" w:val="clear"/>
        </w:rPr>
        <w:t>дню основания А.А.Лихановым  Советского детского фонда имени В.И. Ленина (ныне Российский детский фонд). Точную дату и место проведения церемонии награждения определяют учредители премии не позднее, чем за месяц до проведения награждения.</w:t>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color w:val="auto"/>
          <w:highlight w:val="none"/>
          <w:shd w:fill="auto" w:val="clear"/>
        </w:rPr>
      </w:pPr>
      <w:r>
        <w:rPr>
          <w:rFonts w:cs="Times New Roman" w:ascii="Times New Roman" w:hAnsi="Times New Roman"/>
          <w:b w:val="false"/>
          <w:bCs w:val="false"/>
          <w:color w:val="000000"/>
          <w:sz w:val="24"/>
          <w:szCs w:val="24"/>
          <w:shd w:fill="auto" w:val="clear"/>
        </w:rPr>
        <w:t>5.3. Номинанты, вошедши</w:t>
      </w:r>
      <w:r>
        <w:rPr>
          <w:rFonts w:eastAsia="NSimSun" w:cs="Times New Roman" w:ascii="Times New Roman" w:hAnsi="Times New Roman"/>
          <w:b w:val="false"/>
          <w:bCs w:val="false"/>
          <w:color w:val="000000"/>
          <w:kern w:val="0"/>
          <w:sz w:val="24"/>
          <w:szCs w:val="24"/>
          <w:shd w:fill="auto" w:val="clear"/>
          <w:lang w:val="ru-RU" w:eastAsia="zh-CN" w:bidi="hi-IN"/>
        </w:rPr>
        <w:t>е</w:t>
      </w:r>
      <w:r>
        <w:rPr>
          <w:rFonts w:cs="Times New Roman" w:ascii="Times New Roman" w:hAnsi="Times New Roman"/>
          <w:b w:val="false"/>
          <w:bCs w:val="false"/>
          <w:color w:val="000000"/>
          <w:sz w:val="24"/>
          <w:szCs w:val="24"/>
          <w:shd w:fill="auto" w:val="clear"/>
        </w:rPr>
        <w:t xml:space="preserve"> в лонг-лист премии, получают письма признательности от Российского детского фонда, все остальные номинированные на премию - сертификат участника.</w:t>
      </w:r>
    </w:p>
    <w:p>
      <w:pPr>
        <w:pStyle w:val="Normal"/>
        <w:bidi w:val="0"/>
        <w:jc w:val="left"/>
        <w:rPr>
          <w:rFonts w:ascii="Times New Roman" w:hAnsi="Times New Roman" w:cs="Times New Roman"/>
          <w:color w:val="auto"/>
          <w:sz w:val="24"/>
          <w:szCs w:val="24"/>
          <w:highlight w:val="none"/>
          <w:shd w:fill="auto" w:val="clear"/>
        </w:rPr>
      </w:pPr>
      <w:r>
        <w:rPr>
          <w:rFonts w:cs="Times New Roman" w:ascii="Times New Roman" w:hAnsi="Times New Roman"/>
          <w:color w:val="000000"/>
          <w:sz w:val="24"/>
          <w:szCs w:val="24"/>
          <w:shd w:fill="auto" w:val="clear"/>
        </w:rPr>
      </w:r>
    </w:p>
    <w:p>
      <w:pPr>
        <w:pStyle w:val="Normal"/>
        <w:bidi w:val="0"/>
        <w:jc w:val="left"/>
        <w:rPr>
          <w:color w:val="auto"/>
          <w:highlight w:val="none"/>
          <w:shd w:fill="auto" w:val="clear"/>
        </w:rPr>
      </w:pPr>
      <w:r>
        <w:rPr>
          <w:rFonts w:cs="Times New Roman" w:ascii="Times New Roman" w:hAnsi="Times New Roman"/>
          <w:b w:val="false"/>
          <w:bCs w:val="false"/>
          <w:color w:val="000000"/>
          <w:sz w:val="24"/>
          <w:szCs w:val="24"/>
          <w:shd w:fill="auto" w:val="clear"/>
        </w:rPr>
        <w:t>5.4. Итоги премии освещаются в печатных и электронных средствах массовой информации, в  социальных сетях, на сайтах учредителей и партнеров премии.</w:t>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color w:val="auto"/>
          <w:highlight w:val="none"/>
          <w:shd w:fill="auto" w:val="clear"/>
        </w:rPr>
      </w:pPr>
      <w:r>
        <w:rPr>
          <w:rFonts w:cs="Times New Roman"/>
          <w:b/>
          <w:bCs w:val="false"/>
          <w:color w:val="000000"/>
          <w:sz w:val="24"/>
          <w:szCs w:val="24"/>
          <w:shd w:fill="auto" w:val="clear"/>
        </w:rPr>
        <w:t>6. Регламент премии в 2025 году</w:t>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color w:val="auto"/>
          <w:highlight w:val="none"/>
          <w:shd w:fill="auto" w:val="clear"/>
        </w:rPr>
      </w:pPr>
      <w:r>
        <w:rPr>
          <w:rFonts w:cs="Times New Roman"/>
          <w:b w:val="false"/>
          <w:bCs w:val="false"/>
          <w:strike w:val="false"/>
          <w:dstrike w:val="false"/>
          <w:color w:val="000000"/>
          <w:sz w:val="24"/>
          <w:szCs w:val="24"/>
          <w:shd w:fill="auto" w:val="clear"/>
        </w:rPr>
        <w:t xml:space="preserve">6.1. Сроки проведения премии: </w:t>
      </w:r>
      <w:r>
        <w:rPr>
          <w:rFonts w:cs="Times New Roman"/>
          <w:b w:val="false"/>
          <w:bCs w:val="false"/>
          <w:strike w:val="false"/>
          <w:dstrike w:val="false"/>
          <w:color w:val="000000"/>
          <w:sz w:val="24"/>
          <w:szCs w:val="24"/>
          <w:shd w:fill="auto" w:val="clear"/>
        </w:rPr>
        <w:t xml:space="preserve"> 01 ию</w:t>
      </w:r>
      <w:r>
        <w:rPr>
          <w:rFonts w:eastAsia="NSimSun" w:cs="Times New Roman"/>
          <w:b w:val="false"/>
          <w:bCs w:val="false"/>
          <w:strike w:val="false"/>
          <w:dstrike w:val="false"/>
          <w:color w:val="000000"/>
          <w:kern w:val="0"/>
          <w:sz w:val="24"/>
          <w:szCs w:val="24"/>
          <w:shd w:fill="auto" w:val="clear"/>
          <w:lang w:val="ru-RU" w:eastAsia="zh-CN" w:bidi="hi-IN"/>
        </w:rPr>
        <w:t>н</w:t>
      </w:r>
      <w:r>
        <w:rPr>
          <w:rFonts w:cs="Times New Roman"/>
          <w:b w:val="false"/>
          <w:bCs w:val="false"/>
          <w:strike w:val="false"/>
          <w:dstrike w:val="false"/>
          <w:color w:val="000000"/>
          <w:sz w:val="24"/>
          <w:szCs w:val="24"/>
          <w:shd w:fill="auto" w:val="clear"/>
        </w:rPr>
        <w:t>я 2025г. - 14 октября 2025г.</w:t>
      </w:r>
    </w:p>
    <w:p>
      <w:pPr>
        <w:pStyle w:val="Normal"/>
        <w:bidi w:val="0"/>
        <w:jc w:val="left"/>
        <w:rPr>
          <w:rFonts w:ascii="Times New Roman" w:hAnsi="Times New Roman" w:cs="Times New Roman"/>
          <w:b/>
          <w:b/>
          <w:strike w:val="false"/>
          <w:dstrike w:val="false"/>
          <w:color w:val="auto"/>
          <w:sz w:val="24"/>
          <w:szCs w:val="24"/>
          <w:highlight w:val="none"/>
          <w:shd w:fill="auto" w:val="clear"/>
        </w:rPr>
      </w:pPr>
      <w:r>
        <w:rPr>
          <w:rFonts w:cs="Times New Roman" w:ascii="Times New Roman" w:hAnsi="Times New Roman"/>
          <w:b/>
          <w:strike w:val="false"/>
          <w:dstrike w:val="false"/>
          <w:color w:val="000000"/>
          <w:sz w:val="24"/>
          <w:szCs w:val="24"/>
          <w:shd w:fill="auto" w:val="clear"/>
        </w:rPr>
      </w:r>
    </w:p>
    <w:p>
      <w:pPr>
        <w:pStyle w:val="Normal"/>
        <w:bidi w:val="0"/>
        <w:jc w:val="left"/>
        <w:rPr>
          <w:color w:val="auto"/>
          <w:highlight w:val="none"/>
          <w:shd w:fill="auto" w:val="clear"/>
        </w:rPr>
      </w:pPr>
      <w:r>
        <w:rPr>
          <w:rFonts w:cs="Times New Roman"/>
          <w:b w:val="false"/>
          <w:bCs w:val="false"/>
          <w:strike w:val="false"/>
          <w:dstrike w:val="false"/>
          <w:color w:val="000000"/>
          <w:sz w:val="24"/>
          <w:szCs w:val="24"/>
          <w:shd w:fill="auto" w:val="clear"/>
        </w:rPr>
        <w:t xml:space="preserve">6.2. Сбор заявок от номинирующих организаций и лиц: </w:t>
      </w:r>
      <w:r>
        <w:rPr>
          <w:rFonts w:eastAsia="NSimSun" w:cs="Times New Roman"/>
          <w:b w:val="false"/>
          <w:bCs w:val="false"/>
          <w:strike w:val="false"/>
          <w:dstrike w:val="false"/>
          <w:color w:val="000000"/>
          <w:kern w:val="0"/>
          <w:sz w:val="24"/>
          <w:szCs w:val="24"/>
          <w:shd w:fill="auto" w:val="clear"/>
          <w:lang w:val="ru-RU" w:eastAsia="zh-CN" w:bidi="hi-IN"/>
        </w:rPr>
        <w:t>15</w:t>
      </w:r>
      <w:r>
        <w:rPr>
          <w:rFonts w:cs="Times New Roman"/>
          <w:b w:val="false"/>
          <w:bCs w:val="false"/>
          <w:strike w:val="false"/>
          <w:dstrike w:val="false"/>
          <w:color w:val="000000"/>
          <w:sz w:val="24"/>
          <w:szCs w:val="24"/>
          <w:shd w:fill="auto" w:val="clear"/>
        </w:rPr>
        <w:t xml:space="preserve"> ию</w:t>
      </w:r>
      <w:r>
        <w:rPr>
          <w:rFonts w:eastAsia="NSimSun" w:cs="Times New Roman"/>
          <w:b w:val="false"/>
          <w:bCs w:val="false"/>
          <w:strike w:val="false"/>
          <w:dstrike w:val="false"/>
          <w:color w:val="000000"/>
          <w:kern w:val="0"/>
          <w:sz w:val="24"/>
          <w:szCs w:val="24"/>
          <w:shd w:fill="auto" w:val="clear"/>
          <w:lang w:val="ru-RU" w:eastAsia="zh-CN" w:bidi="hi-IN"/>
        </w:rPr>
        <w:t>н</w:t>
      </w:r>
      <w:r>
        <w:rPr>
          <w:rFonts w:cs="Times New Roman"/>
          <w:b w:val="false"/>
          <w:bCs w:val="false"/>
          <w:strike w:val="false"/>
          <w:dstrike w:val="false"/>
          <w:color w:val="000000"/>
          <w:sz w:val="24"/>
          <w:szCs w:val="24"/>
          <w:shd w:fill="auto" w:val="clear"/>
        </w:rPr>
        <w:t xml:space="preserve">я 2025г. - </w:t>
      </w:r>
      <w:r>
        <w:rPr>
          <w:rFonts w:eastAsia="NSimSun" w:cs="Times New Roman"/>
          <w:b w:val="false"/>
          <w:bCs w:val="false"/>
          <w:strike w:val="false"/>
          <w:dstrike w:val="false"/>
          <w:color w:val="000000"/>
          <w:kern w:val="0"/>
          <w:sz w:val="24"/>
          <w:szCs w:val="24"/>
          <w:shd w:fill="auto" w:val="clear"/>
          <w:lang w:val="ru-RU" w:eastAsia="zh-CN" w:bidi="hi-IN"/>
        </w:rPr>
        <w:t>1</w:t>
      </w:r>
      <w:r>
        <w:rPr>
          <w:rFonts w:cs="Times New Roman"/>
          <w:b w:val="false"/>
          <w:bCs w:val="false"/>
          <w:strike w:val="false"/>
          <w:dstrike w:val="false"/>
          <w:color w:val="000000"/>
          <w:sz w:val="24"/>
          <w:szCs w:val="24"/>
          <w:shd w:fill="auto" w:val="clear"/>
        </w:rPr>
        <w:t>5 августа 2025г.</w:t>
      </w:r>
    </w:p>
    <w:p>
      <w:pPr>
        <w:pStyle w:val="Normal"/>
        <w:bidi w:val="0"/>
        <w:jc w:val="left"/>
        <w:rPr>
          <w:rFonts w:ascii="Times New Roman" w:hAnsi="Times New Roman" w:cs="Times New Roman"/>
          <w:b/>
          <w:b/>
          <w:strike w:val="false"/>
          <w:dstrike w:val="false"/>
          <w:color w:val="auto"/>
          <w:sz w:val="24"/>
          <w:szCs w:val="24"/>
          <w:highlight w:val="none"/>
          <w:shd w:fill="auto" w:val="clear"/>
        </w:rPr>
      </w:pPr>
      <w:r>
        <w:rPr>
          <w:rFonts w:cs="Times New Roman" w:ascii="Times New Roman" w:hAnsi="Times New Roman"/>
          <w:b/>
          <w:strike w:val="false"/>
          <w:dstrike w:val="false"/>
          <w:color w:val="000000"/>
          <w:sz w:val="24"/>
          <w:szCs w:val="24"/>
          <w:shd w:fill="auto" w:val="clear"/>
        </w:rPr>
      </w:r>
    </w:p>
    <w:p>
      <w:pPr>
        <w:pStyle w:val="Normal"/>
        <w:bidi w:val="0"/>
        <w:jc w:val="left"/>
        <w:rPr>
          <w:color w:val="auto"/>
          <w:highlight w:val="none"/>
          <w:shd w:fill="auto" w:val="clear"/>
        </w:rPr>
      </w:pPr>
      <w:r>
        <w:rPr>
          <w:rFonts w:cs="Times New Roman"/>
          <w:b w:val="false"/>
          <w:bCs w:val="false"/>
          <w:strike w:val="false"/>
          <w:dstrike w:val="false"/>
          <w:color w:val="000000"/>
          <w:sz w:val="24"/>
          <w:szCs w:val="24"/>
          <w:shd w:fill="auto" w:val="clear"/>
        </w:rPr>
        <w:t xml:space="preserve">6.3. Экспертиза и формирование </w:t>
      </w:r>
      <w:r>
        <w:rPr>
          <w:rFonts w:eastAsia="NSimSun" w:cs="Times New Roman"/>
          <w:b w:val="false"/>
          <w:bCs w:val="false"/>
          <w:strike w:val="false"/>
          <w:dstrike w:val="false"/>
          <w:color w:val="000000"/>
          <w:kern w:val="0"/>
          <w:sz w:val="24"/>
          <w:szCs w:val="24"/>
          <w:shd w:fill="auto" w:val="clear"/>
          <w:lang w:val="ru-RU" w:eastAsia="zh-CN" w:bidi="hi-IN"/>
        </w:rPr>
        <w:t>лонг</w:t>
      </w:r>
      <w:r>
        <w:rPr>
          <w:rFonts w:cs="Times New Roman"/>
          <w:b w:val="false"/>
          <w:bCs w:val="false"/>
          <w:strike w:val="false"/>
          <w:dstrike w:val="false"/>
          <w:color w:val="000000"/>
          <w:sz w:val="24"/>
          <w:szCs w:val="24"/>
          <w:shd w:fill="auto" w:val="clear"/>
        </w:rPr>
        <w:t>-</w:t>
      </w:r>
      <w:r>
        <w:rPr>
          <w:rFonts w:cs="Times New Roman"/>
          <w:b w:val="false"/>
          <w:bCs w:val="false"/>
          <w:strike w:val="false"/>
          <w:dstrike w:val="false"/>
          <w:color w:val="000000"/>
          <w:sz w:val="24"/>
          <w:szCs w:val="24"/>
          <w:shd w:fill="auto" w:val="clear"/>
        </w:rPr>
        <w:t xml:space="preserve">листа премии: </w:t>
      </w:r>
      <w:r>
        <w:rPr>
          <w:rFonts w:cs="Times New Roman"/>
          <w:b w:val="false"/>
          <w:bCs w:val="false"/>
          <w:strike w:val="false"/>
          <w:dstrike w:val="false"/>
          <w:color w:val="000000"/>
          <w:sz w:val="24"/>
          <w:szCs w:val="24"/>
          <w:shd w:fill="auto" w:val="clear"/>
        </w:rPr>
        <w:t>15 ию</w:t>
      </w:r>
      <w:r>
        <w:rPr>
          <w:rFonts w:eastAsia="NSimSun" w:cs="Times New Roman"/>
          <w:b w:val="false"/>
          <w:bCs w:val="false"/>
          <w:strike w:val="false"/>
          <w:dstrike w:val="false"/>
          <w:color w:val="000000"/>
          <w:kern w:val="0"/>
          <w:sz w:val="24"/>
          <w:szCs w:val="24"/>
          <w:shd w:fill="auto" w:val="clear"/>
          <w:lang w:val="ru-RU" w:eastAsia="zh-CN" w:bidi="hi-IN"/>
        </w:rPr>
        <w:t>н</w:t>
      </w:r>
      <w:r>
        <w:rPr>
          <w:rFonts w:cs="Times New Roman"/>
          <w:b w:val="false"/>
          <w:bCs w:val="false"/>
          <w:strike w:val="false"/>
          <w:dstrike w:val="false"/>
          <w:color w:val="000000"/>
          <w:sz w:val="24"/>
          <w:szCs w:val="24"/>
          <w:shd w:fill="auto" w:val="clear"/>
        </w:rPr>
        <w:t xml:space="preserve">я — </w:t>
      </w:r>
      <w:r>
        <w:rPr>
          <w:rFonts w:eastAsia="NSimSun" w:cs="Times New Roman"/>
          <w:b w:val="false"/>
          <w:bCs w:val="false"/>
          <w:strike w:val="false"/>
          <w:dstrike w:val="false"/>
          <w:color w:val="000000"/>
          <w:kern w:val="0"/>
          <w:sz w:val="24"/>
          <w:szCs w:val="24"/>
          <w:shd w:fill="auto" w:val="clear"/>
          <w:lang w:val="ru-RU" w:eastAsia="zh-CN" w:bidi="hi-IN"/>
        </w:rPr>
        <w:t>1 сентября 2025г.</w:t>
      </w:r>
    </w:p>
    <w:p>
      <w:pPr>
        <w:pStyle w:val="Normal"/>
        <w:bidi w:val="0"/>
        <w:jc w:val="left"/>
        <w:rPr>
          <w:rFonts w:ascii="Times New Roman" w:hAnsi="Times New Roman" w:cs="Times New Roman"/>
          <w:b/>
          <w:b/>
          <w:strike w:val="false"/>
          <w:dstrike w:val="false"/>
          <w:color w:val="auto"/>
          <w:sz w:val="24"/>
          <w:szCs w:val="24"/>
          <w:highlight w:val="none"/>
          <w:shd w:fill="auto" w:val="clear"/>
        </w:rPr>
      </w:pPr>
      <w:r>
        <w:rPr>
          <w:rFonts w:cs="Times New Roman" w:ascii="Times New Roman" w:hAnsi="Times New Roman"/>
          <w:b/>
          <w:strike w:val="false"/>
          <w:dstrike w:val="false"/>
          <w:color w:val="000000"/>
          <w:sz w:val="24"/>
          <w:szCs w:val="24"/>
          <w:shd w:fill="auto" w:val="clear"/>
        </w:rPr>
      </w:r>
    </w:p>
    <w:p>
      <w:pPr>
        <w:pStyle w:val="Normal"/>
        <w:bidi w:val="0"/>
        <w:jc w:val="left"/>
        <w:rPr>
          <w:color w:val="auto"/>
          <w:highlight w:val="none"/>
          <w:shd w:fill="auto" w:val="clear"/>
        </w:rPr>
      </w:pPr>
      <w:r>
        <w:rPr>
          <w:rFonts w:cs="Times New Roman"/>
          <w:b w:val="false"/>
          <w:bCs w:val="false"/>
          <w:strike w:val="false"/>
          <w:dstrike w:val="false"/>
          <w:color w:val="000000"/>
          <w:sz w:val="24"/>
          <w:szCs w:val="24"/>
          <w:shd w:fill="auto" w:val="clear"/>
        </w:rPr>
        <w:t>6.4.Итоговое заседание жюри и объявление лауреатов премии: н</w:t>
      </w:r>
      <w:r>
        <w:rPr>
          <w:rFonts w:cs="Times New Roman"/>
          <w:b w:val="false"/>
          <w:bCs w:val="false"/>
          <w:strike w:val="false"/>
          <w:dstrike w:val="false"/>
          <w:color w:val="000000"/>
          <w:sz w:val="24"/>
          <w:szCs w:val="24"/>
          <w:shd w:fill="auto" w:val="clear"/>
        </w:rPr>
        <w:t>е позднее</w:t>
      </w:r>
      <w:r>
        <w:rPr>
          <w:rFonts w:cs="Times New Roman"/>
          <w:b w:val="false"/>
          <w:bCs w:val="false"/>
          <w:strike w:val="false"/>
          <w:dstrike w:val="false"/>
          <w:color w:val="000000"/>
          <w:sz w:val="24"/>
          <w:szCs w:val="24"/>
          <w:shd w:fill="auto" w:val="clear"/>
        </w:rPr>
        <w:t>13 сентября 2025г.</w:t>
      </w:r>
    </w:p>
    <w:p>
      <w:pPr>
        <w:pStyle w:val="Normal"/>
        <w:bidi w:val="0"/>
        <w:jc w:val="left"/>
        <w:rPr>
          <w:rFonts w:ascii="Times New Roman" w:hAnsi="Times New Roman" w:cs="Times New Roman"/>
          <w:b/>
          <w:b/>
          <w:strike w:val="false"/>
          <w:dstrike w:val="false"/>
          <w:color w:val="auto"/>
          <w:sz w:val="24"/>
          <w:szCs w:val="24"/>
          <w:highlight w:val="none"/>
          <w:shd w:fill="auto" w:val="clear"/>
        </w:rPr>
      </w:pPr>
      <w:r>
        <w:rPr>
          <w:rFonts w:cs="Times New Roman" w:ascii="Times New Roman" w:hAnsi="Times New Roman"/>
          <w:b/>
          <w:strike w:val="false"/>
          <w:dstrike w:val="false"/>
          <w:color w:val="000000"/>
          <w:sz w:val="24"/>
          <w:szCs w:val="24"/>
          <w:shd w:fill="auto" w:val="clear"/>
        </w:rPr>
      </w:r>
    </w:p>
    <w:p>
      <w:pPr>
        <w:pStyle w:val="Normal"/>
        <w:bidi w:val="0"/>
        <w:jc w:val="left"/>
        <w:rPr>
          <w:color w:val="auto"/>
          <w:highlight w:val="none"/>
          <w:shd w:fill="auto" w:val="clear"/>
        </w:rPr>
      </w:pPr>
      <w:r>
        <w:rPr>
          <w:rFonts w:cs="Times New Roman"/>
          <w:b w:val="false"/>
          <w:bCs w:val="false"/>
          <w:strike w:val="false"/>
          <w:dstrike w:val="false"/>
          <w:color w:val="000000"/>
          <w:sz w:val="24"/>
          <w:szCs w:val="24"/>
          <w:shd w:fill="auto" w:val="clear"/>
        </w:rPr>
        <w:t xml:space="preserve">6.5.Церемония награждения лауреатов премии: </w:t>
      </w:r>
      <w:r>
        <w:rPr>
          <w:rFonts w:cs="Times New Roman"/>
          <w:b w:val="false"/>
          <w:bCs w:val="false"/>
          <w:strike w:val="false"/>
          <w:dstrike w:val="false"/>
          <w:color w:val="000000"/>
          <w:sz w:val="24"/>
          <w:szCs w:val="24"/>
          <w:shd w:fill="auto" w:val="clear"/>
        </w:rPr>
        <w:t xml:space="preserve">приурочена к </w:t>
      </w:r>
      <w:r>
        <w:rPr>
          <w:rFonts w:cs="Times New Roman"/>
          <w:b w:val="false"/>
          <w:bCs w:val="false"/>
          <w:strike w:val="false"/>
          <w:dstrike w:val="false"/>
          <w:color w:val="000000"/>
          <w:sz w:val="24"/>
          <w:szCs w:val="24"/>
          <w:shd w:fill="auto" w:val="clear"/>
        </w:rPr>
        <w:t>14 октября 2025г.</w:t>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color w:val="auto"/>
          <w:highlight w:val="none"/>
          <w:shd w:fill="auto" w:val="clear"/>
        </w:rPr>
      </w:pPr>
      <w:r>
        <w:rPr>
          <w:rFonts w:cs="Times New Roman"/>
          <w:b/>
          <w:bCs w:val="false"/>
          <w:color w:val="000000"/>
          <w:sz w:val="24"/>
          <w:szCs w:val="24"/>
          <w:shd w:fill="auto" w:val="clear"/>
        </w:rPr>
        <w:t>7. Контактная информация</w:t>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pPr>
      <w:r>
        <w:rPr>
          <w:rFonts w:cs="Times New Roman"/>
          <w:b w:val="false"/>
          <w:bCs w:val="false"/>
          <w:color w:val="000000"/>
          <w:sz w:val="24"/>
          <w:szCs w:val="24"/>
          <w:shd w:fill="auto" w:val="clear"/>
        </w:rPr>
        <w:t xml:space="preserve">Заявки на премию высылаются в адрес оргкомитета премии по электронной почте   </w:t>
      </w:r>
      <w:hyperlink r:id="rId2">
        <w:r>
          <w:rPr>
            <w:rFonts w:cs="Times New Roman"/>
            <w:b w:val="false"/>
            <w:bCs w:val="false"/>
            <w:color w:val="000000"/>
            <w:sz w:val="24"/>
            <w:szCs w:val="24"/>
            <w:shd w:fill="auto" w:val="clear"/>
          </w:rPr>
          <w:t>sovest@detfond.org</w:t>
        </w:r>
      </w:hyperlink>
      <w:r>
        <w:rPr>
          <w:rFonts w:cs="Times New Roman"/>
          <w:b w:val="false"/>
          <w:bCs w:val="false"/>
          <w:color w:val="000000"/>
          <w:sz w:val="24"/>
          <w:szCs w:val="24"/>
          <w:shd w:fill="auto" w:val="clear"/>
        </w:rPr>
        <w:t xml:space="preserve"> с пометкой «Выдвижение на премию», либо по почтовому адресу:</w:t>
      </w:r>
    </w:p>
    <w:p>
      <w:pPr>
        <w:pStyle w:val="Normal"/>
        <w:bidi w:val="0"/>
        <w:jc w:val="left"/>
        <w:rPr>
          <w:color w:val="auto"/>
          <w:highlight w:val="none"/>
          <w:shd w:fill="auto" w:val="clear"/>
        </w:rPr>
      </w:pPr>
      <w:r>
        <w:rPr>
          <w:rFonts w:cs="Times New Roman"/>
          <w:b w:val="false"/>
          <w:bCs w:val="false"/>
          <w:color w:val="000000"/>
          <w:sz w:val="24"/>
          <w:szCs w:val="24"/>
          <w:shd w:fill="auto" w:val="clear"/>
        </w:rPr>
        <w:t>101990 Москва, Армянский пер.11/2а, Международная гуманитарная премия «Совесть» имени Альберта Лиханова.</w:t>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color w:val="auto"/>
          <w:highlight w:val="none"/>
          <w:shd w:fill="auto" w:val="clear"/>
        </w:rPr>
      </w:pPr>
      <w:r>
        <w:rPr>
          <w:rFonts w:cs="Times New Roman"/>
          <w:b w:val="false"/>
          <w:bCs w:val="false"/>
          <w:color w:val="000000"/>
          <w:sz w:val="24"/>
          <w:szCs w:val="24"/>
          <w:shd w:fill="auto" w:val="clear"/>
        </w:rPr>
        <w:t xml:space="preserve">Телефон оргкомитета: +7 (985) 999-3924 </w:t>
      </w:r>
    </w:p>
    <w:p>
      <w:pPr>
        <w:pStyle w:val="Normal"/>
        <w:bidi w:val="0"/>
        <w:jc w:val="left"/>
        <w:rPr>
          <w:color w:val="auto"/>
          <w:highlight w:val="none"/>
          <w:shd w:fill="auto" w:val="clear"/>
        </w:rPr>
      </w:pPr>
      <w:r>
        <w:rPr>
          <w:rFonts w:cs="Times New Roman"/>
          <w:b w:val="false"/>
          <w:bCs w:val="false"/>
          <w:color w:val="000000"/>
          <w:sz w:val="24"/>
          <w:szCs w:val="24"/>
          <w:shd w:fill="auto" w:val="clear"/>
        </w:rPr>
        <w:t>Телефон Российского детского фонда: +7 (495) 623-10-95 (Секретариат)</w:t>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color w:val="auto"/>
          <w:highlight w:val="none"/>
          <w:shd w:fill="auto" w:val="clear"/>
        </w:rPr>
      </w:pPr>
      <w:r>
        <w:rPr>
          <w:rFonts w:cs="Times New Roman"/>
          <w:b w:val="false"/>
          <w:bCs w:val="false"/>
          <w:color w:val="000000"/>
          <w:sz w:val="24"/>
          <w:szCs w:val="24"/>
          <w:shd w:fill="auto" w:val="clear"/>
        </w:rPr>
        <w:t xml:space="preserve">Сайт премии:  </w:t>
      </w:r>
      <w:r>
        <w:rPr>
          <w:rFonts w:cs="Times New Roman" w:ascii="Times New Roman" w:hAnsi="Times New Roman"/>
          <w:b w:val="false"/>
          <w:bCs w:val="false"/>
          <w:i w:val="false"/>
          <w:caps w:val="false"/>
          <w:smallCaps w:val="false"/>
          <w:strike w:val="false"/>
          <w:dstrike w:val="false"/>
          <w:color w:val="000000"/>
          <w:spacing w:val="0"/>
          <w:sz w:val="24"/>
          <w:szCs w:val="24"/>
          <w:u w:val="none"/>
          <w:effect w:val="none"/>
          <w:shd w:fill="auto" w:val="clear"/>
        </w:rPr>
        <w:t>premiya.detfond.org</w:t>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rFonts w:ascii="Times New Roman" w:hAnsi="Times New Roman" w:cs="Times New Roman"/>
          <w:b/>
          <w:b/>
          <w:color w:val="auto"/>
          <w:sz w:val="24"/>
          <w:szCs w:val="24"/>
          <w:highlight w:val="none"/>
          <w:shd w:fill="auto" w:val="clear"/>
        </w:rPr>
      </w:pPr>
      <w:r>
        <w:rPr>
          <w:rFonts w:cs="Times New Roman" w:ascii="Times New Roman" w:hAnsi="Times New Roman"/>
          <w:b/>
          <w:color w:val="000000"/>
          <w:sz w:val="24"/>
          <w:szCs w:val="24"/>
          <w:shd w:fill="auto" w:val="clear"/>
        </w:rPr>
      </w:r>
    </w:p>
    <w:p>
      <w:pPr>
        <w:pStyle w:val="Normal"/>
        <w:bidi w:val="0"/>
        <w:jc w:val="left"/>
        <w:rPr>
          <w:color w:val="auto"/>
          <w:highlight w:val="none"/>
          <w:shd w:fill="auto" w:val="clear"/>
        </w:rPr>
      </w:pPr>
      <w:r>
        <w:rPr>
          <w:color w:val="000000"/>
          <w:shd w:fill="auto" w:val="clear"/>
        </w:rPr>
      </w:r>
    </w:p>
    <w:sectPr>
      <w:type w:val="nextPage"/>
      <w:pgSz w:w="11906" w:h="16838"/>
      <w:pgMar w:left="1134" w:right="1134" w:gutter="0" w:header="0" w:top="1134" w:footer="0" w:bottom="1134"/>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00000A"/>
      <w:kern w:val="0"/>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ovest@detfond.org"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281</TotalTime>
  <Application>LibreOffice/7.2.2.2$Windows_x86 LibreOffice_project/02b2acce88a210515b4a5bb2e46cbfb63fe97d56</Application>
  <AppVersion>15.0000</AppVersion>
  <Pages>3</Pages>
  <Words>851</Words>
  <Characters>5979</Characters>
  <CharactersWithSpaces>6801</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2024-06-25T17:08:20Z</dcterms:created>
  <dc:creator/>
  <dc:description/>
  <dc:language>ru-RU</dc:language>
  <cp:lastModifiedBy/>
  <cp:lastPrinted>2025-05-13T20:01:37Z</cp:lastPrinted>
  <dcterms:modified xsi:type="dcterms:W3CDTF">2025-05-23T14:22:53Z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