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2340"/>
        <w:gridCol w:w="540"/>
        <w:gridCol w:w="540"/>
        <w:gridCol w:w="541"/>
        <w:gridCol w:w="540"/>
        <w:gridCol w:w="541"/>
        <w:gridCol w:w="540"/>
        <w:gridCol w:w="235"/>
        <w:gridCol w:w="1744"/>
        <w:gridCol w:w="304"/>
        <w:gridCol w:w="236"/>
        <w:gridCol w:w="304"/>
        <w:gridCol w:w="236"/>
        <w:gridCol w:w="304"/>
        <w:gridCol w:w="236"/>
      </w:tblGrid>
      <w:tr>
        <w:trPr>
          <w:trHeight w:val="413" w:hRule="atLeast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PT Astra Serif" w:hAnsi="PT Astra Serif"/>
                <w:b/>
                <w:i w:val="false"/>
                <w:iCs w:val="false"/>
                <w:sz w:val="24"/>
                <w:szCs w:val="24"/>
              </w:rPr>
              <w:t>Регистрационный номер: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i w:val="false"/>
                <w:iCs w:val="false"/>
                <w:sz w:val="24"/>
                <w:szCs w:val="24"/>
              </w:rPr>
              <w:t>Дата регистрации: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PT Astra Serif" w:hAnsi="PT Astra Serif"/>
          <w:i w:val="false"/>
          <w:iCs w:val="false"/>
          <w:color w:val="FF0000"/>
          <w:sz w:val="24"/>
          <w:szCs w:val="24"/>
        </w:rPr>
        <w:t>Заполняется сотрудником администрации города Ульяновска при регистрации заявки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РЕГИСТРАЦИОННАЯ КАРТОЧКА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участника Реестра негосударственных некоммерческих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организаций, взаимодействующих с администрацией города Ульяновска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cs="Times New Roman" w:ascii="PT Astra Serif" w:hAnsi="PT Astra Serif"/>
          <w:color w:val="FF0000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Сведения об организации:</w:t>
      </w:r>
    </w:p>
    <w:tbl>
      <w:tblPr>
        <w:tblStyle w:val="a3"/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55"/>
        <w:gridCol w:w="5223"/>
        <w:gridCol w:w="3378"/>
      </w:tblGrid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Полное наименование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(в соответствии с уставом):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Номер свидетельства о государственной регистрации некоммерческих организаций (Минюст России)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выдачи свидетельства в Минюсте России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(число, месяц,  год) **.**.****: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внесения записи в Единый государственный реестр юридических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(число, месяц,  год) **.**.****: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Учредители </w:t>
            </w:r>
            <w:r>
              <w:rPr>
                <w:rFonts w:cs="Times New Roman" w:ascii="PT Astra Serif" w:hAnsi="PT Astra Serif"/>
                <w:color w:val="984806"/>
                <w:sz w:val="24"/>
                <w:szCs w:val="24"/>
              </w:rPr>
              <w:t>(если учредителями являются юридические лица, то указать кто, если физические-то просто сколько чел)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ОКВЭД (общероссийский классификатор видов экономической деятельности)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8. 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ОКОПФ (общероссийский классификатор организационно-правовых форм)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Дата постановки юридического лица на учет в налоговом органе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(число, месяц,  год) **.**.****: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ИНН 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КПП 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Юридический адрес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(индекс, город, улица, дом):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Фактический адрес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(индекс, город, улица, дом):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Почтовый адрес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(индекс, город, улица, дом):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Телефон организации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Факс организации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Интернет-страница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Руководитель организации 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(Ф.И.О. полностью)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Телефон рабочий руководителя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(с кодом (***) ***-**-**):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Телефон мобильный руководителя организации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 xml:space="preserve"> (с кодом (***) ***-**-**):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Факс руководителя организации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 xml:space="preserve"> (с кодом (***) ***-**-**):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Электронная почта руководителя организации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Главный бухгалтер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(Ф.И.О. полностью)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Телефон главного бухгалтера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(с кодом (***) ***-**-**):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Факс главного бухгалтера организации </w:t>
            </w:r>
            <w:r>
              <w:rPr>
                <w:rFonts w:cs="Times New Roman" w:ascii="PT Astra Serif" w:hAnsi="PT Astra Serif"/>
                <w:color w:val="993300"/>
                <w:sz w:val="24"/>
                <w:szCs w:val="24"/>
              </w:rPr>
              <w:t>(с кодом (***) ***-**-**):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Электронная почта главного бухгалтера организации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Банк получателя (название):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БИК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банка):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1.12.3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Расчётный счёт (организации)</w:t>
            </w:r>
          </w:p>
        </w:tc>
        <w:tc>
          <w:tcPr>
            <w:tcW w:w="3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Формы взаимодействия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 xml:space="preserve"> 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 xml:space="preserve">для внесения в п. 2 и п.3 данной карточки 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  <w:u w:val="single"/>
        </w:rPr>
        <w:t>выбрать строго из списка:</w:t>
      </w:r>
    </w:p>
    <w:p>
      <w:pPr>
        <w:pStyle w:val="Normal"/>
        <w:ind w:left="360" w:hanging="0"/>
        <w:rPr>
          <w:rFonts w:ascii="PT Astra Serif" w:hAnsi="PT Astra Serif" w:cs="Times New Roman"/>
          <w:b/>
          <w:b/>
          <w:color w:val="808080"/>
          <w:sz w:val="24"/>
          <w:szCs w:val="24"/>
          <w:u w:val="single"/>
        </w:rPr>
      </w:pPr>
      <w:r>
        <w:rPr>
          <w:rFonts w:cs="Times New Roman" w:ascii="PT Astra Serif" w:hAnsi="PT Astra Serif"/>
          <w:b/>
          <w:color w:val="808080"/>
          <w:sz w:val="24"/>
          <w:szCs w:val="24"/>
          <w:u w:val="single"/>
        </w:rPr>
      </w:r>
    </w:p>
    <w:tbl>
      <w:tblPr>
        <w:tblStyle w:val="a3"/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7"/>
        <w:gridCol w:w="8558"/>
      </w:tblGrid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Формы взаимодействия 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Государственный или муниципальный контракт – договор заказ (в соответствии с № 94-ФЗ от 21.07.2005); 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Грант (субсидия), предоставляемая на конкурсной основе;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FF0000"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FF0000"/>
                <w:sz w:val="24"/>
                <w:szCs w:val="24"/>
              </w:rPr>
              <w:t>Финансовая поддержка (в соответствии с Распоряжением Президента РФ)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Целевое бюджетное финансирование на внеконкурсной основе;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Размещение социального заказа;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Участие в разработке и реализации муниципальных  целевых социальных программ (МЦП) или их отдельных мероприятий в порядке, установленном правовыми актами города Ульяновска; 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Использование помещений, находящихся в муниципальной собственности города Ульяновска на условиях безвозмездного пользования или на льготных условиях;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pacing w:val="-3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pacing w:val="-3"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pacing w:val="-3"/>
                <w:sz w:val="24"/>
                <w:szCs w:val="24"/>
              </w:rPr>
              <w:t>Поддержка деятельности негосударственных некоммерческих организаций;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Участие в работе экспертных групп, общественных советах при органах местного самоуправления и др.;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Участие в совместных акциях и мероприятиях;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Информационный обмен в порядке, установленном правовыми актами города Ульяновска;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Форма взаимодействия методическая, консультативная, организационная;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Организация или участие в проведении форумов, конференций, семинаров, активах и др.;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8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Другие формы (ходатайство, письмо,  и др.)</w:t>
            </w:r>
          </w:p>
        </w:tc>
      </w:tr>
    </w:tbl>
    <w:p>
      <w:pPr>
        <w:pStyle w:val="Normal"/>
        <w:ind w:left="360" w:hanging="0"/>
        <w:rPr>
          <w:rFonts w:ascii="PT Astra Serif" w:hAnsi="PT Astra Serif" w:cs="Times New Roman"/>
          <w:b/>
          <w:b/>
          <w:color w:val="808080"/>
          <w:sz w:val="24"/>
          <w:szCs w:val="24"/>
          <w:u w:val="single"/>
        </w:rPr>
      </w:pPr>
      <w:r>
        <w:rPr>
          <w:rFonts w:cs="Times New Roman" w:ascii="PT Astra Serif" w:hAnsi="PT Astra Serif"/>
          <w:b/>
          <w:color w:val="808080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 w:ascii="PT Astra Serif" w:hAnsi="PT Astra Serif"/>
          <w:color w:val="800000"/>
          <w:sz w:val="24"/>
          <w:szCs w:val="24"/>
        </w:rPr>
        <w:tab/>
        <w:t>Если форма взаимодействия или поддержки НКО связана с выполнением социальной программы (проекта), подтверждается двухсторонним договором или соглашением; выпиской из муниципальной целевой программы (в том числе благотворительной) в соответствии с ПП; предоставлением помещения для реализации программы (в том числе благотворительной) и т.п., то расшифровка п. 2 данной регистрационной карточки должна быть отражена в п. 6. Должны совпадать реквизиты подтверждающих документов, название программы, в рамках которой взаимодействуете.</w:t>
      </w:r>
    </w:p>
    <w:p>
      <w:pPr>
        <w:pStyle w:val="Normal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 w:ascii="PT Astra Serif" w:hAnsi="PT Astra Serif"/>
          <w:color w:val="800000"/>
          <w:sz w:val="24"/>
          <w:szCs w:val="24"/>
        </w:rPr>
        <w:tab/>
        <w:t>Если форма взаимодействия не имеет финансовую составляющую (например: участие в работе экспертных групп, общественных советах при органах власти; информационный обмен; письма; ходатайства и т.п.), то расшифровка п. 2 данной регистрационной карточки должна быть отражена в п. 8. Должны совпадать реквизиты подтверждающих документов, и тогда наименование мероприятия является расшифровкой темы письма, ходатайства или темой семинара, конференции и т.п.</w:t>
      </w:r>
    </w:p>
    <w:p>
      <w:pPr>
        <w:pStyle w:val="Normal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 w:ascii="PT Astra Serif" w:hAnsi="PT Astra Serif"/>
          <w:color w:val="800000"/>
          <w:sz w:val="24"/>
          <w:szCs w:val="24"/>
        </w:rPr>
        <w:t>Наименование муниципальной (областной) программы (в рамках которой взаимодействует):</w:t>
      </w:r>
    </w:p>
    <w:p>
      <w:pPr>
        <w:pStyle w:val="Normal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 w:ascii="PT Astra Serif" w:hAnsi="PT Astra Serif"/>
          <w:color w:val="800000"/>
          <w:sz w:val="24"/>
          <w:szCs w:val="24"/>
        </w:rPr>
        <w:t>В случае если организацией утверждена собственная программа (указывается наименование этой программы).</w:t>
      </w:r>
    </w:p>
    <w:p>
      <w:pPr>
        <w:pStyle w:val="Normal"/>
        <w:jc w:val="both"/>
        <w:rPr/>
      </w:pPr>
      <w:r>
        <w:rPr>
          <w:rFonts w:cs="Times New Roman" w:ascii="PT Astra Serif" w:hAnsi="PT Astra Serif"/>
          <w:color w:val="FF0000"/>
          <w:sz w:val="24"/>
          <w:szCs w:val="24"/>
        </w:rPr>
        <w:t xml:space="preserve">Перечень муниципальных программ см. пункт 2.2. (более подробный список программ можно найти на </w:t>
      </w:r>
      <w:hyperlink r:id="rId2">
        <w:r>
          <w:rPr>
            <w:rStyle w:val="Style"/>
            <w:rFonts w:cs="Times New Roman" w:ascii="PT Astra Serif" w:hAnsi="PT Astra Serif"/>
            <w:color w:val="FF0000"/>
            <w:sz w:val="24"/>
            <w:szCs w:val="24"/>
          </w:rPr>
          <w:t>сайте администрации</w:t>
        </w:r>
      </w:hyperlink>
      <w:r>
        <w:rPr>
          <w:rFonts w:cs="Times New Roman" w:ascii="PT Astra Serif" w:hAnsi="PT Astra Serif"/>
          <w:color w:val="FF0000"/>
          <w:sz w:val="24"/>
          <w:szCs w:val="24"/>
        </w:rPr>
        <w:t xml:space="preserve"> города Ульяновска и на других сайтах)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Социальная программа (проект), реализуемая при взаимодействии с администрацией города Ульяновска </w:t>
      </w:r>
      <w:r>
        <w:rPr>
          <w:rFonts w:cs="Times New Roman" w:ascii="PT Astra Serif" w:hAnsi="PT Astra Serif"/>
          <w:i/>
          <w:sz w:val="24"/>
          <w:szCs w:val="24"/>
        </w:rPr>
        <w:t>(за 3 предыдущих года)</w:t>
      </w:r>
    </w:p>
    <w:p>
      <w:pPr>
        <w:pStyle w:val="ListParagraph"/>
        <w:spacing w:lineRule="auto" w:line="240" w:before="0" w:after="0"/>
        <w:contextualSpacing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 xml:space="preserve"> </w:t>
      </w: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(по каждой программе заполнить информацию отдельно, табл. с п. 1 по п.11 копируется, заполняется информация по следующей программе):</w:t>
      </w:r>
    </w:p>
    <w:tbl>
      <w:tblPr>
        <w:tblStyle w:val="a3"/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0"/>
        <w:gridCol w:w="5459"/>
        <w:gridCol w:w="3094"/>
      </w:tblGrid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Форма  взаимодействия с администрацией города Ульяновска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(выбрать строго из списка)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 социальной программы (проекта, мероприятия) некоммерческой организации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муниципальной (областной)  программы  (в  рамках которой некоммерческая организация взаимодействует с администрацией города Ульяновска)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Реквизиты  подтверждающих взаимодействие документов  </w:t>
            </w: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(№ договора, № письма и т.п.)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 отраслевого (функционального) территориального органа, подразделения администрации города Ульяновска взаимодействующего с некоммерческой организацией </w:t>
            </w: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(комитеты, управления, администрации районов)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6. 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Цели программы (кратко, не более 3 строчек)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Срок реализации, с __по___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Территория деятельности по программе (город, район)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Ожидаемые результаты (кратко, не более 3 строчек)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Общий размер финансирования, тыс. руб. 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Объем средств, полученных из бюджета бюджетной системы Российской Федерации, тыс. руб.</w:t>
            </w:r>
          </w:p>
        </w:tc>
        <w:tc>
          <w:tcPr>
            <w:tcW w:w="3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III</w:t>
      </w:r>
      <w:r>
        <w:rPr>
          <w:rFonts w:cs="Times New Roman" w:ascii="PT Astra Serif" w:hAnsi="PT Astra Serif"/>
          <w:sz w:val="24"/>
          <w:szCs w:val="24"/>
        </w:rPr>
        <w:t xml:space="preserve">. Перечень мероприятий, проведенных во взаимодействии с администрацией города Ульяновска </w:t>
      </w:r>
      <w:r>
        <w:rPr>
          <w:rFonts w:cs="Times New Roman" w:ascii="PT Astra Serif" w:hAnsi="PT Astra Serif"/>
          <w:i/>
          <w:sz w:val="24"/>
          <w:szCs w:val="24"/>
        </w:rPr>
        <w:t>(за 3 предыдущих года)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 xml:space="preserve">Указать наиболее значимые мероприятия (форумы, конференции, акции, круглые столы, праздники, выставки и др., </w:t>
      </w:r>
      <w:r>
        <w:rPr>
          <w:rFonts w:cs="Times New Roman" w:ascii="PT Astra Serif" w:hAnsi="PT Astra Serif"/>
          <w:color w:val="984806" w:themeColor="accent6" w:themeShade="80"/>
          <w:sz w:val="24"/>
          <w:szCs w:val="24"/>
          <w:u w:val="single"/>
        </w:rPr>
        <w:t>но не более 6 позиций</w:t>
      </w:r>
    </w:p>
    <w:p>
      <w:pPr>
        <w:pStyle w:val="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(по каждой программе заполнить информацию отдельно, табл. с п. 1. по 5. копируется, заполняется информация по следующей программе):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8"/>
        <w:gridCol w:w="5557"/>
        <w:gridCol w:w="3121"/>
      </w:tblGrid>
      <w:tr>
        <w:trPr/>
        <w:tc>
          <w:tcPr>
            <w:tcW w:w="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cs="Times New Roman" w:ascii="PT Astra Serif" w:hAnsi="PT Astra Serif"/>
                <w:color w:val="800000"/>
                <w:spacing w:val="-20"/>
                <w:sz w:val="24"/>
                <w:szCs w:val="24"/>
              </w:rPr>
              <w:t>(расшифровка темы письма, ходатайства или темы семинара, конференции, участие в работе общественных советов и т.п.)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Реквизиты  подтверждающих  документов </w:t>
            </w: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(от органа власти или органа местного самоуправления (№ договора, № письма, ходатайство, благодарственное письмо и т.п.)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 отраслевого (функционального) территориального органа, подразделения администрации города Ульяновска, взаимодействующего с некоммерческой организацией </w:t>
            </w: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(комитеты, управления, администрации районов)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Год проведения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Times New Roman"/>
          <w:color w:val="984806" w:themeColor="accent6" w:themeShade="80"/>
          <w:sz w:val="24"/>
          <w:szCs w:val="24"/>
          <w:u w:val="single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  <w:u w:val="single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IV</w:t>
      </w:r>
      <w:r>
        <w:rPr>
          <w:rFonts w:cs="Times New Roman" w:ascii="PT Astra Serif" w:hAnsi="PT Astra Serif"/>
          <w:sz w:val="24"/>
          <w:szCs w:val="24"/>
        </w:rPr>
        <w:t>. Перечень программ, реализуемых некоммерческой организацией без взаимодействия с администрацией муниципального образования «город Ульяновск»(за 3 предыдущих года)</w:t>
      </w:r>
    </w:p>
    <w:p>
      <w:pPr>
        <w:pStyle w:val="ListParagraph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(по каждой программе заполнить информацию отдельно, табл. с п. 1. по 7 копируется, заполняется информация по следующей программе).</w:t>
      </w:r>
    </w:p>
    <w:p>
      <w:pPr>
        <w:pStyle w:val="ListParagraph"/>
        <w:jc w:val="center"/>
        <w:rPr>
          <w:rFonts w:ascii="PT Astra Serif" w:hAnsi="PT Astra Serif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52"/>
        <w:gridCol w:w="5433"/>
        <w:gridCol w:w="3121"/>
      </w:tblGrid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Название программы некоммерческой организации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Цели программы (кратко, не более 3 строчек)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Срок реализации, с__ по___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Территория деятельности по программе (указать: программа направлена на город или район)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Ожидаемые результаты (кратко, не более 3 строчек)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Общее финансирование программы, тыс. руб.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Расшифровка статей расходов общего финансирования программы,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(заполнить только при статусе программы (проекта) – благотворительная)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</w:t>
      </w:r>
      <w:r>
        <w:rPr>
          <w:rFonts w:cs="Times New Roman" w:ascii="PT Astra Serif" w:hAnsi="PT Astra Serif"/>
          <w:sz w:val="24"/>
          <w:szCs w:val="24"/>
        </w:rPr>
        <w:t>. Направления сферы деятельности организации (из списка в соответствии с учредительными документами):</w:t>
      </w:r>
    </w:p>
    <w:p>
      <w:pPr>
        <w:pStyle w:val="Normal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(укажите только главные позиции в порядке приоритета, но не более пяти)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66"/>
        <w:gridCol w:w="8539"/>
      </w:tblGrid>
      <w:tr>
        <w:trPr/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8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Сферы деятельности</w:t>
            </w:r>
          </w:p>
        </w:tc>
      </w:tr>
      <w:tr>
        <w:trPr/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 xml:space="preserve">Формат заполнения колонки - сферы деятельности, </w:t>
      </w:r>
      <w:r>
        <w:rPr>
          <w:rFonts w:cs="Times New Roman" w:ascii="PT Astra Serif" w:hAnsi="PT Astra Serif"/>
          <w:color w:val="984806" w:themeColor="accent6" w:themeShade="80"/>
          <w:sz w:val="24"/>
          <w:szCs w:val="24"/>
          <w:u w:val="single"/>
        </w:rPr>
        <w:t>выбрать точно из списка</w:t>
      </w: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: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7"/>
        <w:gridCol w:w="8508"/>
      </w:tblGrid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 xml:space="preserve">№ </w:t>
            </w: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п/п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Сферы деятельности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Социальная поддержка ветеранов и пожилых людей;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Работа по реабилитации и адаптации людей с ограниченными возможностями инвалидов;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Работа по реабилитации и адаптации детей-инвалидов и членов их семей;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Социальная поддержка детей-сирот, детей, оставшихся без попечения родителей;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Социальная поддержка детей группы риска;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Социальная поддержка малоимущих;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Социальная поддержка иных социально незащищенных категорий населения муниципального образования «город Ульяновск»;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Защита семьи, детства, материнства и отцовства;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Женские инициативы и защита прав женщин;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b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 w:ascii="PT Astra Serif" w:hAnsi="PT Astra Serif"/>
                <w:b/>
                <w:bCs/>
                <w:color w:val="984806" w:themeColor="accent6" w:themeShade="80"/>
                <w:sz w:val="24"/>
                <w:szCs w:val="24"/>
              </w:rPr>
              <w:t>Развитие детского и молодёжного общественного движения;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Поддержка детских, молодёжных общественных объединений и общественных объединений, осуществляющих работу с детьми, молодежью и студентами;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Профилактика негативных явлений в подростковой и молодежной среде;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Содействие искоренению асоциальных явлений (наркомания, алкоголизм, бродяжничество и др.);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Профилактика беспризорности, безнадзорности и правонарушений несовершеннолетних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Профилактика социального сиротства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Социальная защита в кризисных ситуациях;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Гражданско-патриотическое и духовно-нравственное воспитание;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Сохранение и популяризация отечественного исторического и культурного наследия,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поддержка проектов в области культуры и искусства;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Досуг жителей муниципального образования «город Ульяновск»;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Клубы по интересам;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b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color w:val="984806" w:themeColor="accent6" w:themeShade="80"/>
                <w:sz w:val="24"/>
                <w:szCs w:val="24"/>
              </w:rPr>
              <w:t>Образование и просветительство, научная деятельность;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Физическая культура, популяризация здорового образа жизни;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Медицина;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Спорт и туризм;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Охрана окружающей среды и экологическое воспитание;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Защита конституционных прав и свобод человека и гражданина;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Создание благоприятных условий для развития и становления личности ребенка, осуществления его гражданских прав и свобод;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Поддержка и сохранность жилищного фонда, благоустройство муниципального образования «город Ульяновск», содействие осуществлению жилищно-коммунальной реформы;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Укрепление межнациональных, межэтнических и межконфессиональных отношений, профилактика экстремизма и ксенофобии;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Международное сотрудничество и народная дипломатия, национальные объединения;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Развитие институтов гражданского общества и общественного самоуправления;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Содействие развитию современных информационных технологий (Интернет-технологий);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Содействие развитию общественных средств массовой информации;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Благотворительная деятельность;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Содействие развитию добровольчества, волонтерства;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Решение проблем занятости, обучения и трудоустройства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Иные сферы, предусмотренные правовыми актам РФ и муниципального образования «город Ульяновск» (указать) __________________________</w:t>
            </w:r>
          </w:p>
        </w:tc>
      </w:tr>
    </w:tbl>
    <w:p>
      <w:pPr>
        <w:pStyle w:val="Normal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VI</w:t>
      </w:r>
      <w:r>
        <w:rPr>
          <w:rFonts w:cs="Times New Roman" w:ascii="PT Astra Serif" w:hAnsi="PT Astra Serif"/>
          <w:sz w:val="24"/>
          <w:szCs w:val="24"/>
        </w:rPr>
        <w:t xml:space="preserve">. Краткое описание основных направлений фактической деятельности организации </w:t>
      </w: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(указываются виды деятельности, имеющие непрерывный характер, не более 5 направлений):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59"/>
        <w:gridCol w:w="9011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Краткое описание </w:t>
            </w: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  <w:t>(расшифровка п.5)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VII</w:t>
      </w:r>
      <w:r>
        <w:rPr>
          <w:rFonts w:cs="Times New Roman" w:ascii="PT Astra Serif" w:hAnsi="PT Astra Serif"/>
          <w:sz w:val="24"/>
          <w:szCs w:val="24"/>
        </w:rPr>
        <w:t xml:space="preserve">. Категории получателей поддержки некоммерческой организации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(за 3 предыдущих года)</w:t>
      </w:r>
    </w:p>
    <w:p>
      <w:pPr>
        <w:pStyle w:val="Normal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(Если несколько категорий, то представить информацию по каждой.)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2"/>
        <w:gridCol w:w="2940"/>
        <w:gridCol w:w="1843"/>
        <w:gridCol w:w="4110"/>
      </w:tblGrid>
      <w:tr>
        <w:trPr/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категории (из списка)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Количественный показатель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Периодичность работы некоммерческой организации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</w:tr>
      <w:tr>
        <w:trPr>
          <w:trHeight w:val="132" w:hRule="atLeast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 г. -</w:t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 г. -</w:t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1" w:hRule="atLeast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 г. -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22" w:hRule="atLeast"/>
        </w:trPr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 г. -</w:t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 г. -</w:t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8001" w:leader="none"/>
        </w:tabs>
        <w:jc w:val="both"/>
        <w:rPr>
          <w:rFonts w:ascii="PT Astra Serif" w:hAnsi="PT Astra Serif" w:cs="Times New Roman"/>
          <w:color w:val="808080"/>
          <w:sz w:val="24"/>
          <w:szCs w:val="24"/>
        </w:rPr>
      </w:pPr>
      <w:r>
        <w:rPr>
          <w:rFonts w:cs="Times New Roman" w:ascii="PT Astra Serif" w:hAnsi="PT Astra Serif"/>
          <w:color w:val="808080"/>
          <w:sz w:val="24"/>
          <w:szCs w:val="24"/>
        </w:rPr>
      </w:r>
    </w:p>
    <w:p>
      <w:pPr>
        <w:pStyle w:val="Normal"/>
        <w:tabs>
          <w:tab w:val="clear" w:pos="708"/>
          <w:tab w:val="left" w:pos="8001" w:leader="none"/>
        </w:tabs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Формат заполнения по № колонок:</w:t>
        <w:tab/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1. № пункта;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2. Наименование категории: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 xml:space="preserve">Категории получателей помощи (физические лица) 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  <w:u w:val="single"/>
        </w:rPr>
        <w:t>выбрать из списка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дети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дети группы риска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беспризорные, безнадзорные несовершеннолетние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инвалиды – дети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инвалиды- взрослые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молодежь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женщины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семья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многодетная семья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пожилые люди, пенсионеры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ветераны войны и труда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военнослужащие (сотрудники правоохранительных органов), пострадавшие при исполнении служебных обязанностей и члены их семей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бездомные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малоимущие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жертвы политических репрессий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жертвы Чернобыльской аварии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пострадавшие в результате стихийных бедствий, экологических, религиозных конфликтов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беженцы и вынужденные переселенцы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все категории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иные категории (указать)_____________________</w:t>
      </w:r>
    </w:p>
    <w:p>
      <w:pPr>
        <w:pStyle w:val="Normal"/>
        <w:ind w:firstLine="360"/>
        <w:rPr>
          <w:rFonts w:ascii="Times New Roman" w:hAnsi="Times New Roman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 xml:space="preserve"> 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Категории получателей благотворительной помощи (юридические лица)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  <w:u w:val="single"/>
        </w:rPr>
        <w:t xml:space="preserve"> выбрать из списка, 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указать  количество организаций: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лечебные учреждения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воспитательные учреждения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учреждения социальной защиты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благотворительные организации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научные учреждения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образовательные учреждения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фонды (некоммерческие организации)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музеи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учреждения культуры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общественные  фонды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общественные организации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общественные учреждения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автономная некоммерческая организация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- автономное учреждение.</w:t>
      </w:r>
    </w:p>
    <w:p>
      <w:pPr>
        <w:pStyle w:val="Normal"/>
        <w:ind w:left="1800" w:hanging="0"/>
        <w:jc w:val="both"/>
        <w:rPr>
          <w:rFonts w:ascii="PT Astra Serif" w:hAnsi="PT Astra Serif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3. Количественный показатель (за последний год)</w:t>
      </w: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 xml:space="preserve"> – среднее количество благополучателей по каждой категории;</w:t>
      </w:r>
    </w:p>
    <w:p>
      <w:pPr>
        <w:pStyle w:val="Normal"/>
        <w:ind w:firstLine="360"/>
        <w:rPr>
          <w:rFonts w:ascii="Times New Roman" w:hAnsi="Times New Roman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4. Периодичность работы (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  <w:u w:val="single"/>
        </w:rPr>
        <w:t>выбор из двух вариантов</w:t>
      </w: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  <w:t>):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Постоянная работа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  <w:t>Единовременная акция (суммарное количество человек по всем акциям)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PT Astra Serif" w:hAnsi="PT Astra Serif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color w:val="984806" w:themeColor="accent6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VIII</w:t>
      </w:r>
      <w:r>
        <w:rPr>
          <w:rFonts w:cs="Times New Roman" w:ascii="PT Astra Serif" w:hAnsi="PT Astra Serif"/>
          <w:sz w:val="24"/>
          <w:szCs w:val="24"/>
        </w:rPr>
        <w:t>. Собственные ресурсы организации: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                 </w:t>
      </w:r>
      <w:r>
        <w:rPr>
          <w:rFonts w:cs="Times New Roman" w:ascii="PT Astra Serif" w:hAnsi="PT Astra Serif"/>
          <w:sz w:val="24"/>
          <w:szCs w:val="24"/>
        </w:rPr>
        <w:t>1</w:t>
      </w:r>
      <w:r>
        <w:rPr>
          <w:rFonts w:cs="Times New Roman" w:ascii="PT Astra Serif" w:hAnsi="PT Astra Serif"/>
          <w:b/>
          <w:sz w:val="24"/>
          <w:szCs w:val="24"/>
        </w:rPr>
        <w:t xml:space="preserve">.  </w:t>
      </w:r>
      <w:r>
        <w:rPr>
          <w:rFonts w:cs="Times New Roman" w:ascii="PT Astra Serif" w:hAnsi="PT Astra Serif"/>
          <w:sz w:val="24"/>
          <w:szCs w:val="24"/>
        </w:rPr>
        <w:t>Информация о занимаемом помещении:</w:t>
      </w:r>
    </w:p>
    <w:tbl>
      <w:tblPr>
        <w:tblStyle w:val="a3"/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3"/>
        <w:gridCol w:w="2577"/>
        <w:gridCol w:w="1420"/>
        <w:gridCol w:w="2410"/>
        <w:gridCol w:w="2410"/>
      </w:tblGrid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Площадь занимаемого помещения (кв.м.)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Основание пользования помещением (аренда, собственность и т.д.)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  <w:t>с приложением документов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Собственник помещения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440" w:hanging="0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2. Информация о работниках и добровольцах (за 3 предыдущих года):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6"/>
        <w:gridCol w:w="5255"/>
        <w:gridCol w:w="3560"/>
      </w:tblGrid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Всего (количество)</w:t>
            </w:r>
          </w:p>
        </w:tc>
      </w:tr>
      <w:tr>
        <w:trPr>
          <w:trHeight w:val="111" w:hRule="atLeast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</w:tr>
      <w:tr>
        <w:trPr>
          <w:trHeight w:val="102" w:hRule="atLeast"/>
        </w:trPr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</w:tr>
      <w:tr>
        <w:trPr>
          <w:trHeight w:val="112" w:hRule="atLeast"/>
        </w:trPr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</w:tr>
      <w:tr>
        <w:trPr>
          <w:trHeight w:val="122" w:hRule="atLeast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Среднесписочная численность добровольцев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</w:tr>
      <w:tr>
        <w:trPr>
          <w:trHeight w:val="142" w:hRule="atLeast"/>
        </w:trPr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</w:tr>
      <w:tr>
        <w:trPr>
          <w:trHeight w:val="81" w:hRule="atLeast"/>
        </w:trPr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20__ г. - </w:t>
            </w:r>
          </w:p>
        </w:tc>
      </w:tr>
    </w:tbl>
    <w:p>
      <w:pPr>
        <w:pStyle w:val="Normal"/>
        <w:spacing w:lineRule="auto" w:line="240" w:before="0" w:after="0"/>
        <w:ind w:left="1440" w:hanging="0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 Информация о наличии действующих лицензий (если имеются):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5"/>
        <w:gridCol w:w="5281"/>
        <w:gridCol w:w="3575"/>
      </w:tblGrid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лицензируемого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вида деятельности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Номер документа</w:t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440" w:hanging="0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4. Информация о наличии наград и дипломов 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color w:val="993300"/>
          <w:sz w:val="24"/>
          <w:szCs w:val="24"/>
        </w:rPr>
        <w:t>(свободный текст, перечисление, рекомендовано не более 5 ед.)</w:t>
      </w:r>
      <w:r>
        <w:rPr>
          <w:rFonts w:cs="Times New Roman" w:ascii="PT Astra Serif" w:hAnsi="PT Astra Serif"/>
          <w:sz w:val="24"/>
          <w:szCs w:val="24"/>
        </w:rPr>
        <w:t>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26"/>
        <w:gridCol w:w="8844"/>
      </w:tblGrid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наград и дипломов и иные сведения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Наименование должности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руководителя организации                           ________________     Расшифровка подписи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PT Astra Serif" w:hAnsi="PT Astra Serif"/>
          <w:sz w:val="24"/>
          <w:szCs w:val="24"/>
        </w:rPr>
        <w:t>(подпись)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4"/>
          <w:szCs w:val="24"/>
        </w:rPr>
        <w:t>Печать организации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  <w:rFonts w:ascii="Times New Roman" w:hAnsi="Times New Roman"/>
        <w:color w:val="98480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PT Astra Serif" w:hAnsi="PT Astra Seri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0c1324"/>
    <w:pPr>
      <w:spacing w:lineRule="auto" w:line="240" w:before="0" w:after="0"/>
      <w:ind w:firstLine="183"/>
      <w:jc w:val="both"/>
    </w:pPr>
    <w:rPr>
      <w:rFonts w:ascii="Arial" w:hAnsi="Arial" w:eastAsia="Times New Roman" w:cs="Arial"/>
      <w:color w:val="000050"/>
      <w:sz w:val="20"/>
      <w:szCs w:val="20"/>
    </w:rPr>
  </w:style>
  <w:style w:type="paragraph" w:styleId="ListParagraph">
    <w:name w:val="List Paragraph"/>
    <w:basedOn w:val="Normal"/>
    <w:uiPriority w:val="34"/>
    <w:qFormat/>
    <w:rsid w:val="00c102a0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12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.ru/wps/portal/WebContent?rubricId=236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LibreOffice/6.3.5.2$Linux_X86_64 LibreOffice_project/30$Build-2</Application>
  <Pages>8</Pages>
  <Words>1666</Words>
  <Characters>11867</Characters>
  <CharactersWithSpaces>13363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2012-03-28T06:03:00Z</dcterms:created>
  <dc:creator>User_2</dc:creator>
  <dc:description/>
  <dc:language>ru-RU</dc:language>
  <cp:lastModifiedBy/>
  <dcterms:modified xsi:type="dcterms:W3CDTF">2021-03-25T16:17:13Z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