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7" w:rsidRDefault="0081044D">
      <w:pPr>
        <w:spacing w:after="0" w:line="240" w:lineRule="auto"/>
        <w:jc w:val="center"/>
        <w:rPr>
          <w:rFonts w:ascii="Times New Roman"/>
          <w:b/>
          <w:sz w:val="28"/>
        </w:rPr>
      </w:pPr>
      <w:bookmarkStart w:id="0" w:name="_GoBack"/>
      <w:bookmarkEnd w:id="0"/>
      <w:r>
        <w:rPr>
          <w:rFonts w:ascii="Times New Roman"/>
          <w:b/>
          <w:sz w:val="28"/>
        </w:rPr>
        <w:t>ПОЯСНИТЕЛЬНАЯ ЗАПИСКА</w:t>
      </w:r>
    </w:p>
    <w:p w:rsidR="00414537" w:rsidRDefault="0081044D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к проекту постановления Правительства Российской Федерации</w:t>
      </w:r>
    </w:p>
    <w:p w:rsidR="00414537" w:rsidRDefault="0081044D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«</w:t>
      </w:r>
      <w:r>
        <w:rPr>
          <w:rFonts w:ascii="Times New Roman"/>
          <w:b/>
          <w:sz w:val="28"/>
          <w:highlight w:val="white"/>
        </w:rPr>
        <w:t>О реестре некоммерческих организаций</w:t>
      </w:r>
      <w:r>
        <w:rPr>
          <w:rFonts w:ascii="Times New Roman"/>
          <w:b/>
          <w:sz w:val="28"/>
        </w:rPr>
        <w:t>»</w:t>
      </w:r>
    </w:p>
    <w:p w:rsidR="00414537" w:rsidRDefault="00414537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</w:p>
    <w:p w:rsidR="00414537" w:rsidRDefault="00414537">
      <w:pPr>
        <w:spacing w:after="0" w:line="360" w:lineRule="auto"/>
        <w:ind w:firstLine="708"/>
        <w:jc w:val="both"/>
        <w:rPr>
          <w:rFonts w:ascii="Times New Roman"/>
          <w:sz w:val="28"/>
          <w:highlight w:val="white"/>
        </w:rPr>
      </w:pP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  <w:highlight w:val="white"/>
        </w:rPr>
        <w:t xml:space="preserve">Проект постановления </w:t>
      </w:r>
      <w:r>
        <w:rPr>
          <w:rFonts w:ascii="Times New Roman"/>
          <w:sz w:val="28"/>
        </w:rPr>
        <w:t>Правительства Российской Федерации «</w:t>
      </w:r>
      <w:r>
        <w:rPr>
          <w:rFonts w:ascii="Times New Roman"/>
          <w:sz w:val="28"/>
          <w:highlight w:val="white"/>
        </w:rPr>
        <w:t>О реестре некоммерческих организаций</w:t>
      </w:r>
      <w:r>
        <w:rPr>
          <w:rFonts w:ascii="Times New Roman"/>
          <w:sz w:val="28"/>
        </w:rPr>
        <w:t xml:space="preserve">» разработан в целях </w:t>
      </w:r>
      <w:r>
        <w:rPr>
          <w:rFonts w:ascii="Times New Roman"/>
          <w:sz w:val="28"/>
          <w:highlight w:val="white"/>
        </w:rPr>
        <w:t xml:space="preserve">реализации </w:t>
      </w:r>
      <w:r>
        <w:rPr>
          <w:rFonts w:ascii="Times New Roman"/>
          <w:sz w:val="28"/>
          <w:highlight w:val="white"/>
        </w:rPr>
        <w:t>Федерального закона от 8 июня 2020 г. № 172-ФЗ «</w:t>
      </w:r>
      <w:r>
        <w:rPr>
          <w:rFonts w:ascii="Times New Roman"/>
          <w:sz w:val="28"/>
        </w:rPr>
        <w:t>О внесении изменений в часть вторую Налогового кодекса Российской Федерации».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Проектом постановления предполагается определить порядок ведения реестра некоммерческих организаций. </w:t>
      </w:r>
      <w:proofErr w:type="gramStart"/>
      <w:r>
        <w:rPr>
          <w:rFonts w:ascii="Times New Roman"/>
          <w:sz w:val="28"/>
        </w:rPr>
        <w:t>В соответствии с подпунктом 1</w:t>
      </w:r>
      <w:r>
        <w:rPr>
          <w:rFonts w:ascii="Times New Roman"/>
          <w:sz w:val="28"/>
        </w:rPr>
        <w:t xml:space="preserve">9.6. пункта 1 статьи 256 </w:t>
      </w:r>
      <w:r>
        <w:rPr>
          <w:rFonts w:ascii="Times New Roman"/>
          <w:sz w:val="28"/>
          <w:highlight w:val="white"/>
        </w:rPr>
        <w:t>Налогового кодекса Российской Федерации (</w:t>
      </w:r>
      <w:r>
        <w:rPr>
          <w:rFonts w:ascii="Times New Roman"/>
          <w:sz w:val="28"/>
        </w:rPr>
        <w:t>далее – НК РФ</w:t>
      </w:r>
      <w:r>
        <w:rPr>
          <w:rFonts w:ascii="Times New Roman"/>
          <w:sz w:val="28"/>
          <w:highlight w:val="white"/>
        </w:rPr>
        <w:t xml:space="preserve">) </w:t>
      </w:r>
      <w:r>
        <w:rPr>
          <w:rFonts w:ascii="Times New Roman"/>
          <w:sz w:val="28"/>
        </w:rPr>
        <w:t xml:space="preserve">юридические лица, передавшие на безвозмездной основе некоммерческим организациям имущество (включая денежные средства), могут включить его </w:t>
      </w:r>
      <w:r>
        <w:rPr>
          <w:rFonts w:ascii="Times New Roman"/>
          <w:sz w:val="28"/>
        </w:rPr>
        <w:br/>
        <w:t>в состав внереализационных расходов</w:t>
      </w:r>
      <w:r>
        <w:rPr>
          <w:rFonts w:ascii="Times New Roman"/>
          <w:sz w:val="28"/>
        </w:rPr>
        <w:t xml:space="preserve"> при определении ими налоговой базы по налогу на прибыль организаций.</w:t>
      </w:r>
      <w:proofErr w:type="gramEnd"/>
      <w:r>
        <w:rPr>
          <w:rFonts w:ascii="Times New Roman"/>
          <w:sz w:val="28"/>
        </w:rPr>
        <w:t xml:space="preserve"> При этом имущество должно быть передано некоммерческим организациям, вошедшим в реестр. 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Постановлением определяются требования к некоммерческим организациям в соответствии со статьей 25</w:t>
      </w:r>
      <w:r>
        <w:rPr>
          <w:rFonts w:ascii="Times New Roman"/>
          <w:sz w:val="28"/>
        </w:rPr>
        <w:t xml:space="preserve">6 НК РФ. Кроме того, такие организации должны предоставлять ежегодно отчет в Минюст России и проходить аудит в случае, если это требуется в соответствии с законодательством. 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color w:val="181818"/>
          <w:sz w:val="28"/>
        </w:rPr>
      </w:pPr>
      <w:r>
        <w:rPr>
          <w:rFonts w:ascii="Times New Roman"/>
          <w:sz w:val="28"/>
        </w:rPr>
        <w:t xml:space="preserve">В </w:t>
      </w:r>
      <w:proofErr w:type="gramStart"/>
      <w:r>
        <w:rPr>
          <w:rFonts w:ascii="Times New Roman"/>
          <w:sz w:val="28"/>
        </w:rPr>
        <w:t>соответствии</w:t>
      </w:r>
      <w:proofErr w:type="gramEnd"/>
      <w:r>
        <w:rPr>
          <w:rFonts w:ascii="Times New Roman"/>
          <w:sz w:val="28"/>
        </w:rPr>
        <w:t xml:space="preserve"> с проектом постановления </w:t>
      </w:r>
      <w:r>
        <w:rPr>
          <w:rFonts w:ascii="Times New Roman"/>
          <w:color w:val="181818"/>
          <w:sz w:val="28"/>
        </w:rPr>
        <w:t>в реестр войдут: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  <w:highlight w:val="white"/>
        </w:rPr>
        <w:t>социально ориентированны</w:t>
      </w:r>
      <w:r>
        <w:rPr>
          <w:rFonts w:ascii="Times New Roman"/>
          <w:sz w:val="28"/>
          <w:highlight w:val="white"/>
        </w:rPr>
        <w:t xml:space="preserve">е некоммерческие организации, </w:t>
      </w:r>
      <w:r>
        <w:rPr>
          <w:rFonts w:ascii="Times New Roman"/>
          <w:sz w:val="28"/>
        </w:rPr>
        <w:t xml:space="preserve">которые </w:t>
      </w:r>
      <w:r>
        <w:rPr>
          <w:rFonts w:ascii="Times New Roman"/>
          <w:sz w:val="28"/>
        </w:rPr>
        <w:br/>
        <w:t xml:space="preserve">с 2017 года являются получателями грантов Президента Российской Федерации </w:t>
      </w:r>
      <w:r>
        <w:rPr>
          <w:rFonts w:ascii="Times New Roman"/>
          <w:sz w:val="28"/>
        </w:rPr>
        <w:br/>
        <w:t>(по результатам конкурсов, проведенных Фондом – оператором президентских грантов по развитию гражданского общества), получателями субсидий и г</w:t>
      </w:r>
      <w:r>
        <w:rPr>
          <w:rFonts w:ascii="Times New Roman"/>
          <w:sz w:val="28"/>
        </w:rPr>
        <w:t xml:space="preserve">рантов </w:t>
      </w:r>
      <w:r>
        <w:rPr>
          <w:rFonts w:ascii="Times New Roman"/>
          <w:sz w:val="28"/>
        </w:rPr>
        <w:br/>
        <w:t xml:space="preserve">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самоуправления; </w:t>
      </w:r>
      <w:proofErr w:type="gramEnd"/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исполнители</w:t>
      </w:r>
      <w:r>
        <w:rPr>
          <w:rFonts w:ascii="Times New Roman"/>
          <w:sz w:val="28"/>
        </w:rPr>
        <w:t xml:space="preserve"> общественно полезных услуг; 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поставщики социальных услуг; </w:t>
      </w:r>
    </w:p>
    <w:p w:rsidR="00414537" w:rsidRDefault="0081044D">
      <w:pPr>
        <w:pStyle w:val="a5"/>
        <w:spacing w:after="0" w:line="360" w:lineRule="auto"/>
        <w:ind w:left="0"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  <w:highlight w:val="white"/>
        </w:rPr>
        <w:t xml:space="preserve">некоммерческие </w:t>
      </w:r>
      <w:proofErr w:type="gramStart"/>
      <w:r>
        <w:rPr>
          <w:rFonts w:ascii="Times New Roman"/>
          <w:sz w:val="28"/>
          <w:highlight w:val="white"/>
        </w:rPr>
        <w:t>организации</w:t>
      </w:r>
      <w:proofErr w:type="gramEnd"/>
      <w:r>
        <w:rPr>
          <w:rFonts w:ascii="Times New Roman"/>
          <w:sz w:val="28"/>
          <w:highlight w:val="white"/>
        </w:rPr>
        <w:t xml:space="preserve"> являющиеся частными </w:t>
      </w:r>
      <w:r>
        <w:rPr>
          <w:rFonts w:ascii="Times New Roman"/>
          <w:sz w:val="28"/>
        </w:rPr>
        <w:t xml:space="preserve">образовательными организациями, осуществляющими на основании </w:t>
      </w:r>
      <w:hyperlink r:id="rId7" w:history="1">
        <w:r>
          <w:rPr>
            <w:rFonts w:ascii="Times New Roman"/>
            <w:sz w:val="28"/>
          </w:rPr>
          <w:t>лицензии</w:t>
        </w:r>
      </w:hyperlink>
      <w:r>
        <w:rPr>
          <w:rFonts w:ascii="Times New Roman"/>
          <w:sz w:val="28"/>
        </w:rPr>
        <w:t xml:space="preserve">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414537" w:rsidRDefault="0081044D">
      <w:pPr>
        <w:spacing w:after="0" w:line="360" w:lineRule="auto"/>
        <w:ind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благотворительные организациям</w:t>
      </w:r>
      <w:r>
        <w:rPr>
          <w:rFonts w:ascii="Times New Roman"/>
          <w:sz w:val="28"/>
        </w:rPr>
        <w:t xml:space="preserve">и, зарегистрированные в установленном законодательством Российской Федерации порядке </w:t>
      </w:r>
      <w:r>
        <w:rPr>
          <w:rFonts w:ascii="Times New Roman"/>
          <w:sz w:val="28"/>
        </w:rPr>
        <w:t xml:space="preserve">и представившими </w:t>
      </w:r>
      <w:r>
        <w:rPr>
          <w:rFonts w:ascii="Times New Roman"/>
          <w:sz w:val="28"/>
        </w:rPr>
        <w:br/>
        <w:t xml:space="preserve">в Министерство юстиции Российской Федерации отчетность по формам ОН0001 </w:t>
      </w:r>
      <w:r>
        <w:rPr>
          <w:rFonts w:ascii="Times New Roman"/>
          <w:sz w:val="28"/>
        </w:rPr>
        <w:br/>
        <w:t>и ОН0002,</w:t>
      </w:r>
      <w:r>
        <w:rPr>
          <w:rFonts w:ascii="Times New Roman"/>
          <w:sz w:val="28"/>
        </w:rPr>
        <w:t xml:space="preserve"> утвержденным приказом Минюста России, </w:t>
      </w:r>
      <w:r>
        <w:rPr>
          <w:rFonts w:ascii="Times New Roman"/>
          <w:sz w:val="28"/>
        </w:rPr>
        <w:t>за 2 года, предшествующих дате о</w:t>
      </w:r>
      <w:r>
        <w:rPr>
          <w:rFonts w:ascii="Times New Roman"/>
          <w:sz w:val="28"/>
        </w:rPr>
        <w:t>бновления реестра</w:t>
      </w:r>
      <w:r>
        <w:rPr>
          <w:rFonts w:ascii="Times New Roman"/>
          <w:sz w:val="28"/>
        </w:rPr>
        <w:t xml:space="preserve">. </w:t>
      </w:r>
      <w:proofErr w:type="gramEnd"/>
    </w:p>
    <w:p w:rsidR="00414537" w:rsidRDefault="0081044D">
      <w:pPr>
        <w:pStyle w:val="a7"/>
        <w:spacing w:after="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</w:t>
      </w:r>
      <w:r>
        <w:rPr>
          <w:sz w:val="28"/>
        </w:rPr>
        <w:t xml:space="preserve">иозные организации или религиозные организации, входящие в структуру централизованных религиозных организаций, включаются </w:t>
      </w:r>
      <w:r>
        <w:rPr>
          <w:sz w:val="28"/>
        </w:rPr>
        <w:br/>
        <w:t>в реестр в случае, если они соответствуют определённым в положении критериям, ежегодно предоставляют отчет о деятельности в Минюст Ро</w:t>
      </w:r>
      <w:r>
        <w:rPr>
          <w:sz w:val="28"/>
        </w:rPr>
        <w:t>ссии и проводят обязательный ежегодный аудит в случае, если это предусмотрено</w:t>
      </w:r>
      <w:proofErr w:type="gramEnd"/>
      <w:r>
        <w:rPr>
          <w:sz w:val="28"/>
        </w:rPr>
        <w:t xml:space="preserve"> законодательством. 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  <w:highlight w:val="white"/>
        </w:rPr>
      </w:pPr>
      <w:r>
        <w:rPr>
          <w:rFonts w:ascii="Times New Roman"/>
          <w:sz w:val="28"/>
          <w:highlight w:val="white"/>
        </w:rPr>
        <w:t>Порядок ведения реестра некоммерческих организаций утверждается представленным постановлением и включает положения о том, что он должен быть открытым, размеща</w:t>
      </w:r>
      <w:r>
        <w:rPr>
          <w:rFonts w:ascii="Times New Roman"/>
          <w:sz w:val="28"/>
          <w:highlight w:val="white"/>
        </w:rPr>
        <w:t>ться на официальном сайте уполномоченного органа. Также порядком определяется проце</w:t>
      </w:r>
      <w:proofErr w:type="gramStart"/>
      <w:r>
        <w:rPr>
          <w:rFonts w:ascii="Times New Roman"/>
          <w:sz w:val="28"/>
          <w:highlight w:val="white"/>
        </w:rPr>
        <w:t>сс вкл</w:t>
      </w:r>
      <w:proofErr w:type="gramEnd"/>
      <w:r>
        <w:rPr>
          <w:rFonts w:ascii="Times New Roman"/>
          <w:sz w:val="28"/>
          <w:highlight w:val="white"/>
        </w:rPr>
        <w:t xml:space="preserve">ючения и исключения организаций из реестра, обязанности уполномоченного органа по его ведению. 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Важно отметить, что реестр </w:t>
      </w:r>
      <w:proofErr w:type="gramStart"/>
      <w:r>
        <w:rPr>
          <w:rFonts w:ascii="Times New Roman"/>
          <w:sz w:val="28"/>
        </w:rPr>
        <w:t xml:space="preserve">формируется на постоянной основе </w:t>
      </w:r>
      <w:r>
        <w:rPr>
          <w:rFonts w:ascii="Times New Roman"/>
          <w:sz w:val="28"/>
        </w:rPr>
        <w:br/>
        <w:t>и периодич</w:t>
      </w:r>
      <w:r>
        <w:rPr>
          <w:rFonts w:ascii="Times New Roman"/>
          <w:sz w:val="28"/>
        </w:rPr>
        <w:t>ески должен</w:t>
      </w:r>
      <w:proofErr w:type="gramEnd"/>
      <w:r>
        <w:rPr>
          <w:rFonts w:ascii="Times New Roman"/>
          <w:sz w:val="28"/>
        </w:rPr>
        <w:t xml:space="preserve"> будет дополняться новыми некоммерческими организациями, а организации, не соответствующие установленным требованиям, и из него должны быть исключены. В реестр войдет значительный объем </w:t>
      </w:r>
      <w:r>
        <w:rPr>
          <w:rFonts w:ascii="Times New Roman"/>
          <w:sz w:val="28"/>
        </w:rPr>
        <w:lastRenderedPageBreak/>
        <w:t>сведений о более чем 40 тысячах некоммерческих организациях</w:t>
      </w:r>
      <w:r>
        <w:rPr>
          <w:rFonts w:ascii="Times New Roman"/>
          <w:sz w:val="28"/>
        </w:rPr>
        <w:t xml:space="preserve">. Соответственно предполагается, что информация (и ее обновление) о некоммерческих организациях будет </w:t>
      </w:r>
      <w:proofErr w:type="gramStart"/>
      <w:r>
        <w:rPr>
          <w:rFonts w:ascii="Times New Roman"/>
          <w:sz w:val="28"/>
        </w:rPr>
        <w:t>вносится</w:t>
      </w:r>
      <w:proofErr w:type="gramEnd"/>
      <w:r>
        <w:rPr>
          <w:rFonts w:ascii="Times New Roman"/>
          <w:sz w:val="28"/>
        </w:rPr>
        <w:t xml:space="preserve"> оператором.    </w:t>
      </w:r>
    </w:p>
    <w:p w:rsidR="00414537" w:rsidRDefault="0081044D">
      <w:pPr>
        <w:spacing w:after="0" w:line="360" w:lineRule="auto"/>
        <w:ind w:firstLine="708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Своевременное о</w:t>
      </w:r>
      <w:r>
        <w:rPr>
          <w:rFonts w:ascii="Times New Roman"/>
          <w:sz w:val="28"/>
        </w:rPr>
        <w:t xml:space="preserve">бновление реестра имеет большое значение в связи с тем, что юридические лица, передавшие на безвозмездной основе некоммерческим организациям имущество (включая денежные средства), могут включить его </w:t>
      </w:r>
      <w:r>
        <w:rPr>
          <w:rFonts w:ascii="Times New Roman"/>
          <w:sz w:val="28"/>
        </w:rPr>
        <w:br/>
        <w:t xml:space="preserve">в состав внереализационных расходов при определении ими </w:t>
      </w:r>
      <w:r>
        <w:rPr>
          <w:rFonts w:ascii="Times New Roman"/>
          <w:sz w:val="28"/>
        </w:rPr>
        <w:t xml:space="preserve">налоговой базы </w:t>
      </w:r>
      <w:r>
        <w:rPr>
          <w:rFonts w:ascii="Times New Roman"/>
          <w:sz w:val="28"/>
        </w:rPr>
        <w:br/>
        <w:t xml:space="preserve">по налогу на прибыль организаций, если некоммерческая организация была включена в реестр некоммерческих организаций на дату передачи такого имущества.  </w:t>
      </w:r>
      <w:proofErr w:type="gramEnd"/>
    </w:p>
    <w:p w:rsidR="00414537" w:rsidRDefault="0081044D">
      <w:pPr>
        <w:spacing w:after="0" w:line="360" w:lineRule="auto"/>
        <w:ind w:firstLine="709"/>
        <w:jc w:val="both"/>
        <w:outlineLvl w:val="2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Проект постановления соответствует положениям </w:t>
      </w:r>
      <w:hyperlink r:id="rId8" w:history="1">
        <w:r>
          <w:rPr>
            <w:rFonts w:ascii="Times New Roman"/>
            <w:sz w:val="28"/>
          </w:rPr>
          <w:t>Договора</w:t>
        </w:r>
      </w:hyperlink>
      <w:r>
        <w:rPr>
          <w:rFonts w:ascii="Times New Roman"/>
          <w:sz w:val="28"/>
        </w:rPr>
        <w:t xml:space="preserve"> о Евразийском экономическом союзе от 24 мая 2014 года, а также положениям иных международных договоров Российской Федерации.</w:t>
      </w:r>
    </w:p>
    <w:p w:rsidR="00414537" w:rsidRDefault="00414537">
      <w:pPr>
        <w:spacing w:after="0" w:line="360" w:lineRule="auto"/>
        <w:ind w:firstLine="709"/>
        <w:jc w:val="both"/>
        <w:rPr>
          <w:rFonts w:ascii="Times New Roman"/>
          <w:sz w:val="28"/>
        </w:rPr>
      </w:pPr>
    </w:p>
    <w:p w:rsidR="00414537" w:rsidRDefault="00414537">
      <w:pPr>
        <w:spacing w:after="0" w:line="360" w:lineRule="auto"/>
        <w:ind w:firstLine="708"/>
        <w:jc w:val="both"/>
        <w:rPr>
          <w:rFonts w:ascii="Times New Roman"/>
          <w:sz w:val="28"/>
        </w:rPr>
      </w:pPr>
    </w:p>
    <w:p w:rsidR="00414537" w:rsidRDefault="00414537">
      <w:pPr>
        <w:spacing w:after="0" w:line="360" w:lineRule="auto"/>
        <w:ind w:firstLine="708"/>
        <w:jc w:val="both"/>
        <w:rPr>
          <w:rFonts w:ascii="Times New Roman"/>
          <w:sz w:val="28"/>
          <w:highlight w:val="white"/>
        </w:rPr>
      </w:pPr>
    </w:p>
    <w:sectPr w:rsidR="00414537">
      <w:headerReference w:type="default" r:id="rId9"/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4D" w:rsidRDefault="0081044D">
      <w:pPr>
        <w:spacing w:after="0" w:line="240" w:lineRule="auto"/>
      </w:pPr>
      <w:r>
        <w:separator/>
      </w:r>
    </w:p>
  </w:endnote>
  <w:endnote w:type="continuationSeparator" w:id="0">
    <w:p w:rsidR="0081044D" w:rsidRDefault="0081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4D" w:rsidRDefault="0081044D">
      <w:pPr>
        <w:spacing w:after="0" w:line="240" w:lineRule="auto"/>
      </w:pPr>
      <w:r>
        <w:separator/>
      </w:r>
    </w:p>
  </w:footnote>
  <w:footnote w:type="continuationSeparator" w:id="0">
    <w:p w:rsidR="0081044D" w:rsidRDefault="0081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37" w:rsidRDefault="0081044D">
    <w:pPr>
      <w:framePr w:wrap="around" w:vAnchor="text" w:hAnchor="margin" w:xAlign="center" w:y="1"/>
    </w:pPr>
    <w:r>
      <w:rPr>
        <w:rFonts w:ascii="Times New Roman"/>
        <w:sz w:val="28"/>
      </w:rPr>
      <w:fldChar w:fldCharType="begin"/>
    </w:r>
    <w:r>
      <w:rPr>
        <w:rFonts w:ascii="Times New Roman"/>
        <w:sz w:val="28"/>
      </w:rPr>
      <w:instrText xml:space="preserve">PAGE </w:instrText>
    </w:r>
    <w:r w:rsidR="00C0430C">
      <w:rPr>
        <w:rFonts w:ascii="Times New Roman"/>
        <w:sz w:val="28"/>
      </w:rPr>
      <w:fldChar w:fldCharType="separate"/>
    </w:r>
    <w:r w:rsidR="00C0430C">
      <w:rPr>
        <w:rFonts w:ascii="Times New Roman"/>
        <w:noProof/>
        <w:sz w:val="28"/>
      </w:rPr>
      <w:t>3</w:t>
    </w:r>
    <w:r>
      <w:rPr>
        <w:rFonts w:ascii="Times New Roman"/>
        <w:sz w:val="28"/>
      </w:rPr>
      <w:fldChar w:fldCharType="end"/>
    </w:r>
  </w:p>
  <w:p w:rsidR="00414537" w:rsidRDefault="00414537">
    <w:pPr>
      <w:pStyle w:val="aa"/>
      <w:jc w:val="center"/>
      <w:rPr>
        <w:rFonts w:ascii="Times New Roman"/>
        <w:sz w:val="28"/>
      </w:rPr>
    </w:pPr>
  </w:p>
  <w:p w:rsidR="00414537" w:rsidRDefault="004145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37"/>
    <w:rsid w:val="00414537"/>
    <w:rsid w:val="0081044D"/>
    <w:rsid w:val="00C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AEE9A60861567ABCB394DD99915F47370737FA77554DE7542E0163ArAXD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42DBBA830B05BD4FB6662F0D5EE71E7C1B2E91D8732F28E38695F5ABE93D7D51105459DBD89DB08E3A2990A1CF2583AB04987E61B6CE2SDn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 Владимир Алексеевич</dc:creator>
  <cp:lastModifiedBy>Ванин Владимир Алексеевич</cp:lastModifiedBy>
  <cp:revision>2</cp:revision>
  <dcterms:created xsi:type="dcterms:W3CDTF">2020-07-31T10:26:00Z</dcterms:created>
  <dcterms:modified xsi:type="dcterms:W3CDTF">2020-07-31T10:26:00Z</dcterms:modified>
</cp:coreProperties>
</file>