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9A" w:rsidRPr="00B8389A" w:rsidRDefault="00B8389A" w:rsidP="00B8389A">
      <w:pPr>
        <w:spacing w:after="200" w:line="276" w:lineRule="auto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D205C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</w:p>
    <w:p w:rsidR="00B8389A" w:rsidRDefault="00B8389A" w:rsidP="00B8389A">
      <w:pPr>
        <w:spacing w:after="200" w:line="276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389A" w:rsidRDefault="00B8389A" w:rsidP="00B8389A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89A">
        <w:rPr>
          <w:rFonts w:ascii="Times New Roman" w:eastAsia="Calibri" w:hAnsi="Times New Roman" w:cs="Times New Roman"/>
          <w:b/>
          <w:sz w:val="28"/>
          <w:szCs w:val="28"/>
        </w:rPr>
        <w:t>Информационная справка о программе «Ресурсные центры»</w:t>
      </w:r>
    </w:p>
    <w:p w:rsidR="00BD205C" w:rsidRPr="00B8389A" w:rsidRDefault="00BD205C" w:rsidP="00B8389A">
      <w:pPr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 2017 году Ассоциация волонтерских центров запустила пилотную программу по выявлению и сопровождению организаций, реализующих комплексную поддержку волонтерских центров, работающих в регионах России. Появление программы обусловлено потребностью в сопровождении многочисленных волонтерских центров и незарегистрированных общественных объединений, повышении качества и эффективности их работы.</w:t>
      </w: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2014 года в реализации государственной политики в области поддержки добровольчества формируется целенаправленное укрепление инфраструктуры, способствующей росту числа волонтерских организаций, социальных проектов и гражданских инициатив. Это выражается в формировании и поддержке федеральных волонтерских движений, систематизации образовательных программ, появлении социальных лифтов для волонтеров. В Концепции развития добровольчества в России до 2025 года значительное внимание уделяется добровольческим центрам, оказывающим консультативную, организационную, образовательную поддержку волонтерам и их объединениям. Курс на формирование устойчивой инфраструктуры – ресурсных центров добровольчества, способных создавать условия для вовлечения граждан всех возрастов в волонтерскую деятельность, методической подготовки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и тиражированию технологий управления добровольческими ресурсами реализуется Ассоциацией волонтерских центров </w:t>
      </w:r>
      <w:r>
        <w:rPr>
          <w:rFonts w:ascii="Times New Roman" w:eastAsia="Calibri" w:hAnsi="Times New Roman" w:cs="Times New Roman"/>
          <w:sz w:val="28"/>
          <w:szCs w:val="28"/>
        </w:rPr>
        <w:t>при поддержке</w:t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Федерального агентства по делам молодежи и Минэкономразвития России.</w:t>
      </w:r>
    </w:p>
    <w:p w:rsidR="00B8389A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Ключевым шагом «Стандарта поддержки добровольчества (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) в регионах Российской Федерации», разработанного по поручению Президента России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В.Путина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АНО «Агентство стратегических инициатив по продвижению новых проектов» также является открытие ресурсных (добровольческих) центров.</w:t>
      </w:r>
    </w:p>
    <w:p w:rsidR="00B8389A" w:rsidRPr="00B8389A" w:rsidRDefault="00B8389A" w:rsidP="00B8389A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В 2017 – 2018 годах Ассоциацией волонтерских центров был проведен анализ государственных мер поддержки, используемых в России и других странах, а также подходов в работе волонтерских организаций, выполняющих функции ресурсных центров. На основании полученных аналитических данных составлено методическое пособие «Модель регионального ресурсного центра добровольчества»,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включающее следующие разделы: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Значение и актуальность ресурсного центра добровольчества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в социально-экономическом развитии страны;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Основные положения концепции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lastRenderedPageBreak/>
        <w:t>Механизмы и направления работы;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Организация работы с ключевыми партнерами на региональном уровне;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Организация взаимодействия с федеральными структурами;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Нормативно-правовое обеспечение деятельности;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Организационно-правовые формы и особенности функционирования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Структура и минимальные требования для создания Центра;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Дорожная карта развития Центра в регионе;</w:t>
      </w:r>
    </w:p>
    <w:p w:rsidR="00B8389A" w:rsidRP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 Меры содействия развитию Центра;</w:t>
      </w:r>
    </w:p>
    <w:p w:rsidR="00B8389A" w:rsidRDefault="00B8389A" w:rsidP="00B8389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 Ключевые показатели эффективности деятельности.</w:t>
      </w:r>
    </w:p>
    <w:p w:rsidR="00BD205C" w:rsidRDefault="00BD205C" w:rsidP="00BD205C">
      <w:pPr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К методическому пособию прилагается сборник лучших практик организации деятельности ресурсных центров добровольчества, собранные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из 11 субъектов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Пособие получило положительную оценку со стороны Минэкономразвития России, Федерального агентства по делам молодежи, ФГБУ «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Роспатриотцентр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», АНО «Агентство стратегических инициатив», Фонда президентских грантов и Общественной палаты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 xml:space="preserve">В 2017 – 2018 гг. в пилотной Программе приняли участие организации </w:t>
      </w:r>
      <w:r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br/>
      </w:r>
      <w:r w:rsidRPr="00B8389A"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  <w:t>из 17 субъектов Российской Федерации. В течение этого времени организациям оказывалась всесторонняя поддержка в работе, проводились обучающие семинары и тренинги, формировалось сообщество лидеров.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5.2.5 «Предусмотреть разработку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 xml:space="preserve">и утверждение региональных программ (подпрограмм, планов) поддержки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>и развития добровольчества (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), включающих в себя мероприятия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br/>
        <w:t>по формированию инфраструктуры поддержки добровольчества (</w:t>
      </w:r>
      <w:proofErr w:type="spellStart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 в субъектах Российской Федерации (ресурсные центры поддержки добровольчества)» Протокола заседания</w:t>
      </w:r>
      <w:r w:rsidRPr="00B8389A">
        <w:rPr>
          <w:rFonts w:ascii="Calibri" w:eastAsia="Calibri" w:hAnsi="Calibri" w:cs="Times New Roman"/>
          <w:sz w:val="28"/>
          <w:szCs w:val="28"/>
        </w:rPr>
        <w:t xml:space="preserve">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Организационного комитета</w:t>
      </w:r>
      <w:r w:rsidRPr="00B8389A">
        <w:rPr>
          <w:rFonts w:ascii="Calibri" w:eastAsia="Calibri" w:hAnsi="Calibri" w:cs="Times New Roman"/>
          <w:sz w:val="28"/>
          <w:szCs w:val="28"/>
        </w:rPr>
        <w:t xml:space="preserve"> </w:t>
      </w:r>
      <w:r w:rsidRPr="00B8389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Года добровольца (волонтера)  в Российской Федерации от 21 февраля 2018 года № 1, утвержденного Первым заместителем Руководителя Администрации Президента Российской Федерации С.В. Кириенко, данная Программа была предложена к тиражированию во всех субъектах Российской Федерации.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2019 года программа «Ресурсные центры» реализуется в рамках Перечня поручений № Пр-38ГС по итогам заседания Государственного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от 27 декабря 2018 года, утвержденного Президентом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16 января 2019 года.</w:t>
      </w:r>
    </w:p>
    <w:p w:rsidR="00BD205C" w:rsidRPr="00B8389A" w:rsidRDefault="00BD205C" w:rsidP="00BD205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Программа «Ресурсные центры добровольчества» направлена на развитие инфраструктуры поддержки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в регионах России, повышение </w:t>
      </w:r>
      <w:r w:rsidRPr="00B8389A">
        <w:rPr>
          <w:rFonts w:ascii="Times New Roman" w:eastAsia="Calibri" w:hAnsi="Times New Roman" w:cs="Times New Roman"/>
          <w:sz w:val="28"/>
          <w:szCs w:val="28"/>
        </w:rPr>
        <w:lastRenderedPageBreak/>
        <w:t>уровня компетенций руководителей и членов команд ресурсных центров, сопровождение ресурсных центров добровольчества по индивидуальной траектории развития, учитывая специфику и социально-экономические приоритеты субъекта Российской Федерации.</w:t>
      </w:r>
    </w:p>
    <w:p w:rsidR="00BD205C" w:rsidRPr="00B8389A" w:rsidRDefault="00BD205C" w:rsidP="00BD205C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8389A">
        <w:rPr>
          <w:rFonts w:ascii="Times New Roman" w:eastAsia="Calibri" w:hAnsi="Times New Roman" w:cs="Times New Roman"/>
          <w:sz w:val="28"/>
          <w:szCs w:val="28"/>
          <w:u w:val="single"/>
        </w:rPr>
        <w:t>Программа реализуется по 4 направлениям: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ind w:left="92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Методическое сопровождение;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Для эффективной работы организаций подготовлена необходимая документация, методические и аналитические материалы, информация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по направлениям развития добровольческой деятельности, оказания услуг волонтерским центрам, а также предоставлен доступ к всероссийским исследованиям и работам по профильным темам. Методическое пособие,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а также сборник лучших практик будет обновляться в постоянном режиме, исходя из результатов работы организаций, инновационных форм организации добровольческих ресурсов в России и других странах.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Обучение руководителей и членов команд;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программы проводятся в очном и дистанционном формате. С 2018 года проводятся обучающие семинары для руководителей ресурсных центров добровольчества, а также профильные секции в рамках тематических форумов. В октябре 2018 года состоялся первый форум ресурсных центров в г. Екатеринбург. Второй форум пройдет в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Кабардино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– Балкарской республике с 9 по 12 июля 2019 года. Программа также включает персональное обучение в рамках запланированных поездок в регион, целью которых является настройка необходимых функциональных направлений работы организации, привлечение региональных партнеров, организация тренингов для команды ресурсного центра и разработка индивидуальной стратегии организации.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Дистанционный формат включает в себя базовый курс онлайн - лекций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выполнением самостоятельных заданий, а также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по направлениям деятельности ресурсного центра с ведущими экспертами в данной отрасли. Образовательный онлайн - курс доступен по адресу:</w:t>
      </w:r>
      <w:r w:rsidRPr="00B8389A">
        <w:rPr>
          <w:rFonts w:ascii="Calibri" w:eastAsia="Calibri" w:hAnsi="Calibri" w:cs="Times New Roman"/>
        </w:rPr>
        <w:t xml:space="preserve"> </w:t>
      </w:r>
      <w:proofErr w:type="gramStart"/>
      <w:r w:rsidRPr="00B8389A">
        <w:rPr>
          <w:rFonts w:ascii="Times New Roman" w:eastAsia="Calibri" w:hAnsi="Times New Roman" w:cs="Times New Roman"/>
          <w:sz w:val="28"/>
          <w:szCs w:val="28"/>
        </w:rPr>
        <w:t>https://обучение.добровольцыроссии.рф .</w:t>
      </w:r>
      <w:proofErr w:type="gram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Внедрение федеральных программ и эффективных социальных практик в регионах России;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Одной из основных функций ресурсных центров добровольчества является тиражирование лучших гражданских практик, социальных инноваций, реализуемых волонтерскими организациями. Использование зарекомендовавшего себя в других регионах опыта позволит эффективнее управлять добровольческими ресурсами, быстрее и качественнее решать проблемы, создавать условия для повышения качества жизни граждан. С этой целью Ассоциацией волонтерских центров организована работа по выявлению, систематизации и внедрению через ресурсные центры </w:t>
      </w:r>
      <w:r w:rsidRPr="00B838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добровольчества волонтерских инициатив, а также запуск на территории регионов успешных федеральных программ, реализуемых АВЦ и другими партнерскими организациями. В данный момент подготовлен сборник практик по организации работы волонтерских центров в образовательных организациях высшего, среднего и начального образования, сборник лучших практик Акселерации проектов Ассоциации волонтерских центров и Всероссийского конкурса «Доброволец России», сборник по результатам Всероссийского конкурс лучших региональных практик поддержки </w:t>
      </w:r>
      <w:proofErr w:type="spellStart"/>
      <w:r w:rsidRPr="00B8389A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 «Регион добрых дел». </w:t>
      </w:r>
    </w:p>
    <w:p w:rsidR="00BD205C" w:rsidRPr="00B8389A" w:rsidRDefault="00BD205C" w:rsidP="00BD205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Координация деятельности.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>В рамках Программы осуществляется формирование ресурсных центров добровольчества в единую сеть в рамках Ассоциации волонтерских центров, наделив их полномочиями региональных представительств с соответствующим членством в организации.</w:t>
      </w:r>
    </w:p>
    <w:p w:rsidR="00BD205C" w:rsidRPr="00B8389A" w:rsidRDefault="00BD205C" w:rsidP="00BD205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89A">
        <w:rPr>
          <w:rFonts w:ascii="Times New Roman" w:eastAsia="Calibri" w:hAnsi="Times New Roman" w:cs="Times New Roman"/>
          <w:sz w:val="28"/>
          <w:szCs w:val="28"/>
        </w:rPr>
        <w:t xml:space="preserve">С целью максимально эффективного развития ресурсного центра составлен план по созданию регионального ресурсного центра добровольчества, предполагающий поэтапную реализацию основных направлений работы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389A">
        <w:rPr>
          <w:rFonts w:ascii="Times New Roman" w:eastAsia="Calibri" w:hAnsi="Times New Roman" w:cs="Times New Roman"/>
          <w:sz w:val="28"/>
          <w:szCs w:val="28"/>
        </w:rPr>
        <w:t>и функций, отраженных в методическом пособии, ежегодно формируется календарный план мероприятий, обновляются методические и образовательные материалы. На протяжении всего времени ресурсным центрам будут оказываться индивидуальные консультации и экспертная помощь.</w:t>
      </w:r>
    </w:p>
    <w:p w:rsidR="00BD205C" w:rsidRPr="00B8389A" w:rsidRDefault="00BD205C" w:rsidP="00BD205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6"/>
          <w:shd w:val="clear" w:color="auto" w:fill="FFFFFF"/>
        </w:rPr>
      </w:pPr>
    </w:p>
    <w:p w:rsidR="00F249C4" w:rsidRPr="00F249C4" w:rsidRDefault="00F249C4" w:rsidP="00F24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9C4">
        <w:rPr>
          <w:rFonts w:ascii="Times New Roman" w:hAnsi="Times New Roman" w:cs="Times New Roman"/>
          <w:sz w:val="28"/>
          <w:szCs w:val="28"/>
        </w:rPr>
        <w:t>Список Ресурсных центров добровольчества</w:t>
      </w:r>
    </w:p>
    <w:tbl>
      <w:tblPr>
        <w:tblW w:w="10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788"/>
      </w:tblGrid>
      <w:tr w:rsidR="00F249C4" w:rsidRPr="00B8389A" w:rsidTr="00F249C4">
        <w:trPr>
          <w:trHeight w:val="552"/>
          <w:jc w:val="center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Краснодарский  </w:t>
            </w:r>
            <w:r w:rsidRPr="00B83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край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казенное учреждение Краснодарского края «Центр молодежных инициатив»</w:t>
            </w:r>
          </w:p>
        </w:tc>
      </w:tr>
      <w:tr w:rsidR="00F249C4" w:rsidRPr="00B8389A" w:rsidTr="00F249C4">
        <w:trPr>
          <w:trHeight w:val="264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«Сочинский государственный университет» </w:t>
            </w:r>
          </w:p>
        </w:tc>
      </w:tr>
      <w:tr w:rsidR="00F249C4" w:rsidRPr="00B8389A" w:rsidTr="00CA43EA">
        <w:trPr>
          <w:trHeight w:val="97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Мордовия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Молодежная Республиканская общественная </w:t>
            </w:r>
            <w:r w:rsidR="00CA43EA"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«Ресурсный центр </w:t>
            </w:r>
            <w:r w:rsidR="00CA43EA"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добровольчества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» (Мордовский исследовательский Мордовский государственный университет им. Н.П. Огарева) </w:t>
            </w:r>
          </w:p>
        </w:tc>
      </w:tr>
      <w:tr w:rsidR="00F249C4" w:rsidRPr="00B8389A" w:rsidTr="00CA43EA">
        <w:trPr>
          <w:trHeight w:val="69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Архангельская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Архангельской области «Молодежный центр»</w:t>
            </w:r>
          </w:p>
        </w:tc>
      </w:tr>
      <w:tr w:rsidR="00F249C4" w:rsidRPr="00B8389A" w:rsidTr="00CA43EA">
        <w:trPr>
          <w:trHeight w:val="56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«Северный (Арктический) федеральный университет имени М.В. Ломоносова» </w:t>
            </w:r>
          </w:p>
        </w:tc>
      </w:tr>
      <w:tr w:rsidR="00F249C4" w:rsidRPr="00B8389A" w:rsidTr="00CA43EA">
        <w:trPr>
          <w:trHeight w:val="41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Ассоциация «Ресурсный центр добровольчества Архангельской области»</w:t>
            </w:r>
          </w:p>
        </w:tc>
      </w:tr>
      <w:tr w:rsidR="00F249C4" w:rsidRPr="00B8389A" w:rsidTr="00CA43EA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Курганская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Региональный центр развития добровольчества Курганской области – структурное подразделение ГБУДО «Детско-юношеский центр»</w:t>
            </w:r>
          </w:p>
        </w:tc>
      </w:tr>
      <w:tr w:rsidR="00F249C4" w:rsidRPr="00B8389A" w:rsidTr="00CA43EA">
        <w:trPr>
          <w:trHeight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Ленинградская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ГБУ ЛО «Центр досуговых, оздоровительных, и учебных программ «Молодежный»</w:t>
            </w:r>
          </w:p>
        </w:tc>
      </w:tr>
      <w:tr w:rsidR="00F249C4" w:rsidRPr="00B8389A" w:rsidTr="00CA43EA">
        <w:trPr>
          <w:trHeight w:val="5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Новосибирская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бюджетное учреждение Новосибирской области «Дом молодёжи»</w:t>
            </w:r>
          </w:p>
        </w:tc>
      </w:tr>
      <w:tr w:rsidR="00F249C4" w:rsidRPr="00B8389A" w:rsidTr="00CA43EA">
        <w:trPr>
          <w:trHeight w:val="4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ФГБОУ ВО «Кемеровский государственный университет» </w:t>
            </w:r>
          </w:p>
        </w:tc>
      </w:tr>
      <w:tr w:rsidR="00F249C4" w:rsidRPr="00B8389A" w:rsidTr="00CA43EA">
        <w:trPr>
          <w:trHeight w:val="4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«Региональный центр развития добровольчества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БлагоДарю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588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Челябинская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«Ассоциация волонтеров Южного Урала»</w:t>
            </w:r>
          </w:p>
        </w:tc>
      </w:tr>
      <w:tr w:rsidR="00F249C4" w:rsidRPr="00B8389A" w:rsidTr="00F249C4">
        <w:trPr>
          <w:trHeight w:val="41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Воронежская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ГБУ ВО «Областной молодежный центр»</w:t>
            </w:r>
          </w:p>
        </w:tc>
      </w:tr>
      <w:tr w:rsidR="00F249C4" w:rsidRPr="00B8389A" w:rsidTr="00F249C4">
        <w:trPr>
          <w:trHeight w:val="60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Липецкая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(областное) бюджетное учреждение «Центр развития добровольчества»</w:t>
            </w:r>
          </w:p>
        </w:tc>
      </w:tr>
      <w:tr w:rsidR="00F249C4" w:rsidRPr="00B8389A" w:rsidTr="00F249C4">
        <w:trPr>
          <w:trHeight w:val="41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Коми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Республики Коми «Республиканский центр поддержки молодежных инициатив»</w:t>
            </w:r>
          </w:p>
        </w:tc>
      </w:tr>
      <w:tr w:rsidR="00F249C4" w:rsidRPr="00B8389A" w:rsidTr="00F249C4">
        <w:trPr>
          <w:trHeight w:val="59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Адыгея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Адыгейская республиканская общественная организация «Ресурсный центр добровольчества «Волонтеры Адыгеи»</w:t>
            </w:r>
          </w:p>
        </w:tc>
      </w:tr>
      <w:tr w:rsidR="00F249C4" w:rsidRPr="00B8389A" w:rsidTr="00F249C4">
        <w:trPr>
          <w:trHeight w:val="70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Башкортостан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Государственное автономное учреждение «Республиканский центр волонтерского движения и поддержки молодежных инициатив» </w:t>
            </w:r>
          </w:p>
        </w:tc>
      </w:tr>
      <w:tr w:rsidR="00F249C4" w:rsidRPr="00B8389A" w:rsidTr="00F249C4">
        <w:trPr>
          <w:trHeight w:val="55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Ханты – Мансийский автономный округ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Фонд </w:t>
            </w:r>
            <w:r w:rsidR="001D43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 гражданских и социальных инициатив Югры</w:t>
            </w:r>
            <w:r w:rsidR="001D43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63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Свердловская региональная общественная организация «Ресурсный центр добровольчества «Сила Урала»</w:t>
            </w:r>
          </w:p>
        </w:tc>
      </w:tr>
      <w:tr w:rsidR="00F249C4" w:rsidRPr="00B8389A" w:rsidTr="00F249C4">
        <w:trPr>
          <w:trHeight w:val="55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Карелия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Карельская региональная общественная молодежная организация «Центр развития добровольчества»</w:t>
            </w:r>
          </w:p>
        </w:tc>
      </w:tr>
      <w:tr w:rsidR="00F249C4" w:rsidRPr="00B8389A" w:rsidTr="00F249C4">
        <w:trPr>
          <w:trHeight w:val="682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Красноярский край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Краевое государственное автономное учреждение «Центр молодежных инициатив «Форум» </w:t>
            </w:r>
          </w:p>
        </w:tc>
      </w:tr>
      <w:tr w:rsidR="00F249C4" w:rsidRPr="00B8389A" w:rsidTr="00F249C4">
        <w:trPr>
          <w:trHeight w:val="55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Республика Дагестан 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Дагестанская региональная общественная организация «Центр развития добровольческих инициатив» </w:t>
            </w:r>
          </w:p>
        </w:tc>
      </w:tr>
      <w:tr w:rsidR="00F249C4" w:rsidRPr="00B8389A" w:rsidTr="00F249C4">
        <w:trPr>
          <w:trHeight w:val="83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Марий Эл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Государственное бюджетное учреждение Республики Марий Эл «Дворец молодежи Республики Марий Эл» </w:t>
            </w:r>
          </w:p>
        </w:tc>
      </w:tr>
      <w:tr w:rsidR="00F249C4" w:rsidRPr="00B8389A" w:rsidTr="00F249C4">
        <w:trPr>
          <w:trHeight w:val="83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Орловская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Ресурсный координационный центр добровольческих инициатив Федерального государственного бюджетного образовательного учреждения высшего образования «орловский государственный университет имени И.С. Тургенева»</w:t>
            </w:r>
          </w:p>
        </w:tc>
      </w:tr>
      <w:tr w:rsidR="00F249C4" w:rsidRPr="00B8389A" w:rsidTr="00F249C4">
        <w:trPr>
          <w:trHeight w:val="691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Кабардино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– Балкарская республика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Республиканский ресурсный центр по поддержке и развитию добровольчества (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волонтерства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ProДвижение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629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Иркутская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Региональная общественная организация «Иркутский региональный волонтерский центр» </w:t>
            </w:r>
          </w:p>
        </w:tc>
      </w:tr>
      <w:tr w:rsidR="00F249C4" w:rsidRPr="00B8389A" w:rsidTr="00F249C4">
        <w:trPr>
          <w:trHeight w:val="55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Приморский край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«Центр содействия развитию молодежи Приморского края»</w:t>
            </w:r>
          </w:p>
        </w:tc>
      </w:tr>
      <w:tr w:rsidR="00F249C4" w:rsidRPr="00B8389A" w:rsidTr="00F249C4">
        <w:trPr>
          <w:trHeight w:val="548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Калининградская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бюджетное учреждение Калининградской области «Калининградский областной центр развития добровольчества»</w:t>
            </w:r>
          </w:p>
        </w:tc>
      </w:tr>
      <w:tr w:rsidR="00F249C4" w:rsidRPr="00B8389A" w:rsidTr="00F249C4">
        <w:trPr>
          <w:trHeight w:val="68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Ульяновская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по развитию добровольчества и благотворительности «Счастливый регион»</w:t>
            </w:r>
          </w:p>
        </w:tc>
      </w:tr>
      <w:tr w:rsidR="00F249C4" w:rsidRPr="00B8389A" w:rsidTr="00F249C4">
        <w:trPr>
          <w:trHeight w:val="566"/>
          <w:jc w:val="center"/>
        </w:trPr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Еврейская автономная  </w:t>
            </w:r>
            <w:r w:rsidRPr="00B8389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Областное государственное бюджетное учреждение дополнительного образования «Центр «МОСТ»</w:t>
            </w:r>
          </w:p>
        </w:tc>
      </w:tr>
      <w:tr w:rsidR="00F249C4" w:rsidRPr="00B8389A" w:rsidTr="00F249C4">
        <w:trPr>
          <w:trHeight w:val="688"/>
          <w:jc w:val="center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Общественное молодежное движение «Волонтер XXI века» Еврейской автономной области</w:t>
            </w:r>
          </w:p>
        </w:tc>
      </w:tr>
      <w:tr w:rsidR="00F249C4" w:rsidRPr="00B8389A" w:rsidTr="00F249C4">
        <w:trPr>
          <w:trHeight w:val="40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 - Петербург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Ресурсный центр для добровольцев и «НКО Штаб-квартира»</w:t>
            </w:r>
          </w:p>
        </w:tc>
      </w:tr>
      <w:tr w:rsidR="00F249C4" w:rsidRPr="00B8389A" w:rsidTr="00F249C4">
        <w:trPr>
          <w:trHeight w:val="690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Москва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Государственное бюджетное учреждение города Москвы «Ресурсный центр по развитию и поддержке волонтёрского движения «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Мосволонтёр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</w:tc>
      </w:tr>
      <w:tr w:rsidR="00F249C4" w:rsidRPr="00B8389A" w:rsidTr="00F249C4">
        <w:trPr>
          <w:trHeight w:val="564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Ростовская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Ростовской области «Региональный центр развития и поддержки добровольчества (</w:t>
            </w:r>
            <w:proofErr w:type="spellStart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волонтерства</w:t>
            </w:r>
            <w:proofErr w:type="spellEnd"/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)»</w:t>
            </w:r>
          </w:p>
        </w:tc>
      </w:tr>
      <w:tr w:rsidR="00F249C4" w:rsidRPr="00B8389A" w:rsidTr="00F249C4">
        <w:trPr>
          <w:trHeight w:val="41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Тюменская область 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Государственное автономное учреждение дополнительного образования Тюменской области «Дворец творчества и спорта «Пионер»</w:t>
            </w:r>
          </w:p>
        </w:tc>
      </w:tr>
      <w:tr w:rsidR="00F249C4" w:rsidRPr="00B8389A" w:rsidTr="001D43BD">
        <w:trPr>
          <w:trHeight w:val="886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Республика Чувашия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молодежной политики Чувашии</w:t>
            </w:r>
          </w:p>
        </w:tc>
      </w:tr>
      <w:tr w:rsidR="00F249C4" w:rsidRPr="00B8389A" w:rsidTr="001D43BD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Брянская область</w:t>
            </w:r>
          </w:p>
        </w:tc>
        <w:tc>
          <w:tcPr>
            <w:tcW w:w="778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49C4" w:rsidRPr="00A56C91" w:rsidRDefault="00F249C4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56C9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Центр по развитию добровольческого движения и общественных инициатив</w:t>
            </w:r>
          </w:p>
        </w:tc>
      </w:tr>
      <w:tr w:rsidR="001D43BD" w:rsidRPr="00B8389A" w:rsidTr="001D43BD">
        <w:trPr>
          <w:trHeight w:val="5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Республика Татарстан 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Автономная некоммерческая организация «Информационно – ресурсный центр добровольчества Республики Татарстан»</w:t>
            </w:r>
          </w:p>
        </w:tc>
      </w:tr>
      <w:tr w:rsidR="001D43BD" w:rsidRPr="00B8389A" w:rsidTr="001D43BD">
        <w:trPr>
          <w:trHeight w:val="6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A56C91" w:rsidRDefault="001D43BD" w:rsidP="00FC7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Чеченская республика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D43BD" w:rsidRPr="001D43BD" w:rsidRDefault="001D43BD" w:rsidP="001D43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sz w:val="24"/>
                <w:szCs w:val="24"/>
              </w:rPr>
              <w:t>АНО «Ресурсный центр поддержки добровольчества Чеченской республики «</w:t>
            </w:r>
            <w:proofErr w:type="spellStart"/>
            <w:r w:rsidRPr="001D43BD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1D43B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волонтер»</w:t>
            </w:r>
          </w:p>
        </w:tc>
      </w:tr>
    </w:tbl>
    <w:p w:rsidR="00F249C4" w:rsidRDefault="00F249C4"/>
    <w:sectPr w:rsidR="00F2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96" w:rsidRDefault="00BD5D96" w:rsidP="00F249C4">
      <w:pPr>
        <w:spacing w:after="0" w:line="240" w:lineRule="auto"/>
      </w:pPr>
      <w:r>
        <w:separator/>
      </w:r>
    </w:p>
  </w:endnote>
  <w:endnote w:type="continuationSeparator" w:id="0">
    <w:p w:rsidR="00BD5D96" w:rsidRDefault="00BD5D96" w:rsidP="00F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96" w:rsidRDefault="00BD5D96" w:rsidP="00F249C4">
      <w:pPr>
        <w:spacing w:after="0" w:line="240" w:lineRule="auto"/>
      </w:pPr>
      <w:r>
        <w:separator/>
      </w:r>
    </w:p>
  </w:footnote>
  <w:footnote w:type="continuationSeparator" w:id="0">
    <w:p w:rsidR="00BD5D96" w:rsidRDefault="00BD5D96" w:rsidP="00F2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F6C"/>
    <w:multiLevelType w:val="hybridMultilevel"/>
    <w:tmpl w:val="B9A0D788"/>
    <w:lvl w:ilvl="0" w:tplc="D5024C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9204F8"/>
    <w:multiLevelType w:val="hybridMultilevel"/>
    <w:tmpl w:val="2294E208"/>
    <w:lvl w:ilvl="0" w:tplc="22986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3B"/>
    <w:rsid w:val="001D43BD"/>
    <w:rsid w:val="00364E3B"/>
    <w:rsid w:val="00977A13"/>
    <w:rsid w:val="00A56C91"/>
    <w:rsid w:val="00B8389A"/>
    <w:rsid w:val="00BD205C"/>
    <w:rsid w:val="00BD5D96"/>
    <w:rsid w:val="00CA43EA"/>
    <w:rsid w:val="00E05EB4"/>
    <w:rsid w:val="00EE09EA"/>
    <w:rsid w:val="00F2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F52A"/>
  <w15:chartTrackingRefBased/>
  <w15:docId w15:val="{B4D9579A-438A-47C8-8A43-8D6E8513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9C4"/>
  </w:style>
  <w:style w:type="paragraph" w:styleId="a5">
    <w:name w:val="footer"/>
    <w:basedOn w:val="a"/>
    <w:link w:val="a6"/>
    <w:uiPriority w:val="99"/>
    <w:unhideWhenUsed/>
    <w:rsid w:val="00F2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9C4"/>
  </w:style>
  <w:style w:type="character" w:customStyle="1" w:styleId="10">
    <w:name w:val="Заголовок 1 Знак"/>
    <w:basedOn w:val="a0"/>
    <w:link w:val="1"/>
    <w:uiPriority w:val="9"/>
    <w:rsid w:val="001D4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1924</Words>
  <Characters>10971</Characters>
  <Application>Microsoft Office Word</Application>
  <DocSecurity>0</DocSecurity>
  <Lines>91</Lines>
  <Paragraphs>25</Paragraphs>
  <ScaleCrop>false</ScaleCrop>
  <Company>SafeTec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Лутохина Елизавета Сергеевна</dc:creator>
  <cp:keywords/>
  <dc:description/>
  <cp:lastModifiedBy>Microsoft Office User</cp:lastModifiedBy>
  <cp:revision>4</cp:revision>
  <dcterms:created xsi:type="dcterms:W3CDTF">2019-07-14T18:05:00Z</dcterms:created>
  <dcterms:modified xsi:type="dcterms:W3CDTF">2019-07-15T08:56:00Z</dcterms:modified>
</cp:coreProperties>
</file>