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D9E" w:rsidRDefault="00772D9E" w:rsidP="001674DE">
      <w:pPr>
        <w:pStyle w:val="1"/>
        <w:spacing w:before="0" w:line="240" w:lineRule="auto"/>
        <w:jc w:val="center"/>
        <w:rPr>
          <w:rFonts w:ascii="Times New Roman" w:hAnsi="Times New Roman"/>
          <w:color w:val="auto"/>
          <w:sz w:val="32"/>
          <w:szCs w:val="32"/>
        </w:rPr>
      </w:pPr>
      <w:bookmarkStart w:id="0" w:name="_Toc445287002"/>
      <w:bookmarkStart w:id="1" w:name="_GoBack"/>
      <w:bookmarkEnd w:id="1"/>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E133AE"/>
    <w:p w:rsidR="00772D9E" w:rsidRDefault="00772D9E" w:rsidP="00E133AE"/>
    <w:p w:rsidR="00772D9E" w:rsidRDefault="00772D9E" w:rsidP="00E133AE"/>
    <w:p w:rsidR="00772D9E" w:rsidRPr="00E133AE" w:rsidRDefault="00772D9E" w:rsidP="00E133AE"/>
    <w:p w:rsidR="00772D9E" w:rsidRDefault="00772D9E" w:rsidP="001674DE">
      <w:pPr>
        <w:pStyle w:val="1"/>
        <w:spacing w:before="0" w:line="240" w:lineRule="auto"/>
        <w:jc w:val="center"/>
        <w:rPr>
          <w:rFonts w:ascii="Times New Roman" w:hAnsi="Times New Roman"/>
          <w:color w:val="auto"/>
          <w:sz w:val="36"/>
          <w:szCs w:val="36"/>
        </w:rPr>
      </w:pPr>
      <w:r w:rsidRPr="00E133AE">
        <w:rPr>
          <w:rFonts w:ascii="Times New Roman" w:hAnsi="Times New Roman"/>
          <w:color w:val="auto"/>
          <w:sz w:val="36"/>
          <w:szCs w:val="36"/>
        </w:rPr>
        <w:t xml:space="preserve">ОФИЦИАЛЬНЫЙ ОТЧЁТ </w:t>
      </w:r>
    </w:p>
    <w:p w:rsidR="00772D9E" w:rsidRDefault="00772D9E" w:rsidP="001674DE">
      <w:pPr>
        <w:pStyle w:val="1"/>
        <w:spacing w:before="0" w:line="240" w:lineRule="auto"/>
        <w:jc w:val="center"/>
        <w:rPr>
          <w:rFonts w:ascii="Times New Roman" w:hAnsi="Times New Roman"/>
          <w:color w:val="auto"/>
          <w:sz w:val="36"/>
          <w:szCs w:val="36"/>
        </w:rPr>
      </w:pPr>
      <w:r w:rsidRPr="00E133AE">
        <w:rPr>
          <w:rFonts w:ascii="Times New Roman" w:hAnsi="Times New Roman"/>
          <w:color w:val="auto"/>
          <w:sz w:val="36"/>
          <w:szCs w:val="36"/>
        </w:rPr>
        <w:t xml:space="preserve">МИНИСТРА РАЗВИТИЯ КОНКУРЕНЦИИ И </w:t>
      </w:r>
    </w:p>
    <w:p w:rsidR="00772D9E" w:rsidRDefault="00772D9E" w:rsidP="001674DE">
      <w:pPr>
        <w:pStyle w:val="1"/>
        <w:spacing w:before="0" w:line="240" w:lineRule="auto"/>
        <w:jc w:val="center"/>
        <w:rPr>
          <w:rFonts w:ascii="Times New Roman" w:hAnsi="Times New Roman"/>
          <w:color w:val="auto"/>
          <w:sz w:val="36"/>
          <w:szCs w:val="36"/>
        </w:rPr>
      </w:pPr>
      <w:r w:rsidRPr="00E133AE">
        <w:rPr>
          <w:rFonts w:ascii="Times New Roman" w:hAnsi="Times New Roman"/>
          <w:color w:val="auto"/>
          <w:sz w:val="36"/>
          <w:szCs w:val="36"/>
        </w:rPr>
        <w:t xml:space="preserve">ЭКОНОМИКИ УЛЬЯНОВСКОЙ ОБЛАСТИ </w:t>
      </w:r>
    </w:p>
    <w:p w:rsidR="00772D9E" w:rsidRPr="00E133AE" w:rsidRDefault="00772D9E" w:rsidP="001674DE">
      <w:pPr>
        <w:pStyle w:val="1"/>
        <w:spacing w:before="0" w:line="240" w:lineRule="auto"/>
        <w:jc w:val="center"/>
        <w:rPr>
          <w:rFonts w:ascii="Times New Roman" w:hAnsi="Times New Roman"/>
          <w:color w:val="auto"/>
          <w:sz w:val="36"/>
          <w:szCs w:val="36"/>
        </w:rPr>
      </w:pPr>
      <w:r w:rsidRPr="00E133AE">
        <w:rPr>
          <w:rFonts w:ascii="Times New Roman" w:hAnsi="Times New Roman"/>
          <w:color w:val="auto"/>
          <w:sz w:val="36"/>
          <w:szCs w:val="36"/>
        </w:rPr>
        <w:t>О</w:t>
      </w:r>
      <w:r>
        <w:rPr>
          <w:rFonts w:ascii="Times New Roman" w:hAnsi="Times New Roman"/>
          <w:color w:val="auto"/>
          <w:sz w:val="36"/>
          <w:szCs w:val="36"/>
        </w:rPr>
        <w:t xml:space="preserve"> ПРОДЕЛАННОЙ РАБОТЕ В </w:t>
      </w:r>
      <w:r w:rsidRPr="00E133AE">
        <w:rPr>
          <w:rFonts w:ascii="Times New Roman" w:hAnsi="Times New Roman"/>
          <w:color w:val="auto"/>
          <w:sz w:val="36"/>
          <w:szCs w:val="36"/>
        </w:rPr>
        <w:t>201</w:t>
      </w:r>
      <w:r>
        <w:rPr>
          <w:rFonts w:ascii="Times New Roman" w:hAnsi="Times New Roman"/>
          <w:color w:val="auto"/>
          <w:sz w:val="36"/>
          <w:szCs w:val="36"/>
        </w:rPr>
        <w:t>7</w:t>
      </w:r>
      <w:r w:rsidRPr="00E133AE">
        <w:rPr>
          <w:rFonts w:ascii="Times New Roman" w:hAnsi="Times New Roman"/>
          <w:color w:val="auto"/>
          <w:sz w:val="36"/>
          <w:szCs w:val="36"/>
        </w:rPr>
        <w:t xml:space="preserve"> ГО</w:t>
      </w:r>
      <w:r>
        <w:rPr>
          <w:rFonts w:ascii="Times New Roman" w:hAnsi="Times New Roman"/>
          <w:color w:val="auto"/>
          <w:sz w:val="36"/>
          <w:szCs w:val="36"/>
        </w:rPr>
        <w:t>ДУ</w:t>
      </w: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Default="00772D9E" w:rsidP="00E133AE">
      <w:pPr>
        <w:pStyle w:val="1"/>
        <w:spacing w:before="0" w:line="240" w:lineRule="auto"/>
        <w:rPr>
          <w:rFonts w:ascii="Times New Roman" w:hAnsi="Times New Roman"/>
          <w:color w:val="auto"/>
          <w:sz w:val="32"/>
          <w:szCs w:val="32"/>
        </w:rPr>
      </w:pPr>
    </w:p>
    <w:p w:rsidR="00772D9E" w:rsidRDefault="00772D9E" w:rsidP="001674DE">
      <w:pPr>
        <w:pStyle w:val="1"/>
        <w:spacing w:before="0" w:line="240" w:lineRule="auto"/>
        <w:jc w:val="center"/>
        <w:rPr>
          <w:rFonts w:ascii="Times New Roman" w:hAnsi="Times New Roman"/>
          <w:color w:val="auto"/>
          <w:sz w:val="32"/>
          <w:szCs w:val="32"/>
        </w:rPr>
      </w:pPr>
    </w:p>
    <w:p w:rsidR="00772D9E" w:rsidRPr="00E133AE" w:rsidRDefault="00772D9E" w:rsidP="00E133AE"/>
    <w:p w:rsidR="00772D9E" w:rsidRDefault="00772D9E" w:rsidP="00D51107">
      <w:pPr>
        <w:pStyle w:val="1"/>
        <w:spacing w:before="0" w:line="240" w:lineRule="auto"/>
        <w:jc w:val="both"/>
        <w:rPr>
          <w:rFonts w:ascii="Times New Roman" w:hAnsi="Times New Roman"/>
          <w:color w:val="auto"/>
        </w:rPr>
      </w:pPr>
    </w:p>
    <w:p w:rsidR="00772D9E" w:rsidRPr="004C0238" w:rsidRDefault="00772D9E" w:rsidP="00D51107">
      <w:pPr>
        <w:pStyle w:val="1"/>
        <w:spacing w:before="0" w:line="240" w:lineRule="auto"/>
        <w:jc w:val="both"/>
        <w:rPr>
          <w:rFonts w:ascii="Times New Roman" w:hAnsi="Times New Roman"/>
          <w:color w:val="auto"/>
        </w:rPr>
      </w:pPr>
      <w:r w:rsidRPr="004C0238">
        <w:rPr>
          <w:rFonts w:ascii="Times New Roman" w:hAnsi="Times New Roman"/>
          <w:color w:val="auto"/>
        </w:rPr>
        <w:t>Оглавление</w:t>
      </w:r>
    </w:p>
    <w:p w:rsidR="00772D9E" w:rsidRPr="00AF7583" w:rsidRDefault="00772D9E" w:rsidP="00D51107">
      <w:pPr>
        <w:spacing w:after="0" w:line="240" w:lineRule="auto"/>
        <w:rPr>
          <w:highlight w:val="yellow"/>
        </w:rPr>
      </w:pPr>
    </w:p>
    <w:p w:rsidR="00772D9E" w:rsidRPr="007C38E4" w:rsidRDefault="00772D9E" w:rsidP="00403671">
      <w:pPr>
        <w:spacing w:after="0" w:line="240" w:lineRule="auto"/>
        <w:jc w:val="both"/>
        <w:rPr>
          <w:rFonts w:ascii="Times New Roman" w:hAnsi="Times New Roman"/>
          <w:b/>
          <w:sz w:val="28"/>
          <w:szCs w:val="28"/>
        </w:rPr>
      </w:pPr>
      <w:smartTag w:uri="urn:schemas-microsoft-com:office:smarttags" w:element="place">
        <w:r w:rsidRPr="007C38E4">
          <w:rPr>
            <w:rFonts w:ascii="Times New Roman" w:hAnsi="Times New Roman"/>
            <w:b/>
            <w:bCs/>
            <w:sz w:val="28"/>
            <w:szCs w:val="28"/>
            <w:lang w:val="en-US"/>
          </w:rPr>
          <w:t>I</w:t>
        </w:r>
        <w:r w:rsidRPr="007C38E4">
          <w:rPr>
            <w:rFonts w:ascii="Times New Roman" w:hAnsi="Times New Roman"/>
            <w:b/>
            <w:bCs/>
            <w:sz w:val="28"/>
            <w:szCs w:val="28"/>
          </w:rPr>
          <w:t>.</w:t>
        </w:r>
      </w:smartTag>
      <w:r w:rsidRPr="007C38E4">
        <w:rPr>
          <w:rFonts w:ascii="Times New Roman" w:hAnsi="Times New Roman"/>
          <w:b/>
          <w:bCs/>
          <w:sz w:val="28"/>
          <w:szCs w:val="28"/>
        </w:rPr>
        <w:t xml:space="preserve"> Обеспечение стабилизации макроэкономической ситуации в Ульяновской области в 2017 году                   </w:t>
      </w:r>
      <w:r w:rsidR="007531A9">
        <w:rPr>
          <w:rFonts w:ascii="Times New Roman" w:hAnsi="Times New Roman"/>
          <w:b/>
          <w:bCs/>
          <w:sz w:val="28"/>
          <w:szCs w:val="28"/>
        </w:rPr>
        <w:t xml:space="preserve">                                       </w:t>
      </w:r>
      <w:r w:rsidRPr="007C38E4">
        <w:rPr>
          <w:rFonts w:ascii="Times New Roman" w:hAnsi="Times New Roman"/>
          <w:b/>
          <w:bCs/>
          <w:sz w:val="28"/>
          <w:szCs w:val="28"/>
        </w:rPr>
        <w:t xml:space="preserve"> </w:t>
      </w:r>
      <w:r w:rsidR="00C0116D">
        <w:rPr>
          <w:rFonts w:ascii="Times New Roman" w:hAnsi="Times New Roman"/>
          <w:b/>
          <w:bCs/>
          <w:sz w:val="28"/>
          <w:szCs w:val="28"/>
        </w:rPr>
        <w:t xml:space="preserve"> </w:t>
      </w:r>
      <w:r w:rsidRPr="007C38E4">
        <w:rPr>
          <w:rFonts w:ascii="Times New Roman" w:hAnsi="Times New Roman"/>
          <w:b/>
          <w:bCs/>
          <w:sz w:val="28"/>
          <w:szCs w:val="28"/>
        </w:rPr>
        <w:t xml:space="preserve">        </w:t>
      </w:r>
      <w:r w:rsidR="00313DF2">
        <w:rPr>
          <w:rFonts w:ascii="Times New Roman" w:hAnsi="Times New Roman"/>
          <w:b/>
          <w:bCs/>
          <w:sz w:val="28"/>
          <w:szCs w:val="28"/>
        </w:rPr>
        <w:t xml:space="preserve"> </w:t>
      </w:r>
      <w:r w:rsidRPr="007C38E4">
        <w:rPr>
          <w:rFonts w:ascii="Times New Roman" w:hAnsi="Times New Roman"/>
          <w:b/>
          <w:bCs/>
          <w:sz w:val="28"/>
          <w:szCs w:val="28"/>
        </w:rPr>
        <w:t xml:space="preserve">    </w:t>
      </w:r>
      <w:r w:rsidRPr="007C38E4">
        <w:rPr>
          <w:rFonts w:ascii="Times New Roman" w:hAnsi="Times New Roman"/>
          <w:b/>
          <w:sz w:val="28"/>
          <w:szCs w:val="28"/>
        </w:rPr>
        <w:t xml:space="preserve">  3</w:t>
      </w:r>
    </w:p>
    <w:p w:rsidR="00772D9E" w:rsidRPr="007C38E4" w:rsidRDefault="00772D9E" w:rsidP="00D51107">
      <w:pPr>
        <w:pStyle w:val="a5"/>
        <w:spacing w:after="0" w:line="240" w:lineRule="auto"/>
        <w:ind w:left="0"/>
        <w:jc w:val="both"/>
        <w:rPr>
          <w:rFonts w:ascii="Times New Roman" w:hAnsi="Times New Roman"/>
          <w:b/>
          <w:sz w:val="28"/>
          <w:szCs w:val="28"/>
        </w:rPr>
      </w:pPr>
    </w:p>
    <w:p w:rsidR="00772D9E" w:rsidRPr="007C38E4" w:rsidRDefault="00772D9E" w:rsidP="00403671">
      <w:pPr>
        <w:pStyle w:val="a5"/>
        <w:spacing w:after="0" w:line="240" w:lineRule="auto"/>
        <w:ind w:left="0"/>
        <w:jc w:val="both"/>
        <w:rPr>
          <w:rFonts w:ascii="Times New Roman" w:hAnsi="Times New Roman"/>
          <w:b/>
          <w:sz w:val="28"/>
          <w:szCs w:val="28"/>
        </w:rPr>
      </w:pPr>
      <w:r w:rsidRPr="007C38E4">
        <w:rPr>
          <w:rFonts w:ascii="Times New Roman" w:hAnsi="Times New Roman"/>
          <w:b/>
          <w:sz w:val="28"/>
          <w:szCs w:val="28"/>
          <w:lang w:val="en-US"/>
        </w:rPr>
        <w:t>II</w:t>
      </w:r>
      <w:r w:rsidRPr="007C38E4">
        <w:rPr>
          <w:rFonts w:ascii="Times New Roman" w:hAnsi="Times New Roman"/>
          <w:b/>
          <w:sz w:val="28"/>
          <w:szCs w:val="28"/>
        </w:rPr>
        <w:t xml:space="preserve">. </w:t>
      </w:r>
      <w:r w:rsidR="005756A0">
        <w:rPr>
          <w:rFonts w:ascii="Times New Roman" w:hAnsi="Times New Roman"/>
          <w:b/>
          <w:sz w:val="28"/>
          <w:szCs w:val="28"/>
        </w:rPr>
        <w:t>Р</w:t>
      </w:r>
      <w:r w:rsidR="005756A0" w:rsidRPr="005756A0">
        <w:rPr>
          <w:rFonts w:ascii="Times New Roman" w:hAnsi="Times New Roman"/>
          <w:b/>
          <w:sz w:val="28"/>
          <w:szCs w:val="28"/>
        </w:rPr>
        <w:t>еализации конкурентной политики</w:t>
      </w:r>
      <w:r w:rsidRPr="007C38E4">
        <w:rPr>
          <w:rFonts w:ascii="Times New Roman" w:hAnsi="Times New Roman"/>
          <w:b/>
          <w:sz w:val="28"/>
          <w:szCs w:val="28"/>
        </w:rPr>
        <w:t xml:space="preserve"> </w:t>
      </w:r>
      <w:r w:rsidR="005756A0">
        <w:rPr>
          <w:rFonts w:ascii="Times New Roman" w:hAnsi="Times New Roman"/>
          <w:b/>
          <w:sz w:val="28"/>
          <w:szCs w:val="28"/>
        </w:rPr>
        <w:t xml:space="preserve">Ульяновской области </w:t>
      </w:r>
      <w:r w:rsidR="005756A0">
        <w:rPr>
          <w:rFonts w:ascii="Times New Roman" w:hAnsi="Times New Roman"/>
          <w:b/>
          <w:sz w:val="28"/>
          <w:szCs w:val="28"/>
        </w:rPr>
        <w:br/>
        <w:t xml:space="preserve">в 2017 году                                                                                                          </w:t>
      </w:r>
      <w:r w:rsidR="00313DF2">
        <w:rPr>
          <w:rFonts w:ascii="Times New Roman" w:hAnsi="Times New Roman"/>
          <w:b/>
          <w:sz w:val="28"/>
          <w:szCs w:val="28"/>
        </w:rPr>
        <w:t xml:space="preserve">  </w:t>
      </w:r>
      <w:r w:rsidR="005756A0">
        <w:rPr>
          <w:rFonts w:ascii="Times New Roman" w:hAnsi="Times New Roman"/>
          <w:b/>
          <w:sz w:val="28"/>
          <w:szCs w:val="28"/>
        </w:rPr>
        <w:t xml:space="preserve">       8</w:t>
      </w:r>
    </w:p>
    <w:p w:rsidR="00772D9E" w:rsidRDefault="00772D9E" w:rsidP="00D51107">
      <w:pPr>
        <w:pStyle w:val="a5"/>
        <w:spacing w:after="0" w:line="240" w:lineRule="auto"/>
        <w:ind w:left="0" w:firstLine="709"/>
        <w:jc w:val="both"/>
        <w:rPr>
          <w:rFonts w:ascii="Times New Roman" w:hAnsi="Times New Roman"/>
          <w:sz w:val="28"/>
          <w:szCs w:val="28"/>
        </w:rPr>
      </w:pPr>
      <w:r w:rsidRPr="00422709">
        <w:rPr>
          <w:rFonts w:ascii="Times New Roman" w:hAnsi="Times New Roman"/>
          <w:sz w:val="28"/>
          <w:szCs w:val="28"/>
        </w:rPr>
        <w:t>2.</w:t>
      </w:r>
      <w:r>
        <w:rPr>
          <w:rFonts w:ascii="Times New Roman" w:hAnsi="Times New Roman"/>
          <w:sz w:val="28"/>
          <w:szCs w:val="28"/>
        </w:rPr>
        <w:t>1</w:t>
      </w:r>
      <w:r w:rsidRPr="00422709">
        <w:rPr>
          <w:rFonts w:ascii="Times New Roman" w:hAnsi="Times New Roman"/>
          <w:sz w:val="28"/>
          <w:szCs w:val="28"/>
        </w:rPr>
        <w:t>.</w:t>
      </w:r>
      <w:r w:rsidR="00317C6B">
        <w:rPr>
          <w:rFonts w:ascii="Times New Roman" w:hAnsi="Times New Roman"/>
          <w:sz w:val="28"/>
          <w:szCs w:val="28"/>
        </w:rPr>
        <w:t xml:space="preserve"> </w:t>
      </w:r>
      <w:r w:rsidRPr="00DF442A">
        <w:rPr>
          <w:rFonts w:ascii="Times New Roman" w:hAnsi="Times New Roman"/>
          <w:sz w:val="28"/>
          <w:szCs w:val="28"/>
        </w:rPr>
        <w:t>Итоги реализации конкурентной политики</w:t>
      </w:r>
      <w:r>
        <w:rPr>
          <w:rFonts w:ascii="Times New Roman" w:hAnsi="Times New Roman"/>
          <w:sz w:val="28"/>
          <w:szCs w:val="28"/>
        </w:rPr>
        <w:t xml:space="preserve">                    </w:t>
      </w:r>
      <w:r w:rsidR="00820B95">
        <w:rPr>
          <w:rFonts w:ascii="Times New Roman" w:hAnsi="Times New Roman"/>
          <w:sz w:val="28"/>
          <w:szCs w:val="28"/>
        </w:rPr>
        <w:t xml:space="preserve">   </w:t>
      </w:r>
      <w:r>
        <w:rPr>
          <w:rFonts w:ascii="Times New Roman" w:hAnsi="Times New Roman"/>
          <w:sz w:val="28"/>
          <w:szCs w:val="28"/>
        </w:rPr>
        <w:t xml:space="preserve">            </w:t>
      </w:r>
      <w:r w:rsidR="00313DF2">
        <w:rPr>
          <w:rFonts w:ascii="Times New Roman" w:hAnsi="Times New Roman"/>
          <w:sz w:val="28"/>
          <w:szCs w:val="28"/>
        </w:rPr>
        <w:t xml:space="preserve"> </w:t>
      </w:r>
      <w:r>
        <w:rPr>
          <w:rFonts w:ascii="Times New Roman" w:hAnsi="Times New Roman"/>
          <w:sz w:val="28"/>
          <w:szCs w:val="28"/>
        </w:rPr>
        <w:t xml:space="preserve">         8</w:t>
      </w:r>
    </w:p>
    <w:p w:rsidR="00772D9E" w:rsidRDefault="00772D9E" w:rsidP="00D51107">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2.</w:t>
      </w:r>
      <w:r w:rsidR="005756A0">
        <w:rPr>
          <w:rFonts w:ascii="Times New Roman" w:hAnsi="Times New Roman"/>
          <w:sz w:val="28"/>
          <w:szCs w:val="28"/>
        </w:rPr>
        <w:t>2</w:t>
      </w:r>
      <w:r w:rsidRPr="002315AF">
        <w:rPr>
          <w:rFonts w:ascii="Times New Roman" w:hAnsi="Times New Roman"/>
          <w:sz w:val="28"/>
          <w:szCs w:val="28"/>
        </w:rPr>
        <w:t>. Оценка регулирующего воздействия</w:t>
      </w:r>
      <w:r>
        <w:rPr>
          <w:rFonts w:ascii="Times New Roman" w:hAnsi="Times New Roman"/>
          <w:sz w:val="28"/>
          <w:szCs w:val="28"/>
        </w:rPr>
        <w:t xml:space="preserve"> </w:t>
      </w:r>
      <w:r w:rsidR="007531A9">
        <w:rPr>
          <w:rFonts w:ascii="Times New Roman" w:hAnsi="Times New Roman"/>
          <w:sz w:val="28"/>
          <w:szCs w:val="28"/>
        </w:rPr>
        <w:t xml:space="preserve">                               </w:t>
      </w:r>
      <w:r w:rsidR="00820B95">
        <w:rPr>
          <w:rFonts w:ascii="Times New Roman" w:hAnsi="Times New Roman"/>
          <w:sz w:val="28"/>
          <w:szCs w:val="28"/>
        </w:rPr>
        <w:t xml:space="preserve">   </w:t>
      </w:r>
      <w:r w:rsidR="007531A9">
        <w:rPr>
          <w:rFonts w:ascii="Times New Roman" w:hAnsi="Times New Roman"/>
          <w:sz w:val="28"/>
          <w:szCs w:val="28"/>
        </w:rPr>
        <w:t xml:space="preserve">         </w:t>
      </w:r>
      <w:r w:rsidR="00313DF2">
        <w:rPr>
          <w:rFonts w:ascii="Times New Roman" w:hAnsi="Times New Roman"/>
          <w:sz w:val="28"/>
          <w:szCs w:val="28"/>
        </w:rPr>
        <w:t xml:space="preserve"> </w:t>
      </w:r>
      <w:r w:rsidR="007531A9">
        <w:rPr>
          <w:rFonts w:ascii="Times New Roman" w:hAnsi="Times New Roman"/>
          <w:sz w:val="28"/>
          <w:szCs w:val="28"/>
        </w:rPr>
        <w:t xml:space="preserve">        </w:t>
      </w:r>
      <w:r w:rsidR="00C0116D">
        <w:rPr>
          <w:rFonts w:ascii="Times New Roman" w:hAnsi="Times New Roman"/>
          <w:sz w:val="28"/>
          <w:szCs w:val="28"/>
        </w:rPr>
        <w:t xml:space="preserve"> 4</w:t>
      </w:r>
      <w:r w:rsidR="004016C9">
        <w:rPr>
          <w:rFonts w:ascii="Times New Roman" w:hAnsi="Times New Roman"/>
          <w:sz w:val="28"/>
          <w:szCs w:val="28"/>
        </w:rPr>
        <w:t>5</w:t>
      </w:r>
    </w:p>
    <w:p w:rsidR="00772D9E" w:rsidRPr="002315AF" w:rsidRDefault="005756A0" w:rsidP="00D51107">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2.3</w:t>
      </w:r>
      <w:r w:rsidR="00772D9E">
        <w:rPr>
          <w:rFonts w:ascii="Times New Roman" w:hAnsi="Times New Roman"/>
          <w:sz w:val="28"/>
          <w:szCs w:val="28"/>
        </w:rPr>
        <w:t xml:space="preserve">. </w:t>
      </w:r>
      <w:r w:rsidR="00772D9E" w:rsidRPr="006D3814">
        <w:rPr>
          <w:rFonts w:ascii="Times New Roman" w:hAnsi="Times New Roman"/>
          <w:sz w:val="28"/>
          <w:szCs w:val="28"/>
        </w:rPr>
        <w:t xml:space="preserve">Развитие монопрофильных населённых пунктов </w:t>
      </w:r>
      <w:r w:rsidR="00772D9E">
        <w:rPr>
          <w:rFonts w:ascii="Times New Roman" w:hAnsi="Times New Roman"/>
          <w:sz w:val="28"/>
          <w:szCs w:val="28"/>
        </w:rPr>
        <w:t xml:space="preserve">             </w:t>
      </w:r>
      <w:r w:rsidR="00820B95">
        <w:rPr>
          <w:rFonts w:ascii="Times New Roman" w:hAnsi="Times New Roman"/>
          <w:sz w:val="28"/>
          <w:szCs w:val="28"/>
        </w:rPr>
        <w:t xml:space="preserve">  </w:t>
      </w:r>
      <w:r w:rsidR="007531A9">
        <w:rPr>
          <w:rFonts w:ascii="Times New Roman" w:hAnsi="Times New Roman"/>
          <w:sz w:val="28"/>
          <w:szCs w:val="28"/>
        </w:rPr>
        <w:t xml:space="preserve"> </w:t>
      </w:r>
      <w:r w:rsidR="00772D9E">
        <w:rPr>
          <w:rFonts w:ascii="Times New Roman" w:hAnsi="Times New Roman"/>
          <w:sz w:val="28"/>
          <w:szCs w:val="28"/>
        </w:rPr>
        <w:t xml:space="preserve">      </w:t>
      </w:r>
      <w:r w:rsidR="00313DF2">
        <w:rPr>
          <w:rFonts w:ascii="Times New Roman" w:hAnsi="Times New Roman"/>
          <w:sz w:val="28"/>
          <w:szCs w:val="28"/>
        </w:rPr>
        <w:t xml:space="preserve"> </w:t>
      </w:r>
      <w:r w:rsidR="004016C9">
        <w:rPr>
          <w:rFonts w:ascii="Times New Roman" w:hAnsi="Times New Roman"/>
          <w:sz w:val="28"/>
          <w:szCs w:val="28"/>
        </w:rPr>
        <w:t xml:space="preserve">          49</w:t>
      </w:r>
    </w:p>
    <w:p w:rsidR="00772D9E" w:rsidRPr="00AF7583" w:rsidRDefault="00772D9E" w:rsidP="00D51107">
      <w:pPr>
        <w:pStyle w:val="a5"/>
        <w:spacing w:after="0" w:line="240" w:lineRule="auto"/>
        <w:ind w:left="0" w:firstLine="709"/>
        <w:jc w:val="both"/>
        <w:rPr>
          <w:rFonts w:ascii="Times New Roman" w:hAnsi="Times New Roman"/>
          <w:sz w:val="28"/>
          <w:szCs w:val="28"/>
          <w:highlight w:val="yellow"/>
        </w:rPr>
      </w:pPr>
    </w:p>
    <w:p w:rsidR="00772D9E" w:rsidRPr="00403671" w:rsidRDefault="00772D9E" w:rsidP="00FE3DC8">
      <w:pPr>
        <w:pStyle w:val="a5"/>
        <w:spacing w:after="0" w:line="240" w:lineRule="auto"/>
        <w:ind w:left="0"/>
        <w:jc w:val="both"/>
        <w:rPr>
          <w:rFonts w:ascii="Times New Roman" w:hAnsi="Times New Roman"/>
          <w:b/>
          <w:sz w:val="28"/>
          <w:szCs w:val="28"/>
        </w:rPr>
      </w:pPr>
      <w:r w:rsidRPr="00403671">
        <w:rPr>
          <w:rFonts w:ascii="Times New Roman" w:hAnsi="Times New Roman"/>
          <w:b/>
          <w:sz w:val="28"/>
          <w:szCs w:val="28"/>
          <w:lang w:val="en-US"/>
        </w:rPr>
        <w:t>III</w:t>
      </w:r>
      <w:r w:rsidRPr="00403671">
        <w:rPr>
          <w:rFonts w:ascii="Times New Roman" w:hAnsi="Times New Roman"/>
          <w:b/>
          <w:sz w:val="28"/>
          <w:szCs w:val="28"/>
        </w:rPr>
        <w:t xml:space="preserve">. </w:t>
      </w:r>
      <w:r w:rsidRPr="00403671">
        <w:rPr>
          <w:rFonts w:ascii="Times New Roman" w:hAnsi="Times New Roman"/>
          <w:b/>
          <w:bCs/>
          <w:sz w:val="28"/>
          <w:szCs w:val="28"/>
        </w:rPr>
        <w:t xml:space="preserve">Реализация инвестиционной политики Ульяновской области </w:t>
      </w:r>
      <w:r>
        <w:rPr>
          <w:rFonts w:ascii="Times New Roman" w:hAnsi="Times New Roman"/>
          <w:b/>
          <w:bCs/>
          <w:sz w:val="28"/>
          <w:szCs w:val="28"/>
        </w:rPr>
        <w:br/>
      </w:r>
      <w:r w:rsidRPr="00403671">
        <w:rPr>
          <w:rFonts w:ascii="Times New Roman" w:hAnsi="Times New Roman"/>
          <w:b/>
          <w:bCs/>
          <w:sz w:val="28"/>
          <w:szCs w:val="28"/>
        </w:rPr>
        <w:t>в 2017 год</w:t>
      </w:r>
      <w:r>
        <w:rPr>
          <w:rFonts w:ascii="Times New Roman" w:hAnsi="Times New Roman"/>
          <w:b/>
          <w:bCs/>
          <w:sz w:val="28"/>
          <w:szCs w:val="28"/>
        </w:rPr>
        <w:t>у</w:t>
      </w:r>
      <w:r w:rsidR="007531A9">
        <w:rPr>
          <w:rFonts w:ascii="Times New Roman" w:hAnsi="Times New Roman"/>
          <w:b/>
          <w:bCs/>
          <w:sz w:val="28"/>
          <w:szCs w:val="28"/>
        </w:rPr>
        <w:t xml:space="preserve">                                                                                           </w:t>
      </w:r>
      <w:r w:rsidR="00820B95">
        <w:rPr>
          <w:rFonts w:ascii="Times New Roman" w:hAnsi="Times New Roman"/>
          <w:b/>
          <w:bCs/>
          <w:sz w:val="28"/>
          <w:szCs w:val="28"/>
        </w:rPr>
        <w:t xml:space="preserve">     </w:t>
      </w:r>
      <w:r w:rsidR="007531A9">
        <w:rPr>
          <w:rFonts w:ascii="Times New Roman" w:hAnsi="Times New Roman"/>
          <w:b/>
          <w:bCs/>
          <w:sz w:val="28"/>
          <w:szCs w:val="28"/>
        </w:rPr>
        <w:t xml:space="preserve">     </w:t>
      </w:r>
      <w:r w:rsidR="00313DF2">
        <w:rPr>
          <w:rFonts w:ascii="Times New Roman" w:hAnsi="Times New Roman"/>
          <w:b/>
          <w:bCs/>
          <w:sz w:val="28"/>
          <w:szCs w:val="28"/>
        </w:rPr>
        <w:t xml:space="preserve"> </w:t>
      </w:r>
      <w:r w:rsidR="007531A9">
        <w:rPr>
          <w:rFonts w:ascii="Times New Roman" w:hAnsi="Times New Roman"/>
          <w:b/>
          <w:bCs/>
          <w:sz w:val="28"/>
          <w:szCs w:val="28"/>
        </w:rPr>
        <w:t xml:space="preserve">           </w:t>
      </w:r>
      <w:r>
        <w:rPr>
          <w:rFonts w:ascii="Times New Roman" w:hAnsi="Times New Roman"/>
          <w:b/>
          <w:sz w:val="28"/>
          <w:szCs w:val="28"/>
        </w:rPr>
        <w:t>5</w:t>
      </w:r>
      <w:r w:rsidR="004016C9">
        <w:rPr>
          <w:rFonts w:ascii="Times New Roman" w:hAnsi="Times New Roman"/>
          <w:b/>
          <w:sz w:val="28"/>
          <w:szCs w:val="28"/>
        </w:rPr>
        <w:t>3</w:t>
      </w:r>
    </w:p>
    <w:p w:rsidR="00772D9E" w:rsidRDefault="00772D9E" w:rsidP="00FE3DC8">
      <w:pPr>
        <w:pStyle w:val="a5"/>
        <w:spacing w:after="0" w:line="240" w:lineRule="auto"/>
        <w:ind w:left="0"/>
        <w:jc w:val="both"/>
        <w:rPr>
          <w:rFonts w:ascii="Times New Roman" w:hAnsi="Times New Roman"/>
          <w:b/>
          <w:sz w:val="28"/>
          <w:szCs w:val="28"/>
          <w:highlight w:val="yellow"/>
        </w:rPr>
      </w:pPr>
    </w:p>
    <w:p w:rsidR="00772D9E" w:rsidRPr="00973CFC" w:rsidRDefault="00772D9E" w:rsidP="007E32B6">
      <w:pPr>
        <w:pStyle w:val="a5"/>
        <w:spacing w:after="0" w:line="240" w:lineRule="auto"/>
        <w:ind w:left="0"/>
        <w:jc w:val="both"/>
        <w:rPr>
          <w:rFonts w:ascii="Times New Roman" w:hAnsi="Times New Roman"/>
          <w:b/>
          <w:sz w:val="28"/>
          <w:szCs w:val="28"/>
        </w:rPr>
      </w:pPr>
      <w:r>
        <w:rPr>
          <w:rFonts w:ascii="Times New Roman" w:hAnsi="Times New Roman"/>
          <w:b/>
          <w:sz w:val="28"/>
          <w:szCs w:val="28"/>
          <w:lang w:val="en-US"/>
        </w:rPr>
        <w:t>I</w:t>
      </w:r>
      <w:r w:rsidRPr="00DF1DE3">
        <w:rPr>
          <w:rFonts w:ascii="Times New Roman" w:hAnsi="Times New Roman"/>
          <w:b/>
          <w:sz w:val="28"/>
          <w:szCs w:val="28"/>
        </w:rPr>
        <w:t>V.</w:t>
      </w:r>
      <w:r w:rsidR="007531A9">
        <w:rPr>
          <w:rFonts w:ascii="Times New Roman" w:hAnsi="Times New Roman"/>
          <w:b/>
          <w:sz w:val="28"/>
          <w:szCs w:val="28"/>
        </w:rPr>
        <w:t xml:space="preserve"> </w:t>
      </w:r>
      <w:r w:rsidRPr="00DF1DE3">
        <w:rPr>
          <w:rFonts w:ascii="Times New Roman" w:hAnsi="Times New Roman"/>
          <w:b/>
          <w:sz w:val="28"/>
          <w:szCs w:val="28"/>
        </w:rPr>
        <w:t xml:space="preserve">Реализация инновационной политики Ульяновской области </w:t>
      </w:r>
      <w:r>
        <w:rPr>
          <w:rFonts w:ascii="Times New Roman" w:hAnsi="Times New Roman"/>
          <w:b/>
          <w:sz w:val="28"/>
          <w:szCs w:val="28"/>
        </w:rPr>
        <w:br/>
      </w:r>
      <w:r w:rsidRPr="00DF1DE3">
        <w:rPr>
          <w:rFonts w:ascii="Times New Roman" w:hAnsi="Times New Roman"/>
          <w:b/>
          <w:sz w:val="28"/>
          <w:szCs w:val="28"/>
        </w:rPr>
        <w:t>в 2017 год</w:t>
      </w:r>
      <w:r>
        <w:rPr>
          <w:rFonts w:ascii="Times New Roman" w:hAnsi="Times New Roman"/>
          <w:b/>
          <w:sz w:val="28"/>
          <w:szCs w:val="28"/>
        </w:rPr>
        <w:t xml:space="preserve">у                                                                                             </w:t>
      </w:r>
      <w:r w:rsidR="00820B95">
        <w:rPr>
          <w:rFonts w:ascii="Times New Roman" w:hAnsi="Times New Roman"/>
          <w:b/>
          <w:sz w:val="28"/>
          <w:szCs w:val="28"/>
        </w:rPr>
        <w:t xml:space="preserve">    </w:t>
      </w:r>
      <w:r>
        <w:rPr>
          <w:rFonts w:ascii="Times New Roman" w:hAnsi="Times New Roman"/>
          <w:b/>
          <w:sz w:val="28"/>
          <w:szCs w:val="28"/>
        </w:rPr>
        <w:t xml:space="preserve">                </w:t>
      </w:r>
      <w:r w:rsidR="00313DF2">
        <w:rPr>
          <w:rFonts w:ascii="Times New Roman" w:hAnsi="Times New Roman"/>
          <w:b/>
          <w:sz w:val="28"/>
          <w:szCs w:val="28"/>
        </w:rPr>
        <w:t>7</w:t>
      </w:r>
      <w:r w:rsidR="00402A19">
        <w:rPr>
          <w:rFonts w:ascii="Times New Roman" w:hAnsi="Times New Roman"/>
          <w:b/>
          <w:sz w:val="28"/>
          <w:szCs w:val="28"/>
        </w:rPr>
        <w:t>7</w:t>
      </w:r>
    </w:p>
    <w:p w:rsidR="00772D9E" w:rsidRDefault="00772D9E" w:rsidP="00FE3DC8">
      <w:pPr>
        <w:pStyle w:val="a5"/>
        <w:spacing w:after="0" w:line="240" w:lineRule="auto"/>
        <w:ind w:left="0"/>
        <w:jc w:val="both"/>
        <w:rPr>
          <w:rFonts w:ascii="Times New Roman" w:hAnsi="Times New Roman"/>
          <w:b/>
          <w:sz w:val="28"/>
          <w:szCs w:val="28"/>
          <w:highlight w:val="yellow"/>
        </w:rPr>
      </w:pPr>
    </w:p>
    <w:p w:rsidR="00772D9E" w:rsidRPr="00A25B1F" w:rsidRDefault="00772D9E" w:rsidP="00A25B1F">
      <w:pPr>
        <w:pStyle w:val="a5"/>
        <w:spacing w:after="0" w:line="240" w:lineRule="auto"/>
        <w:ind w:left="0"/>
        <w:jc w:val="both"/>
        <w:rPr>
          <w:rFonts w:ascii="Times New Roman" w:hAnsi="Times New Roman"/>
          <w:b/>
          <w:sz w:val="28"/>
          <w:szCs w:val="28"/>
        </w:rPr>
      </w:pPr>
      <w:r w:rsidRPr="00697216">
        <w:rPr>
          <w:rFonts w:ascii="Times New Roman" w:hAnsi="Times New Roman"/>
          <w:b/>
          <w:sz w:val="28"/>
          <w:szCs w:val="28"/>
          <w:lang w:val="en-US"/>
        </w:rPr>
        <w:t>V</w:t>
      </w:r>
      <w:r w:rsidRPr="00697216">
        <w:rPr>
          <w:rFonts w:ascii="Times New Roman" w:hAnsi="Times New Roman"/>
          <w:b/>
          <w:sz w:val="28"/>
          <w:szCs w:val="28"/>
        </w:rPr>
        <w:t xml:space="preserve">. Развитие сферы малого предпринимательства Ульяновской области </w:t>
      </w:r>
      <w:r>
        <w:rPr>
          <w:rFonts w:ascii="Times New Roman" w:hAnsi="Times New Roman"/>
          <w:b/>
          <w:sz w:val="28"/>
          <w:szCs w:val="28"/>
        </w:rPr>
        <w:br/>
      </w:r>
      <w:r w:rsidRPr="00697216">
        <w:rPr>
          <w:rFonts w:ascii="Times New Roman" w:hAnsi="Times New Roman"/>
          <w:b/>
          <w:sz w:val="28"/>
          <w:szCs w:val="28"/>
        </w:rPr>
        <w:t>в 2017 год</w:t>
      </w:r>
      <w:r>
        <w:rPr>
          <w:rFonts w:ascii="Times New Roman" w:hAnsi="Times New Roman"/>
          <w:b/>
          <w:sz w:val="28"/>
          <w:szCs w:val="28"/>
        </w:rPr>
        <w:t>у</w:t>
      </w:r>
      <w:r w:rsidR="007531A9">
        <w:rPr>
          <w:rFonts w:ascii="Times New Roman" w:hAnsi="Times New Roman"/>
          <w:b/>
          <w:sz w:val="28"/>
          <w:szCs w:val="28"/>
        </w:rPr>
        <w:t xml:space="preserve">                                                                                             </w:t>
      </w:r>
      <w:r w:rsidR="00820B95">
        <w:rPr>
          <w:rFonts w:ascii="Times New Roman" w:hAnsi="Times New Roman"/>
          <w:b/>
          <w:sz w:val="28"/>
          <w:szCs w:val="28"/>
        </w:rPr>
        <w:t xml:space="preserve">     </w:t>
      </w:r>
      <w:r w:rsidR="007531A9">
        <w:rPr>
          <w:rFonts w:ascii="Times New Roman" w:hAnsi="Times New Roman"/>
          <w:b/>
          <w:sz w:val="28"/>
          <w:szCs w:val="28"/>
        </w:rPr>
        <w:t xml:space="preserve">            </w:t>
      </w:r>
      <w:r w:rsidR="00B01FF0">
        <w:rPr>
          <w:rFonts w:ascii="Times New Roman" w:hAnsi="Times New Roman"/>
          <w:b/>
          <w:sz w:val="28"/>
          <w:szCs w:val="28"/>
        </w:rPr>
        <w:t xml:space="preserve">  </w:t>
      </w:r>
      <w:r w:rsidR="007531A9">
        <w:rPr>
          <w:rFonts w:ascii="Times New Roman" w:hAnsi="Times New Roman"/>
          <w:b/>
          <w:sz w:val="28"/>
          <w:szCs w:val="28"/>
        </w:rPr>
        <w:t xml:space="preserve"> </w:t>
      </w:r>
      <w:r w:rsidR="00B01FF0">
        <w:rPr>
          <w:rFonts w:ascii="Times New Roman" w:hAnsi="Times New Roman"/>
          <w:b/>
          <w:sz w:val="28"/>
          <w:szCs w:val="28"/>
        </w:rPr>
        <w:t>9</w:t>
      </w:r>
      <w:r w:rsidR="00F05459">
        <w:rPr>
          <w:rFonts w:ascii="Times New Roman" w:hAnsi="Times New Roman"/>
          <w:b/>
          <w:sz w:val="28"/>
          <w:szCs w:val="28"/>
        </w:rPr>
        <w:t>6</w:t>
      </w:r>
    </w:p>
    <w:p w:rsidR="00772D9E" w:rsidRPr="00AF7583" w:rsidRDefault="00772D9E" w:rsidP="00FE3DC8">
      <w:pPr>
        <w:pStyle w:val="a5"/>
        <w:spacing w:after="0" w:line="240" w:lineRule="auto"/>
        <w:ind w:left="0"/>
        <w:jc w:val="both"/>
        <w:rPr>
          <w:rFonts w:ascii="Times New Roman" w:hAnsi="Times New Roman"/>
          <w:b/>
          <w:sz w:val="28"/>
          <w:szCs w:val="28"/>
          <w:highlight w:val="yellow"/>
        </w:rPr>
      </w:pPr>
    </w:p>
    <w:p w:rsidR="00772D9E" w:rsidRPr="00973CFC" w:rsidRDefault="00772D9E" w:rsidP="00DF1DE3">
      <w:pPr>
        <w:spacing w:after="0" w:line="240" w:lineRule="auto"/>
        <w:jc w:val="both"/>
        <w:rPr>
          <w:rFonts w:ascii="Times New Roman" w:hAnsi="Times New Roman"/>
          <w:b/>
          <w:sz w:val="28"/>
          <w:szCs w:val="28"/>
          <w:highlight w:val="yellow"/>
        </w:rPr>
      </w:pPr>
      <w:r w:rsidRPr="00DF1DE3">
        <w:rPr>
          <w:rFonts w:ascii="Times New Roman" w:hAnsi="Times New Roman"/>
          <w:b/>
          <w:sz w:val="28"/>
          <w:szCs w:val="28"/>
          <w:lang w:val="en-US"/>
        </w:rPr>
        <w:t>V</w:t>
      </w:r>
      <w:r>
        <w:rPr>
          <w:rFonts w:ascii="Times New Roman" w:hAnsi="Times New Roman"/>
          <w:b/>
          <w:sz w:val="28"/>
          <w:szCs w:val="28"/>
          <w:lang w:val="en-US"/>
        </w:rPr>
        <w:t>I</w:t>
      </w:r>
      <w:r w:rsidRPr="00DF1DE3">
        <w:rPr>
          <w:rFonts w:ascii="Times New Roman" w:hAnsi="Times New Roman"/>
          <w:b/>
          <w:sz w:val="28"/>
          <w:szCs w:val="28"/>
        </w:rPr>
        <w:t xml:space="preserve">. Результаты деятельности Правительства Ульяновской области в сфере регулирования цен и тарифов, реализация государственной тарифной политики </w:t>
      </w:r>
      <w:r>
        <w:rPr>
          <w:rFonts w:ascii="Times New Roman" w:hAnsi="Times New Roman"/>
          <w:b/>
          <w:sz w:val="28"/>
          <w:szCs w:val="28"/>
        </w:rPr>
        <w:t>в</w:t>
      </w:r>
      <w:r w:rsidRPr="00DF1DE3">
        <w:rPr>
          <w:rFonts w:ascii="Times New Roman" w:hAnsi="Times New Roman"/>
          <w:b/>
          <w:sz w:val="28"/>
          <w:szCs w:val="28"/>
        </w:rPr>
        <w:t xml:space="preserve"> 2017 год</w:t>
      </w:r>
      <w:r>
        <w:rPr>
          <w:rFonts w:ascii="Times New Roman" w:hAnsi="Times New Roman"/>
          <w:b/>
          <w:sz w:val="28"/>
          <w:szCs w:val="28"/>
        </w:rPr>
        <w:t>у</w:t>
      </w:r>
      <w:r w:rsidR="007531A9">
        <w:rPr>
          <w:rFonts w:ascii="Times New Roman" w:hAnsi="Times New Roman"/>
          <w:b/>
          <w:sz w:val="28"/>
          <w:szCs w:val="28"/>
        </w:rPr>
        <w:t xml:space="preserve">                                                                           </w:t>
      </w:r>
      <w:r w:rsidR="00820B95">
        <w:rPr>
          <w:rFonts w:ascii="Times New Roman" w:hAnsi="Times New Roman"/>
          <w:b/>
          <w:sz w:val="28"/>
          <w:szCs w:val="28"/>
        </w:rPr>
        <w:t xml:space="preserve">     </w:t>
      </w:r>
      <w:r w:rsidR="007531A9">
        <w:rPr>
          <w:rFonts w:ascii="Times New Roman" w:hAnsi="Times New Roman"/>
          <w:b/>
          <w:sz w:val="28"/>
          <w:szCs w:val="28"/>
        </w:rPr>
        <w:t xml:space="preserve">            </w:t>
      </w:r>
      <w:r>
        <w:rPr>
          <w:rFonts w:ascii="Times New Roman" w:hAnsi="Times New Roman"/>
          <w:b/>
          <w:sz w:val="28"/>
          <w:szCs w:val="28"/>
        </w:rPr>
        <w:t>1</w:t>
      </w:r>
      <w:r w:rsidR="0097304E">
        <w:rPr>
          <w:rFonts w:ascii="Times New Roman" w:hAnsi="Times New Roman"/>
          <w:b/>
          <w:sz w:val="28"/>
          <w:szCs w:val="28"/>
        </w:rPr>
        <w:t>0</w:t>
      </w:r>
      <w:r w:rsidR="007A165F">
        <w:rPr>
          <w:rFonts w:ascii="Times New Roman" w:hAnsi="Times New Roman"/>
          <w:b/>
          <w:sz w:val="28"/>
          <w:szCs w:val="28"/>
        </w:rPr>
        <w:t>8</w:t>
      </w:r>
    </w:p>
    <w:p w:rsidR="00772D9E" w:rsidRPr="00AF7583" w:rsidRDefault="00772D9E" w:rsidP="00FE3DC8">
      <w:pPr>
        <w:pStyle w:val="a5"/>
        <w:spacing w:after="0" w:line="240" w:lineRule="auto"/>
        <w:ind w:left="0"/>
        <w:jc w:val="both"/>
        <w:rPr>
          <w:rFonts w:ascii="Times New Roman" w:hAnsi="Times New Roman"/>
          <w:b/>
          <w:sz w:val="28"/>
          <w:szCs w:val="28"/>
          <w:highlight w:val="yellow"/>
        </w:rPr>
      </w:pPr>
    </w:p>
    <w:p w:rsidR="00772D9E" w:rsidRPr="00973CFC" w:rsidRDefault="00772D9E" w:rsidP="00FE3DC8">
      <w:pPr>
        <w:pStyle w:val="a5"/>
        <w:spacing w:after="0" w:line="240" w:lineRule="auto"/>
        <w:ind w:left="0"/>
        <w:jc w:val="both"/>
        <w:rPr>
          <w:rFonts w:ascii="Times New Roman" w:hAnsi="Times New Roman"/>
          <w:b/>
          <w:sz w:val="28"/>
          <w:szCs w:val="28"/>
          <w:highlight w:val="yellow"/>
        </w:rPr>
      </w:pPr>
      <w:r w:rsidRPr="00E2191B">
        <w:rPr>
          <w:rFonts w:ascii="Times New Roman" w:hAnsi="Times New Roman"/>
          <w:b/>
          <w:sz w:val="28"/>
          <w:szCs w:val="28"/>
          <w:lang w:val="en-US"/>
        </w:rPr>
        <w:t>V</w:t>
      </w:r>
      <w:r>
        <w:rPr>
          <w:rFonts w:ascii="Times New Roman" w:hAnsi="Times New Roman"/>
          <w:b/>
          <w:sz w:val="28"/>
          <w:szCs w:val="28"/>
          <w:lang w:val="en-US"/>
        </w:rPr>
        <w:t>I</w:t>
      </w:r>
      <w:r w:rsidRPr="00E2191B">
        <w:rPr>
          <w:rFonts w:ascii="Times New Roman" w:hAnsi="Times New Roman"/>
          <w:b/>
          <w:sz w:val="28"/>
          <w:szCs w:val="28"/>
          <w:lang w:val="en-US"/>
        </w:rPr>
        <w:t>I</w:t>
      </w:r>
      <w:r w:rsidRPr="00E2191B">
        <w:rPr>
          <w:rFonts w:ascii="Times New Roman" w:hAnsi="Times New Roman"/>
          <w:b/>
          <w:sz w:val="28"/>
          <w:szCs w:val="28"/>
        </w:rPr>
        <w:t>. Совершенствование системы государственных закупок Ульяновской области в 2017 год</w:t>
      </w:r>
      <w:r>
        <w:rPr>
          <w:rFonts w:ascii="Times New Roman" w:hAnsi="Times New Roman"/>
          <w:b/>
          <w:sz w:val="28"/>
          <w:szCs w:val="28"/>
        </w:rPr>
        <w:t xml:space="preserve">у </w:t>
      </w:r>
      <w:r w:rsidR="007531A9">
        <w:rPr>
          <w:rFonts w:ascii="Times New Roman" w:hAnsi="Times New Roman"/>
          <w:b/>
          <w:sz w:val="28"/>
          <w:szCs w:val="28"/>
        </w:rPr>
        <w:t xml:space="preserve">                                                                               </w:t>
      </w:r>
      <w:r w:rsidR="00820B95">
        <w:rPr>
          <w:rFonts w:ascii="Times New Roman" w:hAnsi="Times New Roman"/>
          <w:b/>
          <w:sz w:val="28"/>
          <w:szCs w:val="28"/>
        </w:rPr>
        <w:t xml:space="preserve">    </w:t>
      </w:r>
      <w:r w:rsidR="007531A9">
        <w:rPr>
          <w:rFonts w:ascii="Times New Roman" w:hAnsi="Times New Roman"/>
          <w:b/>
          <w:sz w:val="28"/>
          <w:szCs w:val="28"/>
        </w:rPr>
        <w:t xml:space="preserve">           </w:t>
      </w:r>
      <w:r w:rsidR="00EF07B8">
        <w:rPr>
          <w:rFonts w:ascii="Times New Roman" w:hAnsi="Times New Roman"/>
          <w:b/>
          <w:sz w:val="28"/>
          <w:szCs w:val="28"/>
        </w:rPr>
        <w:t xml:space="preserve"> </w:t>
      </w:r>
      <w:r>
        <w:rPr>
          <w:rFonts w:ascii="Times New Roman" w:hAnsi="Times New Roman"/>
          <w:b/>
          <w:sz w:val="28"/>
          <w:szCs w:val="28"/>
        </w:rPr>
        <w:t>1</w:t>
      </w:r>
      <w:r w:rsidR="008500EE">
        <w:rPr>
          <w:rFonts w:ascii="Times New Roman" w:hAnsi="Times New Roman"/>
          <w:b/>
          <w:sz w:val="28"/>
          <w:szCs w:val="28"/>
        </w:rPr>
        <w:t>40</w:t>
      </w:r>
    </w:p>
    <w:p w:rsidR="00772D9E" w:rsidRPr="00AF7583" w:rsidRDefault="00772D9E" w:rsidP="00FE3DC8">
      <w:pPr>
        <w:pStyle w:val="a5"/>
        <w:spacing w:after="0" w:line="240" w:lineRule="auto"/>
        <w:ind w:left="0"/>
        <w:jc w:val="both"/>
        <w:rPr>
          <w:rFonts w:ascii="Times New Roman" w:hAnsi="Times New Roman"/>
          <w:b/>
          <w:sz w:val="28"/>
          <w:szCs w:val="28"/>
          <w:highlight w:val="yellow"/>
        </w:rPr>
      </w:pPr>
    </w:p>
    <w:p w:rsidR="00772D9E" w:rsidRPr="00973CFC" w:rsidRDefault="00772D9E" w:rsidP="00FE3DC8">
      <w:pPr>
        <w:pStyle w:val="a5"/>
        <w:spacing w:after="0" w:line="240" w:lineRule="auto"/>
        <w:ind w:left="0"/>
        <w:jc w:val="both"/>
        <w:rPr>
          <w:rFonts w:ascii="Times New Roman" w:hAnsi="Times New Roman"/>
          <w:b/>
          <w:sz w:val="28"/>
          <w:szCs w:val="28"/>
        </w:rPr>
      </w:pPr>
      <w:r w:rsidRPr="00677410">
        <w:rPr>
          <w:rFonts w:ascii="Times New Roman" w:hAnsi="Times New Roman"/>
          <w:b/>
          <w:sz w:val="28"/>
          <w:szCs w:val="28"/>
        </w:rPr>
        <w:t>VII</w:t>
      </w:r>
      <w:r w:rsidRPr="00677410">
        <w:rPr>
          <w:rFonts w:ascii="Times New Roman" w:hAnsi="Times New Roman"/>
          <w:b/>
          <w:sz w:val="28"/>
          <w:szCs w:val="28"/>
          <w:lang w:val="en-US"/>
        </w:rPr>
        <w:t>I</w:t>
      </w:r>
      <w:r w:rsidRPr="00677410">
        <w:rPr>
          <w:rFonts w:ascii="Times New Roman" w:hAnsi="Times New Roman"/>
          <w:b/>
          <w:sz w:val="28"/>
          <w:szCs w:val="28"/>
        </w:rPr>
        <w:t>. Внедрение риск-ориентированного подхода</w:t>
      </w:r>
      <w:r w:rsidR="007531A9">
        <w:rPr>
          <w:rFonts w:ascii="Times New Roman" w:hAnsi="Times New Roman"/>
          <w:b/>
          <w:sz w:val="28"/>
          <w:szCs w:val="28"/>
        </w:rPr>
        <w:t xml:space="preserve">                                          </w:t>
      </w:r>
      <w:r w:rsidR="00EF07B8">
        <w:rPr>
          <w:rFonts w:ascii="Times New Roman" w:hAnsi="Times New Roman"/>
          <w:b/>
          <w:sz w:val="28"/>
          <w:szCs w:val="28"/>
        </w:rPr>
        <w:t>1</w:t>
      </w:r>
      <w:r w:rsidR="008500EE">
        <w:rPr>
          <w:rFonts w:ascii="Times New Roman" w:hAnsi="Times New Roman"/>
          <w:b/>
          <w:sz w:val="28"/>
          <w:szCs w:val="28"/>
        </w:rPr>
        <w:t>50</w:t>
      </w:r>
    </w:p>
    <w:p w:rsidR="00772D9E" w:rsidRDefault="00772D9E" w:rsidP="00FE3DC8">
      <w:pPr>
        <w:pStyle w:val="a5"/>
        <w:spacing w:after="0" w:line="240" w:lineRule="auto"/>
        <w:ind w:left="0"/>
        <w:jc w:val="both"/>
        <w:rPr>
          <w:rFonts w:ascii="Times New Roman" w:hAnsi="Times New Roman"/>
          <w:b/>
          <w:sz w:val="28"/>
          <w:szCs w:val="28"/>
        </w:rPr>
      </w:pPr>
    </w:p>
    <w:p w:rsidR="005756A0" w:rsidRPr="005756A0" w:rsidRDefault="005756A0" w:rsidP="00FE3DC8">
      <w:pPr>
        <w:pStyle w:val="a5"/>
        <w:spacing w:after="0" w:line="240" w:lineRule="auto"/>
        <w:ind w:left="0"/>
        <w:jc w:val="both"/>
        <w:rPr>
          <w:rFonts w:ascii="Times New Roman" w:hAnsi="Times New Roman"/>
          <w:b/>
          <w:sz w:val="28"/>
          <w:szCs w:val="28"/>
        </w:rPr>
      </w:pPr>
      <w:r>
        <w:rPr>
          <w:rFonts w:ascii="Times New Roman" w:hAnsi="Times New Roman"/>
          <w:b/>
          <w:sz w:val="28"/>
          <w:szCs w:val="28"/>
          <w:lang w:val="en-US"/>
        </w:rPr>
        <w:t>IX</w:t>
      </w:r>
      <w:r>
        <w:rPr>
          <w:rFonts w:ascii="Times New Roman" w:hAnsi="Times New Roman"/>
          <w:b/>
          <w:sz w:val="28"/>
          <w:szCs w:val="28"/>
        </w:rPr>
        <w:t xml:space="preserve">. </w:t>
      </w:r>
      <w:r w:rsidRPr="005756A0">
        <w:rPr>
          <w:rFonts w:ascii="Times New Roman" w:hAnsi="Times New Roman"/>
          <w:b/>
          <w:sz w:val="28"/>
          <w:szCs w:val="28"/>
        </w:rPr>
        <w:t xml:space="preserve">Оценка эффективности деятельности исполнительных органов государственной власти Ульяновской области   </w:t>
      </w:r>
      <w:r>
        <w:rPr>
          <w:rFonts w:ascii="Times New Roman" w:hAnsi="Times New Roman"/>
          <w:b/>
          <w:sz w:val="28"/>
          <w:szCs w:val="28"/>
        </w:rPr>
        <w:t xml:space="preserve">        </w:t>
      </w:r>
      <w:r w:rsidRPr="005756A0">
        <w:rPr>
          <w:rFonts w:ascii="Times New Roman" w:hAnsi="Times New Roman"/>
          <w:b/>
          <w:sz w:val="28"/>
          <w:szCs w:val="28"/>
        </w:rPr>
        <w:t xml:space="preserve">    </w:t>
      </w:r>
      <w:r w:rsidR="00C0116D">
        <w:rPr>
          <w:rFonts w:ascii="Times New Roman" w:hAnsi="Times New Roman"/>
          <w:b/>
          <w:sz w:val="28"/>
          <w:szCs w:val="28"/>
        </w:rPr>
        <w:t xml:space="preserve">                                15</w:t>
      </w:r>
      <w:r w:rsidR="008500EE">
        <w:rPr>
          <w:rFonts w:ascii="Times New Roman" w:hAnsi="Times New Roman"/>
          <w:b/>
          <w:sz w:val="28"/>
          <w:szCs w:val="28"/>
        </w:rPr>
        <w:t>5</w:t>
      </w:r>
    </w:p>
    <w:p w:rsidR="005756A0" w:rsidRDefault="005756A0" w:rsidP="00FE3DC8">
      <w:pPr>
        <w:pStyle w:val="a5"/>
        <w:spacing w:after="0" w:line="240" w:lineRule="auto"/>
        <w:ind w:left="0"/>
        <w:jc w:val="both"/>
        <w:rPr>
          <w:rFonts w:ascii="Times New Roman" w:hAnsi="Times New Roman"/>
          <w:b/>
          <w:sz w:val="28"/>
          <w:szCs w:val="28"/>
        </w:rPr>
      </w:pPr>
    </w:p>
    <w:p w:rsidR="00772D9E" w:rsidRPr="00FE3DC8" w:rsidRDefault="00772D9E" w:rsidP="00BE0B10">
      <w:pPr>
        <w:pStyle w:val="a5"/>
        <w:spacing w:after="0" w:line="240" w:lineRule="auto"/>
        <w:ind w:left="0"/>
        <w:jc w:val="both"/>
        <w:rPr>
          <w:rFonts w:ascii="Times New Roman" w:hAnsi="Times New Roman"/>
          <w:b/>
          <w:sz w:val="28"/>
          <w:szCs w:val="28"/>
        </w:rPr>
      </w:pPr>
      <w:r>
        <w:rPr>
          <w:rFonts w:ascii="Times New Roman" w:hAnsi="Times New Roman"/>
          <w:b/>
          <w:sz w:val="28"/>
          <w:szCs w:val="28"/>
          <w:lang w:val="en-US"/>
        </w:rPr>
        <w:t>X</w:t>
      </w:r>
      <w:r w:rsidRPr="00FE3DC8">
        <w:rPr>
          <w:rFonts w:ascii="Times New Roman" w:hAnsi="Times New Roman"/>
          <w:b/>
          <w:sz w:val="28"/>
          <w:szCs w:val="28"/>
        </w:rPr>
        <w:t xml:space="preserve">. </w:t>
      </w:r>
      <w:r>
        <w:rPr>
          <w:rFonts w:ascii="Times New Roman" w:hAnsi="Times New Roman"/>
          <w:b/>
          <w:sz w:val="28"/>
          <w:szCs w:val="28"/>
        </w:rPr>
        <w:t xml:space="preserve">Основные задачи на 2018 год                                                        </w:t>
      </w:r>
      <w:r w:rsidR="00E22A71">
        <w:rPr>
          <w:rFonts w:ascii="Times New Roman" w:hAnsi="Times New Roman"/>
          <w:b/>
          <w:sz w:val="28"/>
          <w:szCs w:val="28"/>
        </w:rPr>
        <w:t xml:space="preserve"> </w:t>
      </w:r>
      <w:r>
        <w:rPr>
          <w:rFonts w:ascii="Times New Roman" w:hAnsi="Times New Roman"/>
          <w:b/>
          <w:sz w:val="28"/>
          <w:szCs w:val="28"/>
        </w:rPr>
        <w:t xml:space="preserve">          </w:t>
      </w:r>
      <w:r w:rsidR="00820B95">
        <w:rPr>
          <w:rFonts w:ascii="Times New Roman" w:hAnsi="Times New Roman"/>
          <w:b/>
          <w:sz w:val="28"/>
          <w:szCs w:val="28"/>
        </w:rPr>
        <w:t xml:space="preserve"> </w:t>
      </w:r>
      <w:r w:rsidR="005C060D">
        <w:rPr>
          <w:rFonts w:ascii="Times New Roman" w:hAnsi="Times New Roman"/>
          <w:b/>
          <w:sz w:val="28"/>
          <w:szCs w:val="28"/>
        </w:rPr>
        <w:t xml:space="preserve">     16</w:t>
      </w:r>
      <w:r w:rsidR="007D43E0">
        <w:rPr>
          <w:rFonts w:ascii="Times New Roman" w:hAnsi="Times New Roman"/>
          <w:b/>
          <w:sz w:val="28"/>
          <w:szCs w:val="28"/>
        </w:rPr>
        <w:t>2</w:t>
      </w:r>
    </w:p>
    <w:p w:rsidR="00772D9E" w:rsidRDefault="00772D9E" w:rsidP="00FE3DC8">
      <w:pPr>
        <w:pStyle w:val="a5"/>
        <w:spacing w:after="0" w:line="240" w:lineRule="auto"/>
        <w:ind w:left="0"/>
        <w:jc w:val="both"/>
        <w:rPr>
          <w:rFonts w:ascii="Times New Roman" w:hAnsi="Times New Roman"/>
          <w:b/>
          <w:sz w:val="28"/>
          <w:szCs w:val="28"/>
        </w:rPr>
      </w:pPr>
    </w:p>
    <w:p w:rsidR="00772D9E" w:rsidRDefault="00772D9E" w:rsidP="00FE3DC8">
      <w:pPr>
        <w:pStyle w:val="a5"/>
        <w:spacing w:after="0" w:line="240" w:lineRule="auto"/>
        <w:ind w:left="0"/>
        <w:jc w:val="both"/>
        <w:rPr>
          <w:rFonts w:ascii="Times New Roman" w:hAnsi="Times New Roman"/>
          <w:b/>
          <w:sz w:val="28"/>
          <w:szCs w:val="28"/>
        </w:rPr>
      </w:pPr>
    </w:p>
    <w:p w:rsidR="00772D9E" w:rsidRDefault="00772D9E" w:rsidP="00FE3DC8">
      <w:pPr>
        <w:pStyle w:val="a5"/>
        <w:spacing w:after="0" w:line="240" w:lineRule="auto"/>
        <w:ind w:left="0"/>
        <w:jc w:val="both"/>
        <w:rPr>
          <w:rFonts w:ascii="Times New Roman" w:hAnsi="Times New Roman"/>
          <w:b/>
          <w:sz w:val="28"/>
          <w:szCs w:val="28"/>
        </w:rPr>
      </w:pPr>
    </w:p>
    <w:p w:rsidR="00772D9E" w:rsidRDefault="00772D9E" w:rsidP="00FE3DC8">
      <w:pPr>
        <w:pStyle w:val="a5"/>
        <w:spacing w:after="0" w:line="240" w:lineRule="auto"/>
        <w:ind w:left="0"/>
        <w:jc w:val="both"/>
        <w:rPr>
          <w:rFonts w:ascii="Times New Roman" w:hAnsi="Times New Roman"/>
          <w:b/>
          <w:sz w:val="28"/>
          <w:szCs w:val="28"/>
        </w:rPr>
      </w:pPr>
    </w:p>
    <w:p w:rsidR="00772D9E" w:rsidRDefault="00772D9E" w:rsidP="00FE3DC8">
      <w:pPr>
        <w:pStyle w:val="a5"/>
        <w:spacing w:after="0" w:line="240" w:lineRule="auto"/>
        <w:ind w:left="0"/>
        <w:jc w:val="both"/>
        <w:rPr>
          <w:rFonts w:ascii="Times New Roman" w:hAnsi="Times New Roman"/>
          <w:b/>
          <w:sz w:val="28"/>
          <w:szCs w:val="28"/>
        </w:rPr>
      </w:pPr>
    </w:p>
    <w:p w:rsidR="00772D9E" w:rsidRDefault="00772D9E" w:rsidP="00FE3DC8">
      <w:pPr>
        <w:pStyle w:val="a5"/>
        <w:spacing w:after="0" w:line="240" w:lineRule="auto"/>
        <w:ind w:left="0"/>
        <w:jc w:val="both"/>
        <w:rPr>
          <w:rFonts w:ascii="Times New Roman" w:hAnsi="Times New Roman"/>
          <w:b/>
          <w:sz w:val="28"/>
          <w:szCs w:val="28"/>
        </w:rPr>
      </w:pPr>
    </w:p>
    <w:p w:rsidR="00772D9E" w:rsidRDefault="00772D9E" w:rsidP="00FE3DC8">
      <w:pPr>
        <w:pStyle w:val="a5"/>
        <w:spacing w:after="0" w:line="240" w:lineRule="auto"/>
        <w:ind w:left="0"/>
        <w:jc w:val="both"/>
        <w:rPr>
          <w:rFonts w:ascii="Times New Roman" w:hAnsi="Times New Roman"/>
          <w:b/>
          <w:sz w:val="28"/>
          <w:szCs w:val="28"/>
        </w:rPr>
      </w:pPr>
    </w:p>
    <w:p w:rsidR="00772D9E" w:rsidRDefault="00772D9E" w:rsidP="00FE3DC8">
      <w:pPr>
        <w:pStyle w:val="a5"/>
        <w:spacing w:after="0" w:line="240" w:lineRule="auto"/>
        <w:ind w:left="0"/>
        <w:jc w:val="both"/>
        <w:rPr>
          <w:rFonts w:ascii="Times New Roman" w:hAnsi="Times New Roman"/>
          <w:b/>
          <w:sz w:val="28"/>
          <w:szCs w:val="28"/>
        </w:rPr>
      </w:pPr>
    </w:p>
    <w:p w:rsidR="005756A0" w:rsidRDefault="005756A0" w:rsidP="00FE3DC8">
      <w:pPr>
        <w:pStyle w:val="a5"/>
        <w:spacing w:after="0" w:line="240" w:lineRule="auto"/>
        <w:ind w:left="0"/>
        <w:jc w:val="both"/>
        <w:rPr>
          <w:rFonts w:ascii="Times New Roman" w:hAnsi="Times New Roman"/>
          <w:b/>
          <w:sz w:val="28"/>
          <w:szCs w:val="28"/>
        </w:rPr>
      </w:pPr>
    </w:p>
    <w:bookmarkEnd w:id="0"/>
    <w:p w:rsidR="00772D9E" w:rsidRPr="00571ED0" w:rsidRDefault="00772D9E" w:rsidP="00AC404A">
      <w:pPr>
        <w:pStyle w:val="1"/>
        <w:spacing w:before="0" w:line="240" w:lineRule="auto"/>
        <w:jc w:val="both"/>
        <w:rPr>
          <w:rFonts w:ascii="Times New Roman" w:hAnsi="Times New Roman"/>
          <w:bCs w:val="0"/>
          <w:color w:val="auto"/>
          <w:shd w:val="clear" w:color="auto" w:fill="FFFFFF"/>
        </w:rPr>
      </w:pPr>
      <w:smartTag w:uri="urn:schemas-microsoft-com:office:smarttags" w:element="place">
        <w:r w:rsidRPr="00571ED0">
          <w:rPr>
            <w:rFonts w:ascii="Times New Roman" w:hAnsi="Times New Roman"/>
            <w:bCs w:val="0"/>
            <w:color w:val="auto"/>
            <w:shd w:val="clear" w:color="auto" w:fill="FFFFFF"/>
            <w:lang w:val="en-US"/>
          </w:rPr>
          <w:lastRenderedPageBreak/>
          <w:t>I</w:t>
        </w:r>
        <w:r w:rsidRPr="00571ED0">
          <w:rPr>
            <w:rFonts w:ascii="Times New Roman" w:hAnsi="Times New Roman"/>
            <w:bCs w:val="0"/>
            <w:color w:val="auto"/>
            <w:shd w:val="clear" w:color="auto" w:fill="FFFFFF"/>
          </w:rPr>
          <w:t>.</w:t>
        </w:r>
      </w:smartTag>
      <w:r w:rsidRPr="00571ED0">
        <w:rPr>
          <w:rFonts w:ascii="Times New Roman" w:hAnsi="Times New Roman"/>
          <w:bCs w:val="0"/>
          <w:color w:val="auto"/>
          <w:shd w:val="clear" w:color="auto" w:fill="FFFFFF"/>
        </w:rPr>
        <w:t xml:space="preserve"> Обеспечение стабилизации макроэкономической ситуации в Ульяновской области в 2017 году</w:t>
      </w:r>
    </w:p>
    <w:p w:rsidR="00772D9E" w:rsidRPr="00571ED0" w:rsidRDefault="00772D9E" w:rsidP="00AC404A">
      <w:pPr>
        <w:spacing w:after="0" w:line="240" w:lineRule="auto"/>
        <w:rPr>
          <w:rFonts w:ascii="Times New Roman" w:hAnsi="Times New Roman"/>
          <w:sz w:val="28"/>
          <w:szCs w:val="28"/>
        </w:rPr>
      </w:pPr>
    </w:p>
    <w:p w:rsidR="00772D9E" w:rsidRDefault="00772D9E" w:rsidP="00571ED0">
      <w:pPr>
        <w:tabs>
          <w:tab w:val="left" w:pos="906"/>
        </w:tabs>
        <w:suppressAutoHyphens/>
        <w:spacing w:after="0" w:line="240" w:lineRule="auto"/>
        <w:ind w:firstLine="720"/>
        <w:jc w:val="both"/>
        <w:rPr>
          <w:rFonts w:ascii="Times New Roman" w:hAnsi="Times New Roman"/>
          <w:sz w:val="28"/>
          <w:szCs w:val="28"/>
          <w:lang w:eastAsia="ar-SA"/>
        </w:rPr>
      </w:pPr>
      <w:r w:rsidRPr="00571ED0">
        <w:rPr>
          <w:rFonts w:ascii="Times New Roman" w:hAnsi="Times New Roman"/>
          <w:sz w:val="28"/>
          <w:szCs w:val="28"/>
          <w:lang w:eastAsia="ar-SA"/>
        </w:rPr>
        <w:t>13 марта 2017 года Распоряжением Губернатора Ульяновской области утверждён План первоочередных действий в экономике Ульяновской области на 2017 год (№187-р). План разработан Министерством развития конкуренции и экономики совместно с Министерством финансов Ульяновской области и другими заинтересованными исполнительными органами государственной власти Ульяновской области ежегодно и доказал эффективность.</w:t>
      </w:r>
    </w:p>
    <w:p w:rsidR="00772D9E" w:rsidRPr="00571ED0" w:rsidRDefault="00772D9E" w:rsidP="00571ED0">
      <w:pPr>
        <w:tabs>
          <w:tab w:val="left" w:pos="906"/>
        </w:tabs>
        <w:suppressAutoHyphens/>
        <w:spacing w:after="0" w:line="240" w:lineRule="auto"/>
        <w:ind w:firstLine="720"/>
        <w:jc w:val="both"/>
        <w:rPr>
          <w:rFonts w:ascii="Times New Roman" w:hAnsi="Times New Roman"/>
          <w:sz w:val="28"/>
          <w:szCs w:val="28"/>
          <w:lang w:eastAsia="ar-SA"/>
        </w:rPr>
      </w:pPr>
      <w:r w:rsidRPr="00571ED0">
        <w:rPr>
          <w:rFonts w:ascii="Times New Roman" w:hAnsi="Times New Roman"/>
          <w:sz w:val="28"/>
          <w:szCs w:val="28"/>
          <w:lang w:eastAsia="ar-SA"/>
        </w:rPr>
        <w:t xml:space="preserve">Согласно Распоряжению План состоит из 81 меры, </w:t>
      </w:r>
      <w:r w:rsidRPr="007531A9">
        <w:rPr>
          <w:rFonts w:ascii="Times New Roman" w:hAnsi="Times New Roman"/>
          <w:sz w:val="28"/>
          <w:szCs w:val="28"/>
          <w:lang w:eastAsia="ar-SA"/>
        </w:rPr>
        <w:t>разделенных</w:t>
      </w:r>
      <w:r w:rsidRPr="00571ED0">
        <w:rPr>
          <w:rFonts w:ascii="Times New Roman" w:hAnsi="Times New Roman"/>
          <w:sz w:val="28"/>
          <w:szCs w:val="28"/>
          <w:lang w:eastAsia="ar-SA"/>
        </w:rPr>
        <w:t xml:space="preserve"> на следующие блоки:</w:t>
      </w:r>
    </w:p>
    <w:p w:rsidR="00772D9E" w:rsidRPr="00571ED0" w:rsidRDefault="00772D9E" w:rsidP="00571ED0">
      <w:pPr>
        <w:numPr>
          <w:ilvl w:val="0"/>
          <w:numId w:val="30"/>
        </w:numPr>
        <w:suppressLineNumbers/>
        <w:tabs>
          <w:tab w:val="left" w:pos="142"/>
        </w:tabs>
        <w:suppressAutoHyphens/>
        <w:snapToGrid w:val="0"/>
        <w:spacing w:after="0" w:line="240" w:lineRule="auto"/>
        <w:ind w:left="0"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Меры, направленные на стабилизацию экономической ситуации, обеспечение социальной стабильности, поддержу сферы занятости, импортозамещение и развитие несырьевого экспорта, развитие малого и среднего предпринимательства и т.д.</w:t>
      </w:r>
    </w:p>
    <w:p w:rsidR="00772D9E" w:rsidRPr="00571ED0" w:rsidRDefault="00772D9E" w:rsidP="00571ED0">
      <w:pPr>
        <w:numPr>
          <w:ilvl w:val="0"/>
          <w:numId w:val="30"/>
        </w:numPr>
        <w:suppressLineNumbers/>
        <w:tabs>
          <w:tab w:val="left" w:pos="142"/>
        </w:tabs>
        <w:suppressAutoHyphens/>
        <w:snapToGrid w:val="0"/>
        <w:spacing w:after="0" w:line="240" w:lineRule="auto"/>
        <w:ind w:left="0"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Меры, направленные на обеспечение устойчивого социально-экономического развития и развитие конкурентной политики, развитие реального сектора экономики (промышленность, сельское хозяйство и т.д.). Поддержка системообразующих предприятий и приоритетных отраслей экономики.</w:t>
      </w:r>
    </w:p>
    <w:p w:rsidR="00772D9E" w:rsidRPr="00571ED0" w:rsidRDefault="00772D9E" w:rsidP="00571ED0">
      <w:pPr>
        <w:numPr>
          <w:ilvl w:val="0"/>
          <w:numId w:val="30"/>
        </w:numPr>
        <w:suppressLineNumbers/>
        <w:tabs>
          <w:tab w:val="left" w:pos="142"/>
        </w:tabs>
        <w:suppressAutoHyphens/>
        <w:snapToGrid w:val="0"/>
        <w:spacing w:after="0" w:line="240" w:lineRule="auto"/>
        <w:ind w:left="0"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Меры по увеличению доходов консолидированного бюджета Ульяновской области</w:t>
      </w:r>
    </w:p>
    <w:p w:rsidR="00772D9E" w:rsidRPr="00571ED0" w:rsidRDefault="00772D9E" w:rsidP="00571ED0">
      <w:pPr>
        <w:numPr>
          <w:ilvl w:val="0"/>
          <w:numId w:val="30"/>
        </w:numPr>
        <w:suppressLineNumbers/>
        <w:tabs>
          <w:tab w:val="left" w:pos="142"/>
        </w:tabs>
        <w:suppressAutoHyphens/>
        <w:snapToGrid w:val="0"/>
        <w:spacing w:after="0" w:line="240" w:lineRule="auto"/>
        <w:ind w:left="0"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Меры по оптимизации бюджетных расходов.</w:t>
      </w:r>
    </w:p>
    <w:p w:rsidR="00772D9E"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 xml:space="preserve">В первом блоке мероприятий </w:t>
      </w:r>
      <w:r w:rsidRPr="007531A9">
        <w:rPr>
          <w:rFonts w:ascii="Times New Roman" w:hAnsi="Times New Roman"/>
          <w:sz w:val="28"/>
          <w:szCs w:val="28"/>
          <w:lang w:eastAsia="ar-SA"/>
        </w:rPr>
        <w:t>ключевыми являются</w:t>
      </w:r>
      <w:r w:rsidRPr="00571ED0">
        <w:rPr>
          <w:rFonts w:ascii="Times New Roman" w:hAnsi="Times New Roman"/>
          <w:sz w:val="28"/>
          <w:szCs w:val="28"/>
          <w:lang w:eastAsia="ar-SA"/>
        </w:rPr>
        <w:t xml:space="preserve"> реализация мер по импортозамещению, поддержке и развитию предпринимательства. Здесь отдается предпочтение предприятиям Ульяновской области, выпускающим импортозамещающую продукцию, предоставление налоговых льгот предприятиям, осуществляющим производство промышленных товаров в рамках индустриальных (промышленных) парков, а также содействие в развитии межпроизводственной ко</w:t>
      </w:r>
      <w:r>
        <w:rPr>
          <w:rFonts w:ascii="Times New Roman" w:hAnsi="Times New Roman"/>
          <w:sz w:val="28"/>
          <w:szCs w:val="28"/>
          <w:lang w:eastAsia="ar-SA"/>
        </w:rPr>
        <w:t>операции в Ульяновской области.</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В рамках мер по обеспечению устойчивого социально-экономического развития и конкуренции реализуются меры по поддержке и развитию сельского хозяйства, промышленности и топливно-энергетического комплекса, инновационной деятельности. Все перечисленные направления способствуют</w:t>
      </w:r>
      <w:r w:rsidRPr="007531A9">
        <w:rPr>
          <w:rFonts w:ascii="Times New Roman" w:hAnsi="Times New Roman"/>
          <w:sz w:val="28"/>
          <w:szCs w:val="28"/>
          <w:lang w:eastAsia="ar-SA"/>
        </w:rPr>
        <w:t>, в</w:t>
      </w:r>
      <w:r w:rsidRPr="00571ED0">
        <w:rPr>
          <w:rFonts w:ascii="Times New Roman" w:hAnsi="Times New Roman"/>
          <w:sz w:val="28"/>
          <w:szCs w:val="28"/>
          <w:lang w:eastAsia="ar-SA"/>
        </w:rPr>
        <w:t xml:space="preserve"> том числе и повышению конкурентоспособности экономики региона.</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b/>
          <w:sz w:val="28"/>
          <w:szCs w:val="28"/>
          <w:lang w:eastAsia="ar-SA"/>
        </w:rPr>
      </w:pPr>
      <w:r w:rsidRPr="00571ED0">
        <w:rPr>
          <w:rFonts w:ascii="Times New Roman" w:hAnsi="Times New Roman"/>
          <w:b/>
          <w:sz w:val="28"/>
          <w:szCs w:val="28"/>
          <w:lang w:eastAsia="ar-SA"/>
        </w:rPr>
        <w:t>По итогам реализации плана первоочередных мер за 2017 год были достигнуты следующие результаты.</w:t>
      </w:r>
    </w:p>
    <w:p w:rsidR="00772D9E" w:rsidRPr="00571ED0" w:rsidRDefault="00772D9E" w:rsidP="00571ED0">
      <w:pPr>
        <w:suppressLineNumbers/>
        <w:suppressAutoHyphens/>
        <w:snapToGrid w:val="0"/>
        <w:spacing w:after="0" w:line="240" w:lineRule="auto"/>
        <w:ind w:firstLine="720"/>
        <w:contextualSpacing/>
        <w:jc w:val="both"/>
        <w:rPr>
          <w:rFonts w:ascii="Times New Roman" w:hAnsi="Times New Roman"/>
          <w:b/>
          <w:sz w:val="28"/>
          <w:szCs w:val="28"/>
          <w:lang w:eastAsia="ar-SA"/>
        </w:rPr>
      </w:pPr>
      <w:r>
        <w:rPr>
          <w:rFonts w:ascii="Times New Roman" w:hAnsi="Times New Roman"/>
          <w:b/>
          <w:sz w:val="28"/>
          <w:szCs w:val="28"/>
          <w:lang w:eastAsia="ar-SA"/>
        </w:rPr>
        <w:t>1</w:t>
      </w:r>
      <w:r w:rsidRPr="00571ED0">
        <w:rPr>
          <w:rFonts w:ascii="Times New Roman" w:hAnsi="Times New Roman"/>
          <w:b/>
          <w:sz w:val="28"/>
          <w:szCs w:val="28"/>
          <w:lang w:eastAsia="ar-SA"/>
        </w:rPr>
        <w:t>. В направлении обеспечения социальной стабильности:</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sz w:val="28"/>
          <w:szCs w:val="28"/>
          <w:lang w:eastAsia="ar-SA"/>
        </w:rPr>
      </w:pPr>
      <w:r w:rsidRPr="007531A9">
        <w:rPr>
          <w:rFonts w:ascii="Times New Roman" w:hAnsi="Times New Roman"/>
          <w:sz w:val="28"/>
          <w:szCs w:val="28"/>
          <w:lang w:eastAsia="ar-SA"/>
        </w:rPr>
        <w:t>- около 5286 человек, оказавши</w:t>
      </w:r>
      <w:r w:rsidR="007531A9" w:rsidRPr="007531A9">
        <w:rPr>
          <w:rFonts w:ascii="Times New Roman" w:hAnsi="Times New Roman"/>
          <w:sz w:val="28"/>
          <w:szCs w:val="28"/>
          <w:lang w:eastAsia="ar-SA"/>
        </w:rPr>
        <w:t>х</w:t>
      </w:r>
      <w:r w:rsidRPr="007531A9">
        <w:rPr>
          <w:rFonts w:ascii="Times New Roman" w:hAnsi="Times New Roman"/>
          <w:sz w:val="28"/>
          <w:szCs w:val="28"/>
          <w:lang w:eastAsia="ar-SA"/>
        </w:rPr>
        <w:t>ся в трудной жизненной ситуации</w:t>
      </w:r>
      <w:r w:rsidR="007531A9">
        <w:rPr>
          <w:rFonts w:ascii="Times New Roman" w:hAnsi="Times New Roman"/>
          <w:sz w:val="28"/>
          <w:szCs w:val="28"/>
          <w:lang w:eastAsia="ar-SA"/>
        </w:rPr>
        <w:t>,</w:t>
      </w:r>
      <w:r w:rsidRPr="007531A9">
        <w:rPr>
          <w:rFonts w:ascii="Times New Roman" w:hAnsi="Times New Roman"/>
          <w:sz w:val="28"/>
          <w:szCs w:val="28"/>
          <w:lang w:eastAsia="ar-SA"/>
        </w:rPr>
        <w:t xml:space="preserve"> была оказана адресная материальная помощь из бюджетных средств на сумму 147,4 млн. рублей. При плановом показателе 2,5 тыс.человек., т.е. 211% от плана.</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 в целях стимулирования рождаемости в регионе в 2017 году было выдано 226 свидетельств из них реализовано 214 (на сумму 221,2 млн.рублей) на предоставление единовременной денежной выплаты на оплату приобретаемого жилого помещения при рождении 4-го и последующих детей;</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lastRenderedPageBreak/>
        <w:t>- в 2017 году заключено 1927 контрактов на сумму более 10 млн.рублей на оказание государственной социальной помощи на приобретение продуктов питания в форме предоставления социальной продовольственной карты.</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b/>
          <w:sz w:val="28"/>
          <w:szCs w:val="28"/>
          <w:lang w:eastAsia="ar-SA"/>
        </w:rPr>
      </w:pPr>
      <w:r w:rsidRPr="00571ED0">
        <w:rPr>
          <w:rFonts w:ascii="Times New Roman" w:hAnsi="Times New Roman"/>
          <w:b/>
          <w:sz w:val="28"/>
          <w:szCs w:val="28"/>
          <w:lang w:eastAsia="ar-SA"/>
        </w:rPr>
        <w:t>2. В направлении поддержки рынка труда:</w:t>
      </w:r>
    </w:p>
    <w:p w:rsidR="00772D9E" w:rsidRPr="00571ED0" w:rsidRDefault="00772D9E" w:rsidP="00571ED0">
      <w:pPr>
        <w:keepNext/>
        <w:suppressAutoHyphens/>
        <w:autoSpaceDE w:val="0"/>
        <w:autoSpaceDN w:val="0"/>
        <w:spacing w:after="0" w:line="240" w:lineRule="auto"/>
        <w:ind w:firstLine="720"/>
        <w:contextualSpacing/>
        <w:jc w:val="both"/>
        <w:rPr>
          <w:rFonts w:ascii="Times New Roman" w:hAnsi="Times New Roman"/>
          <w:sz w:val="28"/>
          <w:szCs w:val="28"/>
          <w:lang w:eastAsia="ru-RU"/>
        </w:rPr>
      </w:pPr>
      <w:r w:rsidRPr="00571ED0">
        <w:rPr>
          <w:rFonts w:ascii="Times New Roman" w:hAnsi="Times New Roman"/>
          <w:sz w:val="28"/>
          <w:szCs w:val="28"/>
          <w:lang w:eastAsia="ar-SA"/>
        </w:rPr>
        <w:t>- р</w:t>
      </w:r>
      <w:r w:rsidRPr="00571ED0">
        <w:rPr>
          <w:rFonts w:ascii="Times New Roman" w:hAnsi="Times New Roman"/>
          <w:sz w:val="28"/>
          <w:szCs w:val="28"/>
          <w:lang w:eastAsia="ru-RU"/>
        </w:rPr>
        <w:t>еализация мер по обеспечению социальной стабильности позволила избежать роста социальной напряженности и ухудшения ситуации на рынке труда. Так, по итогам 2017 года уровень зарегистрированной безработицы составил 0,47%, при плановом значении не более 1%.</w:t>
      </w:r>
    </w:p>
    <w:p w:rsidR="00772D9E" w:rsidRPr="00571ED0" w:rsidRDefault="00772D9E" w:rsidP="00571ED0">
      <w:pPr>
        <w:tabs>
          <w:tab w:val="left" w:pos="6880"/>
        </w:tabs>
        <w:suppressAutoHyphens/>
        <w:spacing w:after="0" w:line="240" w:lineRule="auto"/>
        <w:ind w:firstLine="720"/>
        <w:contextualSpacing/>
        <w:jc w:val="both"/>
        <w:rPr>
          <w:rFonts w:ascii="Times New Roman" w:hAnsi="Times New Roman"/>
          <w:kern w:val="1"/>
          <w:sz w:val="28"/>
          <w:szCs w:val="28"/>
        </w:rPr>
      </w:pPr>
      <w:r w:rsidRPr="00571ED0">
        <w:rPr>
          <w:rFonts w:ascii="Times New Roman" w:hAnsi="Times New Roman"/>
          <w:sz w:val="28"/>
          <w:szCs w:val="28"/>
          <w:lang w:eastAsia="ar-SA"/>
        </w:rPr>
        <w:t xml:space="preserve">- значительно снижена задолженность по просроченной заработной плате. </w:t>
      </w:r>
      <w:r w:rsidRPr="00571ED0">
        <w:rPr>
          <w:rFonts w:ascii="Times New Roman" w:hAnsi="Times New Roman"/>
          <w:color w:val="000000"/>
          <w:sz w:val="28"/>
          <w:szCs w:val="28"/>
        </w:rPr>
        <w:t>По данным Ульяновскстат по состоянию на 01.12.2017 задолженность по заработной плате составляла 5096 тыс. руб. и по сравнению с 01 ноября 2017 снизилась на 1698,0 тыс. руб. (на 25,0%).</w:t>
      </w:r>
      <w:r w:rsidRPr="00571ED0">
        <w:rPr>
          <w:rFonts w:ascii="Times New Roman" w:hAnsi="Times New Roman"/>
          <w:color w:val="000000"/>
          <w:sz w:val="28"/>
          <w:szCs w:val="28"/>
          <w:lang w:eastAsia="ar-SA"/>
        </w:rPr>
        <w:t>Работа по погашению задолженности ведомством ведётся.</w:t>
      </w:r>
    </w:p>
    <w:p w:rsidR="00772D9E" w:rsidRPr="00571ED0" w:rsidRDefault="00772D9E" w:rsidP="00571ED0">
      <w:pPr>
        <w:keepNext/>
        <w:autoSpaceDE w:val="0"/>
        <w:autoSpaceDN w:val="0"/>
        <w:spacing w:after="0" w:line="240" w:lineRule="auto"/>
        <w:ind w:firstLine="720"/>
        <w:contextualSpacing/>
        <w:jc w:val="both"/>
        <w:rPr>
          <w:rFonts w:ascii="Times New Roman" w:hAnsi="Times New Roman"/>
          <w:b/>
          <w:sz w:val="28"/>
          <w:szCs w:val="28"/>
          <w:lang w:eastAsia="ru-RU"/>
        </w:rPr>
      </w:pPr>
      <w:r w:rsidRPr="00571ED0">
        <w:rPr>
          <w:rFonts w:ascii="Times New Roman" w:hAnsi="Times New Roman"/>
          <w:sz w:val="28"/>
          <w:szCs w:val="28"/>
          <w:lang w:eastAsia="ru-RU"/>
        </w:rPr>
        <w:t xml:space="preserve">- в рамках проводимой работы по увеличению заработной платы в отчетном периоде 2042 работодателя увеличили заработную плату работникам. Дополнительно в консолидированный бюджет получено НДФЛ от этих предприятий порядка 24,5 млн.рублей. Было выявлено и легализовано более 12558 неформально занятых работников. </w:t>
      </w:r>
      <w:r w:rsidRPr="00571ED0">
        <w:rPr>
          <w:rFonts w:ascii="Times New Roman" w:hAnsi="Times New Roman"/>
          <w:b/>
          <w:sz w:val="28"/>
          <w:szCs w:val="28"/>
          <w:lang w:eastAsia="ru-RU"/>
        </w:rPr>
        <w:t>При этом стоит отметить, что темп роста заработной платы на последнюю отчетную дату (октябрь) составил 106,3% при целевом значении 106,5% (25437,2 рублей). Не исключаем, что проводимая ведомством работа по итогам года улучшит статистический показатель по темпу роста заработной платы.</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 в постоянном режиме ведется работа по обновлению портала «Работа в России». С начала года в органы службы занятости населения Ульяновской области было заявлено 76936 вакансий.</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b/>
          <w:sz w:val="28"/>
          <w:szCs w:val="28"/>
          <w:lang w:eastAsia="ar-SA"/>
        </w:rPr>
      </w:pPr>
      <w:r w:rsidRPr="00571ED0">
        <w:rPr>
          <w:rFonts w:ascii="Times New Roman" w:hAnsi="Times New Roman"/>
          <w:b/>
          <w:sz w:val="28"/>
          <w:szCs w:val="28"/>
          <w:lang w:eastAsia="ar-SA"/>
        </w:rPr>
        <w:t>3. В направлении поддержки отрасли промышленности и реального сектора экономики:</w:t>
      </w:r>
    </w:p>
    <w:p w:rsidR="00772D9E" w:rsidRPr="00571ED0" w:rsidRDefault="00772D9E" w:rsidP="00571ED0">
      <w:pPr>
        <w:suppressAutoHyphens/>
        <w:spacing w:after="0" w:line="240" w:lineRule="auto"/>
        <w:ind w:firstLine="720"/>
        <w:jc w:val="both"/>
        <w:rPr>
          <w:rFonts w:ascii="Times New Roman" w:hAnsi="Times New Roman"/>
          <w:sz w:val="28"/>
          <w:szCs w:val="28"/>
          <w:lang w:eastAsia="ar-SA"/>
        </w:rPr>
      </w:pPr>
      <w:r w:rsidRPr="00571ED0">
        <w:rPr>
          <w:rFonts w:ascii="Times New Roman" w:hAnsi="Times New Roman"/>
          <w:sz w:val="28"/>
          <w:szCs w:val="28"/>
          <w:lang w:eastAsia="ar-SA"/>
        </w:rPr>
        <w:t xml:space="preserve">- продолжается работа по оказанию мер поддержки и предоставления льгот предприятиям, осуществляющим промышленное производство в границах существующих индустриальных парков, расположенных на территории моногородов. Эта мера также направлена на диверсификацию структуры экономики моногородов Ульяновской области. </w:t>
      </w:r>
      <w:r w:rsidRPr="00571ED0">
        <w:rPr>
          <w:rFonts w:ascii="Times New Roman" w:hAnsi="Times New Roman"/>
          <w:color w:val="000000"/>
          <w:sz w:val="28"/>
          <w:szCs w:val="28"/>
        </w:rPr>
        <w:t xml:space="preserve">Приказом  </w:t>
      </w:r>
      <w:r w:rsidRPr="00571ED0">
        <w:rPr>
          <w:rFonts w:ascii="Times New Roman" w:hAnsi="Times New Roman"/>
          <w:color w:val="000000"/>
          <w:sz w:val="28"/>
          <w:szCs w:val="28"/>
          <w:shd w:val="clear" w:color="auto" w:fill="FFFFFF"/>
        </w:rPr>
        <w:t>Министерства промышленности и торговли Российской Федерации</w:t>
      </w:r>
      <w:r w:rsidRPr="00571ED0">
        <w:rPr>
          <w:rFonts w:ascii="Times New Roman" w:hAnsi="Times New Roman"/>
          <w:color w:val="000000"/>
          <w:sz w:val="28"/>
          <w:szCs w:val="28"/>
        </w:rPr>
        <w:t xml:space="preserve"> 6 мая 2016 года </w:t>
      </w:r>
      <w:r w:rsidRPr="00571ED0">
        <w:rPr>
          <w:rFonts w:ascii="Times New Roman" w:hAnsi="Times New Roman"/>
          <w:color w:val="000000"/>
          <w:sz w:val="28"/>
          <w:szCs w:val="28"/>
          <w:shd w:val="clear" w:color="auto" w:fill="FFFFFF"/>
        </w:rPr>
        <w:t xml:space="preserve">подтверждено соответствие «Индустриально-промышленного парка ДААЗ» и управляющей компанией индустриального парка - АО «ДААЗ» требованиям к индустриальным (промышленным) паркам и управляющим компаниям индустриальных (промышленных) парков. </w:t>
      </w:r>
      <w:r w:rsidRPr="00571ED0">
        <w:rPr>
          <w:rFonts w:ascii="Times New Roman" w:hAnsi="Times New Roman"/>
          <w:sz w:val="28"/>
          <w:szCs w:val="28"/>
          <w:lang w:eastAsia="ar-SA"/>
        </w:rPr>
        <w:t>Сегодня количество резидентов данного индустриального парка превышает 12 компаний. В соответствии с Законом Ульяновской области №130-ЗО от 26.09.2016 резиденты площадки и управляющая компания получили право воспользоваться значительными налоговыми послаблениями.</w:t>
      </w:r>
    </w:p>
    <w:p w:rsidR="00772D9E" w:rsidRPr="00571ED0" w:rsidRDefault="00772D9E" w:rsidP="00571ED0">
      <w:pPr>
        <w:widowControl w:val="0"/>
        <w:suppressAutoHyphens/>
        <w:spacing w:after="0" w:line="240" w:lineRule="auto"/>
        <w:ind w:firstLine="720"/>
        <w:jc w:val="both"/>
        <w:rPr>
          <w:rFonts w:ascii="Times New Roman" w:hAnsi="Times New Roman"/>
          <w:color w:val="000000"/>
          <w:sz w:val="28"/>
          <w:szCs w:val="28"/>
        </w:rPr>
      </w:pPr>
      <w:r w:rsidRPr="00571ED0">
        <w:rPr>
          <w:rFonts w:ascii="Times New Roman" w:hAnsi="Times New Roman"/>
          <w:color w:val="000000"/>
          <w:sz w:val="28"/>
          <w:szCs w:val="28"/>
        </w:rPr>
        <w:t xml:space="preserve">Развитие промышленных площадок позволит аккумулировать производственные мощности для производства высокотехнологичной продукции, пользующейся повышенным спросом. Это даст мощный толчок внутриобластной производственной кооперации и сделает продукцию целого </w:t>
      </w:r>
      <w:r w:rsidRPr="00571ED0">
        <w:rPr>
          <w:rFonts w:ascii="Times New Roman" w:hAnsi="Times New Roman"/>
          <w:color w:val="000000"/>
          <w:sz w:val="28"/>
          <w:szCs w:val="28"/>
        </w:rPr>
        <w:lastRenderedPageBreak/>
        <w:t>ряда поставщиков более конкурентоспособной, позволит повысить уровень локализации производства и заместить поставки импортных комплектующих альтернативными отечественными и, в первую очередь, региональными  поставщиками.</w:t>
      </w:r>
    </w:p>
    <w:p w:rsidR="00772D9E" w:rsidRPr="00571ED0" w:rsidRDefault="00772D9E" w:rsidP="00571ED0">
      <w:pPr>
        <w:autoSpaceDE w:val="0"/>
        <w:autoSpaceDN w:val="0"/>
        <w:adjustRightInd w:val="0"/>
        <w:spacing w:after="0" w:line="240" w:lineRule="auto"/>
        <w:ind w:firstLine="720"/>
        <w:contextualSpacing/>
        <w:jc w:val="both"/>
        <w:rPr>
          <w:rFonts w:ascii="Times New Roman" w:hAnsi="Times New Roman"/>
          <w:sz w:val="28"/>
          <w:szCs w:val="28"/>
          <w:lang w:eastAsia="ru-RU"/>
        </w:rPr>
      </w:pPr>
      <w:r w:rsidRPr="00571ED0">
        <w:rPr>
          <w:rFonts w:ascii="Times New Roman" w:hAnsi="Times New Roman"/>
          <w:sz w:val="28"/>
          <w:szCs w:val="28"/>
        </w:rPr>
        <w:t>Кроме того, 19 июля 2017 года принято Постановление Правительства РФ «О создании ТОСЭР «Димитровград»№848.</w:t>
      </w:r>
      <w:r w:rsidRPr="00571ED0">
        <w:rPr>
          <w:rFonts w:ascii="Times New Roman" w:hAnsi="Times New Roman"/>
          <w:sz w:val="28"/>
          <w:szCs w:val="28"/>
          <w:lang w:eastAsia="ru-RU"/>
        </w:rPr>
        <w:t xml:space="preserve"> С учётом установленных на федеральном уровне для резидентов ТОСЭР налоговых льгот и преференций, в Ульяновской области появилась одна из наиболее интересных территорий для создания и развития бизнеса с уникальными условиями поддержки. В Ульяновской области для резидентов ТОСЭР предусмотрено установление следующих налоговых льгот:</w:t>
      </w:r>
    </w:p>
    <w:p w:rsidR="00772D9E" w:rsidRPr="00571ED0" w:rsidRDefault="00772D9E" w:rsidP="00571ED0">
      <w:pPr>
        <w:autoSpaceDE w:val="0"/>
        <w:autoSpaceDN w:val="0"/>
        <w:adjustRightInd w:val="0"/>
        <w:spacing w:after="0" w:line="240" w:lineRule="auto"/>
        <w:ind w:firstLine="720"/>
        <w:contextualSpacing/>
        <w:jc w:val="both"/>
        <w:rPr>
          <w:rFonts w:ascii="Times New Roman" w:hAnsi="Times New Roman"/>
          <w:sz w:val="28"/>
          <w:szCs w:val="28"/>
          <w:lang w:eastAsia="ru-RU"/>
        </w:rPr>
      </w:pPr>
      <w:r w:rsidRPr="00571ED0">
        <w:rPr>
          <w:rFonts w:ascii="Times New Roman" w:hAnsi="Times New Roman"/>
          <w:sz w:val="28"/>
          <w:szCs w:val="28"/>
          <w:lang w:eastAsia="ru-RU"/>
        </w:rPr>
        <w:t>- по налогу на прибыль организаций – установление налоговой ставки, подлежащей зачислению в областной бюджет, в размере 0 % в течение первых пяти лет и в размере 10 % - в течение последующих пяти лет,</w:t>
      </w:r>
    </w:p>
    <w:p w:rsidR="00772D9E" w:rsidRPr="00571ED0" w:rsidRDefault="00772D9E" w:rsidP="00571ED0">
      <w:pPr>
        <w:autoSpaceDE w:val="0"/>
        <w:autoSpaceDN w:val="0"/>
        <w:adjustRightInd w:val="0"/>
        <w:spacing w:after="0" w:line="240" w:lineRule="auto"/>
        <w:ind w:firstLine="720"/>
        <w:contextualSpacing/>
        <w:jc w:val="both"/>
        <w:rPr>
          <w:rFonts w:ascii="Times New Roman" w:hAnsi="Times New Roman"/>
          <w:sz w:val="28"/>
          <w:szCs w:val="28"/>
          <w:lang w:eastAsia="ru-RU"/>
        </w:rPr>
      </w:pPr>
      <w:r w:rsidRPr="00571ED0">
        <w:rPr>
          <w:rFonts w:ascii="Times New Roman" w:hAnsi="Times New Roman"/>
          <w:sz w:val="28"/>
          <w:szCs w:val="28"/>
          <w:lang w:eastAsia="ru-RU"/>
        </w:rPr>
        <w:t>- по налогу на имущество организаций – установление налоговой ставки 0% в течение пяти лет,</w:t>
      </w:r>
    </w:p>
    <w:p w:rsidR="00772D9E" w:rsidRPr="00571ED0" w:rsidRDefault="00772D9E" w:rsidP="00571ED0">
      <w:pPr>
        <w:autoSpaceDE w:val="0"/>
        <w:autoSpaceDN w:val="0"/>
        <w:adjustRightInd w:val="0"/>
        <w:spacing w:after="0" w:line="240" w:lineRule="auto"/>
        <w:ind w:firstLine="720"/>
        <w:contextualSpacing/>
        <w:jc w:val="both"/>
        <w:rPr>
          <w:rFonts w:ascii="Times New Roman" w:hAnsi="Times New Roman"/>
          <w:sz w:val="28"/>
          <w:szCs w:val="28"/>
          <w:lang w:eastAsia="ru-RU"/>
        </w:rPr>
      </w:pPr>
      <w:r w:rsidRPr="00571ED0">
        <w:rPr>
          <w:rFonts w:ascii="Times New Roman" w:hAnsi="Times New Roman"/>
          <w:sz w:val="28"/>
          <w:szCs w:val="28"/>
          <w:lang w:eastAsia="ru-RU"/>
        </w:rPr>
        <w:t>- по транспортному налогу – освобождение от уплаты налога в течение пяти лет.</w:t>
      </w:r>
    </w:p>
    <w:p w:rsidR="00772D9E" w:rsidRPr="00571ED0" w:rsidRDefault="00772D9E" w:rsidP="00571ED0">
      <w:pPr>
        <w:tabs>
          <w:tab w:val="left" w:pos="0"/>
        </w:tabs>
        <w:suppressAutoHyphens/>
        <w:spacing w:after="0" w:line="240" w:lineRule="auto"/>
        <w:ind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В 2017 году успешно завершена реализация 9 инвестиционных проектов с общим объемом инвестиций 1,956 млрд рублей, каждый из которых способствует замещению продукции, импортируемой в Россию из-за рубежа. При выходе на полную проектную мощность данные проекты позволят создать порядка 750 новых рабочих мест.</w:t>
      </w:r>
    </w:p>
    <w:p w:rsidR="00772D9E" w:rsidRPr="00571ED0" w:rsidRDefault="00772D9E" w:rsidP="00571ED0">
      <w:pPr>
        <w:spacing w:after="0" w:line="240" w:lineRule="auto"/>
        <w:ind w:firstLine="720"/>
        <w:jc w:val="both"/>
        <w:rPr>
          <w:rFonts w:ascii="Times New Roman" w:hAnsi="Times New Roman"/>
          <w:sz w:val="28"/>
          <w:szCs w:val="28"/>
        </w:rPr>
      </w:pPr>
      <w:r w:rsidRPr="00571ED0">
        <w:rPr>
          <w:rFonts w:ascii="Times New Roman" w:hAnsi="Times New Roman"/>
          <w:sz w:val="28"/>
          <w:szCs w:val="28"/>
        </w:rPr>
        <w:t>В 2017 году на строительную площадку вышли 5 инвесторов проектов с общим объемом инвестиций порядка 7,4 млрд рублей, при выходе на полную проектную мощность данные проекты позволят создать порядка 500 новых рабочих мест.</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b/>
          <w:sz w:val="28"/>
          <w:szCs w:val="28"/>
          <w:lang w:eastAsia="ar-SA"/>
        </w:rPr>
      </w:pPr>
      <w:r w:rsidRPr="00571ED0">
        <w:rPr>
          <w:rFonts w:ascii="Times New Roman" w:hAnsi="Times New Roman"/>
          <w:b/>
          <w:sz w:val="28"/>
          <w:szCs w:val="28"/>
          <w:lang w:eastAsia="ar-SA"/>
        </w:rPr>
        <w:t>4. В направлении поддержки малого и среднего предпринимательства:</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 xml:space="preserve">- в 2017 году </w:t>
      </w:r>
      <w:r w:rsidRPr="00571ED0">
        <w:rPr>
          <w:rFonts w:ascii="Times New Roman" w:hAnsi="Times New Roman"/>
          <w:color w:val="000000"/>
          <w:sz w:val="28"/>
          <w:szCs w:val="28"/>
        </w:rPr>
        <w:t xml:space="preserve">реализовано 290 проектов с объёмом инвестиций 1 866,4 млн.руб. и создано 1110 рабочих места, при плане </w:t>
      </w:r>
      <w:r w:rsidRPr="00571ED0">
        <w:rPr>
          <w:rFonts w:ascii="Times New Roman" w:hAnsi="Times New Roman"/>
          <w:sz w:val="28"/>
          <w:szCs w:val="28"/>
          <w:lang w:eastAsia="ar-SA"/>
        </w:rPr>
        <w:t>300 бизнес-проектов с совокупным объемом инвестиций не менее 1 млрд. руб. и созданием не менее 1 тысячи новых рабочих мест. Таким образом, процент выполнения плановых показателей  превышен по рабочим местам и объемам инвестиций;</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 в рамках реализации программ бизнес-образования малого и среднего предпринимательства обучение прошли 6792 человек, количество проведенных мероприятий – 346 из 130 по плану, перевыполнение составило 266%;</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 xml:space="preserve">- </w:t>
      </w:r>
      <w:r>
        <w:rPr>
          <w:rFonts w:ascii="Times New Roman" w:hAnsi="Times New Roman"/>
          <w:sz w:val="28"/>
          <w:szCs w:val="28"/>
          <w:lang w:eastAsia="ar-SA"/>
        </w:rPr>
        <w:t>п</w:t>
      </w:r>
      <w:r w:rsidRPr="00571ED0">
        <w:rPr>
          <w:rFonts w:ascii="Times New Roman" w:hAnsi="Times New Roman"/>
          <w:color w:val="000000"/>
          <w:sz w:val="28"/>
          <w:szCs w:val="28"/>
        </w:rPr>
        <w:t xml:space="preserve">одписано соглашение о предоставлении МКК фонд «ФРиФин МСП» субсидий в размере 100 млн. руб. в целях финансового обеспечения затрат, связанных с предоставлением займов субъектам МСП, осуществляющим деятельность в сфере промышленности на финансирование проектов направленных на внедрение передовых технологий, создание новых продуктов или организацию импортозамещающих производств. Фактически перечисленные средства по состоянию на 31.12.2017г. составляют 100 млн. рублей. Заключены соглашения о предоставлении займов ООО «Призма», ООО </w:t>
      </w:r>
      <w:r w:rsidRPr="00571ED0">
        <w:rPr>
          <w:rFonts w:ascii="Times New Roman" w:hAnsi="Times New Roman"/>
          <w:color w:val="000000"/>
          <w:sz w:val="28"/>
          <w:szCs w:val="28"/>
        </w:rPr>
        <w:lastRenderedPageBreak/>
        <w:t>«МЕГА-комплект», ООО «Улпласт», ООО «Патриот», ООО «Ева», ООО «Древо М», ООО «Пром Град», ООО «Стальсервис» на общую сумму 100 млн. руб.</w:t>
      </w:r>
      <w:r w:rsidRPr="00571ED0">
        <w:rPr>
          <w:rFonts w:ascii="Times New Roman" w:hAnsi="Times New Roman"/>
          <w:sz w:val="28"/>
          <w:szCs w:val="28"/>
          <w:lang w:eastAsia="ar-SA"/>
        </w:rPr>
        <w:t>;</w:t>
      </w:r>
    </w:p>
    <w:p w:rsidR="00772D9E" w:rsidRPr="00571ED0" w:rsidRDefault="00772D9E" w:rsidP="00571ED0">
      <w:pPr>
        <w:spacing w:after="0" w:line="240" w:lineRule="auto"/>
        <w:ind w:firstLine="720"/>
        <w:jc w:val="both"/>
        <w:rPr>
          <w:rFonts w:ascii="Times New Roman" w:hAnsi="Times New Roman"/>
          <w:sz w:val="28"/>
          <w:szCs w:val="28"/>
        </w:rPr>
      </w:pPr>
      <w:r w:rsidRPr="00571ED0">
        <w:rPr>
          <w:rFonts w:ascii="Times New Roman" w:hAnsi="Times New Roman"/>
          <w:sz w:val="28"/>
          <w:szCs w:val="28"/>
          <w:lang w:eastAsia="ar-SA"/>
        </w:rPr>
        <w:t xml:space="preserve">- </w:t>
      </w:r>
      <w:r>
        <w:rPr>
          <w:rFonts w:ascii="Times New Roman" w:hAnsi="Times New Roman"/>
          <w:sz w:val="28"/>
          <w:szCs w:val="28"/>
          <w:lang w:eastAsia="ar-SA"/>
        </w:rPr>
        <w:t>в</w:t>
      </w:r>
      <w:r w:rsidRPr="00571ED0">
        <w:rPr>
          <w:rFonts w:ascii="Times New Roman" w:hAnsi="Times New Roman"/>
          <w:sz w:val="28"/>
          <w:szCs w:val="28"/>
        </w:rPr>
        <w:t xml:space="preserve"> период с июля 2009 г. по настоящее время Фонд принял на себя обязательств на сумму 1 578,7 млн.руб.</w:t>
      </w:r>
      <w:r w:rsidR="005756A0">
        <w:rPr>
          <w:rFonts w:ascii="Times New Roman" w:hAnsi="Times New Roman"/>
          <w:sz w:val="28"/>
          <w:szCs w:val="28"/>
        </w:rPr>
        <w:t xml:space="preserve"> </w:t>
      </w:r>
      <w:r w:rsidRPr="00571ED0">
        <w:rPr>
          <w:rFonts w:ascii="Times New Roman" w:hAnsi="Times New Roman"/>
          <w:sz w:val="28"/>
          <w:szCs w:val="28"/>
        </w:rPr>
        <w:t xml:space="preserve">по 590 кредитам, выданным банками-партнерами Фонда субъектам малого и среднего предпринимательства и банковским гарантиям. </w:t>
      </w:r>
    </w:p>
    <w:p w:rsidR="00772D9E" w:rsidRPr="00571ED0" w:rsidRDefault="00772D9E" w:rsidP="00571ED0">
      <w:pPr>
        <w:spacing w:after="0" w:line="240" w:lineRule="auto"/>
        <w:ind w:firstLine="720"/>
        <w:jc w:val="both"/>
        <w:rPr>
          <w:rFonts w:ascii="Times New Roman" w:hAnsi="Times New Roman"/>
          <w:sz w:val="28"/>
          <w:szCs w:val="28"/>
        </w:rPr>
      </w:pPr>
      <w:r w:rsidRPr="00571ED0">
        <w:rPr>
          <w:rFonts w:ascii="Times New Roman" w:hAnsi="Times New Roman"/>
          <w:sz w:val="28"/>
          <w:szCs w:val="28"/>
        </w:rPr>
        <w:t xml:space="preserve">Объем банковских ресурсов, привлеченных для развития малого и среднего бизнеса под обеспечение Фонда, составил </w:t>
      </w:r>
      <w:r>
        <w:rPr>
          <w:rFonts w:ascii="Times New Roman" w:hAnsi="Times New Roman"/>
          <w:sz w:val="28"/>
          <w:szCs w:val="28"/>
        </w:rPr>
        <w:t xml:space="preserve">3 799,0 млн.руб. </w:t>
      </w:r>
      <w:r w:rsidRPr="00571ED0">
        <w:rPr>
          <w:rFonts w:ascii="Times New Roman" w:hAnsi="Times New Roman"/>
          <w:sz w:val="28"/>
          <w:szCs w:val="28"/>
        </w:rPr>
        <w:t>По состоянию на 01.01.2018 г. действующих договоров поручительства - 117 на сумму 492,5 млн.руб.</w:t>
      </w:r>
    </w:p>
    <w:p w:rsidR="00772D9E" w:rsidRDefault="00772D9E" w:rsidP="00571ED0">
      <w:pPr>
        <w:spacing w:after="0" w:line="240" w:lineRule="auto"/>
        <w:ind w:firstLine="720"/>
        <w:contextualSpacing/>
        <w:jc w:val="both"/>
        <w:rPr>
          <w:rFonts w:ascii="Times New Roman" w:hAnsi="Times New Roman"/>
          <w:sz w:val="28"/>
          <w:szCs w:val="28"/>
        </w:rPr>
      </w:pPr>
      <w:r w:rsidRPr="00571ED0">
        <w:rPr>
          <w:rFonts w:ascii="Times New Roman" w:hAnsi="Times New Roman"/>
          <w:sz w:val="28"/>
          <w:szCs w:val="28"/>
        </w:rPr>
        <w:t>За 2017 год было предоставлено 55 поручительств на общую сумму 271,5 млн.руб., что позволило привлечь 799,5 млн.руб. кредитных ресурсов.</w:t>
      </w:r>
    </w:p>
    <w:p w:rsidR="00772D9E" w:rsidRPr="00571ED0" w:rsidRDefault="00772D9E" w:rsidP="00571ED0">
      <w:pPr>
        <w:spacing w:after="0" w:line="240" w:lineRule="auto"/>
        <w:ind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 xml:space="preserve">- продолжена практика предоставления субъектам предпринимательства займов на льготных условиях до 3-х млн. руб. сроком до трех лет. </w:t>
      </w:r>
    </w:p>
    <w:p w:rsidR="00772D9E" w:rsidRPr="00571ED0" w:rsidRDefault="00772D9E" w:rsidP="00571ED0">
      <w:pPr>
        <w:spacing w:after="0" w:line="240" w:lineRule="auto"/>
        <w:ind w:firstLine="720"/>
        <w:contextualSpacing/>
        <w:jc w:val="both"/>
        <w:rPr>
          <w:rFonts w:ascii="Times New Roman" w:hAnsi="Times New Roman"/>
          <w:b/>
          <w:sz w:val="28"/>
          <w:szCs w:val="28"/>
          <w:lang w:eastAsia="ar-SA"/>
        </w:rPr>
      </w:pPr>
      <w:r>
        <w:rPr>
          <w:rFonts w:ascii="Times New Roman" w:hAnsi="Times New Roman"/>
          <w:b/>
          <w:sz w:val="28"/>
          <w:szCs w:val="28"/>
          <w:lang w:eastAsia="ar-SA"/>
        </w:rPr>
        <w:t>5</w:t>
      </w:r>
      <w:r w:rsidRPr="00571ED0">
        <w:rPr>
          <w:rFonts w:ascii="Times New Roman" w:hAnsi="Times New Roman"/>
          <w:b/>
          <w:sz w:val="28"/>
          <w:szCs w:val="28"/>
          <w:lang w:eastAsia="ar-SA"/>
        </w:rPr>
        <w:t>. В направлении поддержки отрасли сельского хозяйства:</w:t>
      </w:r>
    </w:p>
    <w:p w:rsidR="00772D9E" w:rsidRPr="00571ED0" w:rsidRDefault="00772D9E" w:rsidP="00571ED0">
      <w:pPr>
        <w:spacing w:after="0" w:line="240" w:lineRule="auto"/>
        <w:ind w:firstLine="720"/>
        <w:contextualSpacing/>
        <w:jc w:val="both"/>
        <w:rPr>
          <w:rFonts w:ascii="Times New Roman" w:hAnsi="Times New Roman"/>
          <w:sz w:val="28"/>
          <w:szCs w:val="28"/>
          <w:lang w:eastAsia="zh-CN"/>
        </w:rPr>
      </w:pPr>
      <w:r w:rsidRPr="00571ED0">
        <w:rPr>
          <w:rFonts w:ascii="Times New Roman" w:hAnsi="Times New Roman"/>
          <w:sz w:val="28"/>
          <w:szCs w:val="28"/>
          <w:lang w:eastAsia="ar-SA"/>
        </w:rPr>
        <w:t xml:space="preserve">- </w:t>
      </w:r>
      <w:r>
        <w:rPr>
          <w:rFonts w:ascii="Times New Roman" w:hAnsi="Times New Roman"/>
          <w:sz w:val="28"/>
          <w:szCs w:val="28"/>
          <w:lang w:eastAsia="ar-SA"/>
        </w:rPr>
        <w:t>п</w:t>
      </w:r>
      <w:r w:rsidRPr="00571ED0">
        <w:rPr>
          <w:rFonts w:ascii="Times New Roman" w:hAnsi="Times New Roman"/>
          <w:sz w:val="28"/>
          <w:szCs w:val="28"/>
          <w:lang w:eastAsia="ar-SA"/>
        </w:rPr>
        <w:t xml:space="preserve">роводилась работа по реализации задачи стимулирования создания новых КФХ с предоставлением грантов на их создание. </w:t>
      </w:r>
      <w:r w:rsidRPr="00571ED0">
        <w:rPr>
          <w:rFonts w:ascii="Times New Roman" w:hAnsi="Times New Roman"/>
          <w:sz w:val="28"/>
          <w:szCs w:val="28"/>
          <w:lang w:eastAsia="zh-CN"/>
        </w:rPr>
        <w:t xml:space="preserve">С </w:t>
      </w:r>
      <w:r w:rsidRPr="00571ED0">
        <w:rPr>
          <w:rFonts w:ascii="Times New Roman" w:hAnsi="Times New Roman"/>
          <w:bCs/>
          <w:sz w:val="28"/>
          <w:szCs w:val="28"/>
          <w:lang w:eastAsia="zh-CN"/>
        </w:rPr>
        <w:t>10 апреля по 05 мая 2017 год</w:t>
      </w:r>
      <w:r w:rsidRPr="00571ED0">
        <w:rPr>
          <w:rFonts w:ascii="Times New Roman" w:hAnsi="Times New Roman"/>
          <w:sz w:val="28"/>
          <w:szCs w:val="28"/>
          <w:lang w:eastAsia="zh-CN"/>
        </w:rPr>
        <w:t>а в Министерстве сельского, лесного хозяйства и природных ресурсов проходил приём документов на конкурс. Всего за этот период было принято 78 заявок от начинающих фермеров и 10 заявок от семейных ферм.</w:t>
      </w:r>
    </w:p>
    <w:p w:rsidR="00772D9E" w:rsidRPr="00571ED0" w:rsidRDefault="00772D9E" w:rsidP="00571ED0">
      <w:pPr>
        <w:widowControl w:val="0"/>
        <w:spacing w:after="0" w:line="240" w:lineRule="auto"/>
        <w:ind w:firstLine="720"/>
        <w:contextualSpacing/>
        <w:jc w:val="both"/>
        <w:rPr>
          <w:rFonts w:ascii="Times New Roman" w:hAnsi="Times New Roman"/>
          <w:sz w:val="28"/>
          <w:szCs w:val="28"/>
          <w:lang w:eastAsia="zh-CN"/>
        </w:rPr>
      </w:pPr>
      <w:r w:rsidRPr="00571ED0">
        <w:rPr>
          <w:rFonts w:ascii="Times New Roman" w:hAnsi="Times New Roman"/>
          <w:sz w:val="28"/>
          <w:szCs w:val="28"/>
          <w:lang w:eastAsia="zh-CN"/>
        </w:rPr>
        <w:t xml:space="preserve">После подведения итогов конкурсная комиссия определила победителями 22 начинающих фермера и 6 семейных ферм (при плановом показателе </w:t>
      </w:r>
      <w:r w:rsidRPr="00571ED0">
        <w:rPr>
          <w:rFonts w:ascii="Times New Roman" w:hAnsi="Times New Roman"/>
          <w:sz w:val="28"/>
          <w:szCs w:val="28"/>
          <w:lang w:eastAsia="ar-SA"/>
        </w:rPr>
        <w:t>16 новых крестьянско-фермерских хозяйств).</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 xml:space="preserve">- </w:t>
      </w:r>
      <w:r>
        <w:rPr>
          <w:rFonts w:ascii="Times New Roman" w:hAnsi="Times New Roman"/>
          <w:sz w:val="28"/>
          <w:szCs w:val="28"/>
          <w:lang w:eastAsia="ar-SA"/>
        </w:rPr>
        <w:t>п</w:t>
      </w:r>
      <w:r w:rsidRPr="00571ED0">
        <w:rPr>
          <w:rFonts w:ascii="Times New Roman" w:hAnsi="Times New Roman"/>
          <w:sz w:val="28"/>
          <w:szCs w:val="28"/>
          <w:lang w:eastAsia="ar-SA"/>
        </w:rPr>
        <w:t>роводилась работа по реализации мер стимулирования производства мясомолочной продукции, овощей в Ульяновской области. В частности ООО «КФХ Возрождение» ведёт строительство нового животноводческого комплекса на 3770 голов, в т.ч. 1350 коров дойного стада; в рамках реализации инвестиционного соглашения с АО «Ульяновская индейка» будет построен крупнейший по объемам производства индейки комплекс.</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b/>
          <w:sz w:val="28"/>
          <w:szCs w:val="28"/>
          <w:lang w:eastAsia="ar-SA"/>
        </w:rPr>
      </w:pPr>
      <w:r w:rsidRPr="00571ED0">
        <w:rPr>
          <w:rFonts w:ascii="Times New Roman" w:hAnsi="Times New Roman"/>
          <w:sz w:val="28"/>
          <w:szCs w:val="28"/>
          <w:lang w:eastAsia="ar-SA"/>
        </w:rPr>
        <w:t xml:space="preserve">- реализация мероприятий по стабилизации ценовой ситуации на продовольственном рынке. В целях недопущения роста цен на продовольствие более 5% Министерством сельского, лесного хозяйства и природных ресурсов разработан комплекс мер по стабилизации ценовой ситуации на продовольственном рынке. </w:t>
      </w:r>
      <w:r w:rsidRPr="00571ED0">
        <w:rPr>
          <w:rFonts w:ascii="Times New Roman" w:hAnsi="Times New Roman"/>
          <w:b/>
          <w:sz w:val="28"/>
          <w:szCs w:val="28"/>
          <w:lang w:eastAsia="ar-SA"/>
        </w:rPr>
        <w:t>По итогам 2017 года рост цен на продовольствие составил всего 1,4% (к декабрю 2016 года). В целом инфляция вышла на беспрецедентно низкий уровень – 102,5%.</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sz w:val="28"/>
          <w:szCs w:val="28"/>
          <w:lang w:eastAsia="ar-SA"/>
        </w:rPr>
      </w:pPr>
      <w:r w:rsidRPr="00571ED0">
        <w:rPr>
          <w:rFonts w:ascii="Times New Roman" w:hAnsi="Times New Roman"/>
          <w:sz w:val="28"/>
          <w:szCs w:val="28"/>
          <w:lang w:eastAsia="ar-SA"/>
        </w:rPr>
        <w:t>- в целях реализации продукции по доступным ценам на протяжении всего года во всех районах г.Ульяновска и муниципальных образованиях были проведены сельскохозяйственные ярмарки.</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b/>
          <w:sz w:val="28"/>
          <w:szCs w:val="28"/>
          <w:lang w:eastAsia="ar-SA"/>
        </w:rPr>
      </w:pPr>
      <w:r>
        <w:rPr>
          <w:rFonts w:ascii="Times New Roman" w:hAnsi="Times New Roman"/>
          <w:b/>
          <w:sz w:val="28"/>
          <w:szCs w:val="28"/>
          <w:lang w:eastAsia="ar-SA"/>
        </w:rPr>
        <w:t>6</w:t>
      </w:r>
      <w:r w:rsidRPr="00571ED0">
        <w:rPr>
          <w:rFonts w:ascii="Times New Roman" w:hAnsi="Times New Roman"/>
          <w:b/>
          <w:sz w:val="28"/>
          <w:szCs w:val="28"/>
          <w:lang w:eastAsia="ar-SA"/>
        </w:rPr>
        <w:t>. В направлении поддержки сферы ЖКХ:</w:t>
      </w:r>
    </w:p>
    <w:p w:rsidR="00772D9E" w:rsidRPr="00571ED0" w:rsidRDefault="00772D9E" w:rsidP="00571ED0">
      <w:pPr>
        <w:widowControl w:val="0"/>
        <w:tabs>
          <w:tab w:val="left" w:pos="-15947"/>
        </w:tabs>
        <w:suppressAutoHyphens/>
        <w:spacing w:after="0" w:line="240" w:lineRule="auto"/>
        <w:ind w:firstLine="720"/>
        <w:jc w:val="both"/>
        <w:rPr>
          <w:rFonts w:ascii="Times New Roman" w:hAnsi="Times New Roman"/>
          <w:color w:val="000000"/>
          <w:sz w:val="28"/>
          <w:szCs w:val="28"/>
        </w:rPr>
      </w:pPr>
      <w:r w:rsidRPr="00571ED0">
        <w:rPr>
          <w:rFonts w:ascii="Times New Roman" w:hAnsi="Times New Roman"/>
          <w:color w:val="000000"/>
          <w:sz w:val="28"/>
          <w:szCs w:val="28"/>
        </w:rPr>
        <w:t>В июле</w:t>
      </w:r>
      <w:r w:rsidRPr="00571ED0">
        <w:rPr>
          <w:rFonts w:ascii="Times New Roman" w:hAnsi="Times New Roman"/>
          <w:noProof/>
          <w:color w:val="000000"/>
          <w:sz w:val="28"/>
          <w:szCs w:val="28"/>
        </w:rPr>
        <w:t xml:space="preserve"> 2017 года проведены конкурсные процедуры </w:t>
      </w:r>
      <w:r w:rsidRPr="00571ED0">
        <w:rPr>
          <w:rFonts w:ascii="Times New Roman" w:hAnsi="Times New Roman"/>
          <w:color w:val="000000"/>
          <w:sz w:val="28"/>
          <w:szCs w:val="28"/>
        </w:rPr>
        <w:t>по передаче в концессию объектов ЖКХ (16 объектов теплоснабжения) МО «Инзенский район».</w:t>
      </w:r>
    </w:p>
    <w:p w:rsidR="00772D9E" w:rsidRPr="00571ED0" w:rsidRDefault="00772D9E" w:rsidP="00571ED0">
      <w:pPr>
        <w:widowControl w:val="0"/>
        <w:tabs>
          <w:tab w:val="left" w:pos="-15947"/>
        </w:tabs>
        <w:suppressAutoHyphens/>
        <w:spacing w:after="0" w:line="240" w:lineRule="auto"/>
        <w:ind w:firstLine="720"/>
        <w:jc w:val="both"/>
        <w:rPr>
          <w:rFonts w:ascii="Times New Roman" w:hAnsi="Times New Roman"/>
          <w:color w:val="000000"/>
          <w:sz w:val="28"/>
          <w:szCs w:val="28"/>
        </w:rPr>
      </w:pPr>
      <w:r w:rsidRPr="00571ED0">
        <w:rPr>
          <w:rFonts w:ascii="Times New Roman" w:hAnsi="Times New Roman"/>
          <w:color w:val="000000"/>
          <w:sz w:val="28"/>
          <w:szCs w:val="28"/>
        </w:rPr>
        <w:t xml:space="preserve">По итогам конкурсных процедур заключено трехстороннее </w:t>
      </w:r>
      <w:r w:rsidRPr="00571ED0">
        <w:rPr>
          <w:rFonts w:ascii="Times New Roman" w:hAnsi="Times New Roman"/>
          <w:color w:val="000000"/>
          <w:sz w:val="28"/>
          <w:szCs w:val="28"/>
        </w:rPr>
        <w:lastRenderedPageBreak/>
        <w:t>концессионное соглашение между муниципальным образованием «Инзенский район», ООО «КИТ-Энергия» и Ульяновской областью сроком на 25 лет. Общий объем инвестиций составит 124 млн. рублей.</w:t>
      </w:r>
    </w:p>
    <w:p w:rsidR="00772D9E" w:rsidRPr="00571ED0" w:rsidRDefault="00772D9E" w:rsidP="00571ED0">
      <w:pPr>
        <w:widowControl w:val="0"/>
        <w:suppressAutoHyphens/>
        <w:spacing w:after="0" w:line="240" w:lineRule="auto"/>
        <w:ind w:firstLine="720"/>
        <w:jc w:val="both"/>
        <w:rPr>
          <w:rFonts w:ascii="Times New Roman" w:hAnsi="Times New Roman"/>
          <w:noProof/>
          <w:color w:val="000000"/>
          <w:sz w:val="28"/>
          <w:szCs w:val="28"/>
          <w:lang w:eastAsia="ru-RU"/>
        </w:rPr>
      </w:pPr>
      <w:r w:rsidRPr="00571ED0">
        <w:rPr>
          <w:rFonts w:ascii="Times New Roman" w:hAnsi="Times New Roman"/>
          <w:noProof/>
          <w:color w:val="000000"/>
          <w:sz w:val="28"/>
          <w:szCs w:val="28"/>
          <w:lang w:eastAsia="ru-RU"/>
        </w:rPr>
        <w:t xml:space="preserve">08.12.2017 года было заключеноконцессионное соглашение ООО «Ульяновскоблводоканал» на объекты водоснабжения города Димитровграда. </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color w:val="000000"/>
          <w:sz w:val="28"/>
          <w:szCs w:val="28"/>
        </w:rPr>
      </w:pPr>
      <w:r w:rsidRPr="00571ED0">
        <w:rPr>
          <w:rFonts w:ascii="Times New Roman" w:hAnsi="Times New Roman"/>
          <w:color w:val="000000"/>
          <w:sz w:val="28"/>
          <w:szCs w:val="28"/>
        </w:rPr>
        <w:t>Муниципальными образованиями «Майнский район», «Сенгилеевский район», «Инзенский район» разрабатываются проекты концессионных соглашений на объекты водоснабжения. Муниципальным образованием «Кузоватовский район» ведется работа по предоставлению данных необходимых для потенциального инвестора с целью проработки вопроса заключения концессионного соглашения на объекты теплоснабжения.</w:t>
      </w:r>
    </w:p>
    <w:p w:rsidR="00772D9E" w:rsidRPr="00571ED0" w:rsidRDefault="00772D9E" w:rsidP="00571ED0">
      <w:pPr>
        <w:spacing w:after="0" w:line="240" w:lineRule="auto"/>
        <w:ind w:firstLine="720"/>
        <w:jc w:val="both"/>
        <w:rPr>
          <w:rFonts w:ascii="Times New Roman" w:hAnsi="Times New Roman"/>
          <w:color w:val="000000"/>
          <w:sz w:val="28"/>
          <w:szCs w:val="28"/>
        </w:rPr>
      </w:pPr>
      <w:r w:rsidRPr="00571ED0">
        <w:rPr>
          <w:rFonts w:ascii="Times New Roman" w:hAnsi="Times New Roman"/>
          <w:color w:val="000000"/>
          <w:sz w:val="28"/>
          <w:szCs w:val="28"/>
        </w:rPr>
        <w:t>По итогам 2017 года завершены работы по техническому перевооружению 19 котельных, в том числе 15 котельных силами ОГКП «Корпорация развития коммунального комплекса Ульяновской области».</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sz w:val="28"/>
          <w:szCs w:val="28"/>
          <w:lang w:eastAsia="ar-SA"/>
        </w:rPr>
      </w:pPr>
      <w:r w:rsidRPr="00571ED0">
        <w:rPr>
          <w:rFonts w:ascii="Times New Roman" w:hAnsi="Times New Roman"/>
          <w:color w:val="000000"/>
          <w:sz w:val="28"/>
          <w:szCs w:val="28"/>
        </w:rPr>
        <w:t xml:space="preserve">Завершены конкурсные процедуры по отбору лизинговых организаций, с участием которых планируется модернизация 26 теплоисточников. 26.12.2017 заключен договор финансовой аренды (лизинга) с АО «ВЭБ-Лизинг», с максимальным сроком поставки котельных </w:t>
      </w:r>
      <w:r>
        <w:rPr>
          <w:rFonts w:ascii="Times New Roman" w:hAnsi="Times New Roman"/>
          <w:color w:val="000000"/>
          <w:sz w:val="28"/>
          <w:szCs w:val="28"/>
        </w:rPr>
        <w:t xml:space="preserve">- </w:t>
      </w:r>
      <w:r w:rsidRPr="00571ED0">
        <w:rPr>
          <w:rFonts w:ascii="Times New Roman" w:hAnsi="Times New Roman"/>
          <w:color w:val="000000"/>
          <w:sz w:val="28"/>
          <w:szCs w:val="28"/>
        </w:rPr>
        <w:t>75 календарных дней. Поставка котельных с последующим монтажом, будет выполняться по мере их изготовления.</w:t>
      </w:r>
    </w:p>
    <w:p w:rsidR="00772D9E" w:rsidRPr="00571ED0" w:rsidRDefault="00772D9E" w:rsidP="00571ED0">
      <w:pPr>
        <w:suppressLineNumbers/>
        <w:tabs>
          <w:tab w:val="left" w:pos="142"/>
        </w:tabs>
        <w:suppressAutoHyphens/>
        <w:snapToGrid w:val="0"/>
        <w:spacing w:after="0" w:line="240" w:lineRule="auto"/>
        <w:ind w:firstLine="720"/>
        <w:contextualSpacing/>
        <w:jc w:val="both"/>
        <w:rPr>
          <w:rFonts w:ascii="Times New Roman" w:hAnsi="Times New Roman"/>
          <w:b/>
          <w:sz w:val="28"/>
          <w:szCs w:val="28"/>
          <w:lang w:eastAsia="ar-SA"/>
        </w:rPr>
      </w:pPr>
      <w:r>
        <w:rPr>
          <w:rFonts w:ascii="Times New Roman" w:hAnsi="Times New Roman"/>
          <w:b/>
          <w:sz w:val="28"/>
          <w:szCs w:val="28"/>
          <w:lang w:eastAsia="ar-SA"/>
        </w:rPr>
        <w:t>7</w:t>
      </w:r>
      <w:r w:rsidRPr="00571ED0">
        <w:rPr>
          <w:rFonts w:ascii="Times New Roman" w:hAnsi="Times New Roman"/>
          <w:b/>
          <w:sz w:val="28"/>
          <w:szCs w:val="28"/>
          <w:lang w:eastAsia="ar-SA"/>
        </w:rPr>
        <w:t>. Меры по увеличению доходов консолидированного бюджета Ульяновской области</w:t>
      </w:r>
      <w:r>
        <w:rPr>
          <w:rFonts w:ascii="Times New Roman" w:hAnsi="Times New Roman"/>
          <w:b/>
          <w:sz w:val="28"/>
          <w:szCs w:val="28"/>
          <w:lang w:eastAsia="ar-SA"/>
        </w:rPr>
        <w:t>:</w:t>
      </w:r>
    </w:p>
    <w:p w:rsidR="00772D9E" w:rsidRPr="00571ED0" w:rsidRDefault="00772D9E" w:rsidP="00571ED0">
      <w:pPr>
        <w:suppressAutoHyphens/>
        <w:spacing w:after="0" w:line="240" w:lineRule="auto"/>
        <w:ind w:firstLine="720"/>
        <w:jc w:val="both"/>
        <w:rPr>
          <w:rFonts w:ascii="Times New Roman" w:hAnsi="Times New Roman"/>
          <w:spacing w:val="-6"/>
          <w:sz w:val="28"/>
          <w:szCs w:val="28"/>
          <w:lang w:eastAsia="ar-SA"/>
        </w:rPr>
      </w:pPr>
      <w:r w:rsidRPr="00571ED0">
        <w:rPr>
          <w:rFonts w:ascii="Times New Roman" w:hAnsi="Times New Roman"/>
          <w:sz w:val="28"/>
          <w:szCs w:val="28"/>
          <w:lang w:eastAsia="ar-SA"/>
        </w:rPr>
        <w:t xml:space="preserve">В результате реализации мероприятий </w:t>
      </w:r>
      <w:r w:rsidRPr="00571ED0">
        <w:rPr>
          <w:rFonts w:ascii="Times New Roman" w:hAnsi="Times New Roman"/>
          <w:b/>
          <w:sz w:val="28"/>
          <w:szCs w:val="28"/>
          <w:lang w:val="en-US" w:eastAsia="ar-SA"/>
        </w:rPr>
        <w:t>III</w:t>
      </w:r>
      <w:r w:rsidRPr="00571ED0">
        <w:rPr>
          <w:rFonts w:ascii="Times New Roman" w:hAnsi="Times New Roman"/>
          <w:b/>
          <w:sz w:val="28"/>
          <w:szCs w:val="28"/>
          <w:lang w:eastAsia="ar-SA"/>
        </w:rPr>
        <w:t xml:space="preserve"> раздела Плана «</w:t>
      </w:r>
      <w:r w:rsidRPr="00571ED0">
        <w:rPr>
          <w:rFonts w:ascii="Times New Roman" w:hAnsi="Times New Roman"/>
          <w:b/>
          <w:bCs/>
          <w:sz w:val="28"/>
          <w:szCs w:val="28"/>
          <w:lang w:eastAsia="ar-SA"/>
        </w:rPr>
        <w:t xml:space="preserve">Меры по увеличению доходов консолидированного бюджета Ульяновской области» </w:t>
      </w:r>
      <w:r w:rsidRPr="00571ED0">
        <w:rPr>
          <w:rFonts w:ascii="Times New Roman" w:hAnsi="Times New Roman"/>
          <w:sz w:val="28"/>
          <w:szCs w:val="28"/>
          <w:lang w:eastAsia="ar-SA"/>
        </w:rPr>
        <w:t xml:space="preserve">за 2017 год (по оперативной информации) </w:t>
      </w:r>
      <w:r w:rsidRPr="00571ED0">
        <w:rPr>
          <w:rFonts w:ascii="Times New Roman" w:hAnsi="Times New Roman"/>
          <w:b/>
          <w:sz w:val="28"/>
          <w:szCs w:val="28"/>
          <w:lang w:eastAsia="ar-SA"/>
        </w:rPr>
        <w:t xml:space="preserve">увеличение </w:t>
      </w:r>
      <w:r w:rsidRPr="00571ED0">
        <w:rPr>
          <w:rFonts w:ascii="Times New Roman" w:hAnsi="Times New Roman"/>
          <w:b/>
          <w:spacing w:val="-6"/>
          <w:sz w:val="28"/>
          <w:szCs w:val="28"/>
          <w:lang w:eastAsia="ar-SA"/>
        </w:rPr>
        <w:t>поступлений</w:t>
      </w:r>
      <w:r w:rsidRPr="00571ED0">
        <w:rPr>
          <w:rFonts w:ascii="Times New Roman" w:hAnsi="Times New Roman"/>
          <w:spacing w:val="-6"/>
          <w:sz w:val="28"/>
          <w:szCs w:val="28"/>
          <w:lang w:eastAsia="ar-SA"/>
        </w:rPr>
        <w:t xml:space="preserve"> налоговых и неналоговых доходов в консолидированный бюджет области составило</w:t>
      </w:r>
      <w:r w:rsidRPr="00571ED0">
        <w:rPr>
          <w:rFonts w:ascii="Times New Roman" w:hAnsi="Times New Roman"/>
          <w:b/>
          <w:spacing w:val="-6"/>
          <w:sz w:val="28"/>
          <w:szCs w:val="28"/>
          <w:lang w:eastAsia="ar-SA"/>
        </w:rPr>
        <w:t xml:space="preserve"> 1885,5 млн.рублей</w:t>
      </w:r>
      <w:r w:rsidRPr="00571ED0">
        <w:rPr>
          <w:rFonts w:ascii="Times New Roman" w:hAnsi="Times New Roman"/>
          <w:spacing w:val="-6"/>
          <w:sz w:val="28"/>
          <w:szCs w:val="28"/>
          <w:lang w:eastAsia="ar-SA"/>
        </w:rPr>
        <w:t xml:space="preserve"> по сравнению с поступлением за 2016 год, темп роста составил 104,2%.</w:t>
      </w:r>
    </w:p>
    <w:p w:rsidR="00772D9E" w:rsidRPr="00571ED0" w:rsidRDefault="00772D9E" w:rsidP="00571ED0">
      <w:pPr>
        <w:suppressAutoHyphens/>
        <w:spacing w:after="0" w:line="240" w:lineRule="auto"/>
        <w:ind w:firstLine="720"/>
        <w:jc w:val="both"/>
        <w:rPr>
          <w:rFonts w:ascii="Times New Roman" w:hAnsi="Times New Roman"/>
          <w:spacing w:val="-6"/>
          <w:sz w:val="28"/>
          <w:szCs w:val="28"/>
          <w:lang w:eastAsia="ar-SA"/>
        </w:rPr>
      </w:pPr>
      <w:r w:rsidRPr="00571ED0">
        <w:rPr>
          <w:rFonts w:ascii="Times New Roman" w:hAnsi="Times New Roman"/>
          <w:spacing w:val="-6"/>
          <w:sz w:val="28"/>
          <w:szCs w:val="28"/>
          <w:lang w:eastAsia="ar-SA"/>
        </w:rPr>
        <w:t xml:space="preserve">В том числе </w:t>
      </w:r>
      <w:r w:rsidRPr="00571ED0">
        <w:rPr>
          <w:rFonts w:ascii="Times New Roman" w:hAnsi="Times New Roman"/>
          <w:b/>
          <w:spacing w:val="-6"/>
          <w:sz w:val="28"/>
          <w:szCs w:val="28"/>
          <w:lang w:eastAsia="ar-SA"/>
        </w:rPr>
        <w:t>увеличение поступлений</w:t>
      </w:r>
      <w:r w:rsidRPr="00571ED0">
        <w:rPr>
          <w:rFonts w:ascii="Times New Roman" w:hAnsi="Times New Roman"/>
          <w:spacing w:val="-6"/>
          <w:sz w:val="28"/>
          <w:szCs w:val="28"/>
          <w:lang w:eastAsia="ar-SA"/>
        </w:rPr>
        <w:t>:</w:t>
      </w:r>
    </w:p>
    <w:p w:rsidR="00772D9E" w:rsidRPr="00571ED0" w:rsidRDefault="00772D9E" w:rsidP="00571ED0">
      <w:pPr>
        <w:suppressAutoHyphens/>
        <w:spacing w:after="0" w:line="240" w:lineRule="auto"/>
        <w:ind w:firstLine="720"/>
        <w:jc w:val="both"/>
        <w:rPr>
          <w:rFonts w:ascii="Times New Roman" w:hAnsi="Times New Roman"/>
          <w:spacing w:val="-6"/>
          <w:sz w:val="28"/>
          <w:szCs w:val="28"/>
          <w:lang w:eastAsia="ar-SA"/>
        </w:rPr>
      </w:pPr>
      <w:r w:rsidRPr="00571ED0">
        <w:rPr>
          <w:rFonts w:ascii="Times New Roman" w:hAnsi="Times New Roman"/>
          <w:spacing w:val="-6"/>
          <w:sz w:val="28"/>
          <w:szCs w:val="28"/>
          <w:lang w:eastAsia="ar-SA"/>
        </w:rPr>
        <w:t xml:space="preserve">- налога на имущество физических лиц составило </w:t>
      </w:r>
      <w:r w:rsidRPr="00571ED0">
        <w:rPr>
          <w:rFonts w:ascii="Times New Roman" w:hAnsi="Times New Roman"/>
          <w:b/>
          <w:spacing w:val="-6"/>
          <w:sz w:val="28"/>
          <w:szCs w:val="28"/>
          <w:lang w:eastAsia="ar-SA"/>
        </w:rPr>
        <w:t xml:space="preserve">48,8 млн. рублей, </w:t>
      </w:r>
      <w:r w:rsidRPr="00571ED0">
        <w:rPr>
          <w:rFonts w:ascii="Times New Roman" w:hAnsi="Times New Roman"/>
          <w:spacing w:val="-6"/>
          <w:sz w:val="28"/>
          <w:szCs w:val="28"/>
          <w:lang w:eastAsia="ar-SA"/>
        </w:rPr>
        <w:t>темп роста 126%;</w:t>
      </w:r>
    </w:p>
    <w:p w:rsidR="00772D9E" w:rsidRPr="00571ED0" w:rsidRDefault="00772D9E" w:rsidP="00571ED0">
      <w:pPr>
        <w:suppressAutoHyphens/>
        <w:spacing w:after="0" w:line="240" w:lineRule="auto"/>
        <w:ind w:firstLine="720"/>
        <w:jc w:val="both"/>
        <w:rPr>
          <w:rFonts w:ascii="Times New Roman" w:hAnsi="Times New Roman"/>
          <w:spacing w:val="-6"/>
          <w:sz w:val="28"/>
          <w:szCs w:val="28"/>
          <w:lang w:eastAsia="ar-SA"/>
        </w:rPr>
      </w:pPr>
      <w:r w:rsidRPr="00571ED0">
        <w:rPr>
          <w:rFonts w:ascii="Times New Roman" w:hAnsi="Times New Roman"/>
          <w:spacing w:val="-6"/>
          <w:sz w:val="28"/>
          <w:szCs w:val="28"/>
          <w:lang w:eastAsia="ar-SA"/>
        </w:rPr>
        <w:t xml:space="preserve">- налога, взимаемого в связи с применением патентной системы налогообложения – </w:t>
      </w:r>
      <w:r w:rsidRPr="00571ED0">
        <w:rPr>
          <w:rFonts w:ascii="Times New Roman" w:hAnsi="Times New Roman"/>
          <w:b/>
          <w:spacing w:val="-6"/>
          <w:sz w:val="28"/>
          <w:szCs w:val="28"/>
          <w:lang w:eastAsia="ar-SA"/>
        </w:rPr>
        <w:t xml:space="preserve">12,7 млн.рублей, </w:t>
      </w:r>
      <w:r w:rsidRPr="00571ED0">
        <w:rPr>
          <w:rFonts w:ascii="Times New Roman" w:hAnsi="Times New Roman"/>
          <w:spacing w:val="-6"/>
          <w:sz w:val="28"/>
          <w:szCs w:val="28"/>
          <w:lang w:eastAsia="ar-SA"/>
        </w:rPr>
        <w:t>темп роста 124,8%;</w:t>
      </w:r>
    </w:p>
    <w:p w:rsidR="00772D9E" w:rsidRPr="00571ED0" w:rsidRDefault="00772D9E" w:rsidP="00571ED0">
      <w:pPr>
        <w:suppressAutoHyphens/>
        <w:spacing w:after="0" w:line="240" w:lineRule="auto"/>
        <w:ind w:firstLine="720"/>
        <w:jc w:val="both"/>
        <w:rPr>
          <w:rFonts w:ascii="Times New Roman" w:hAnsi="Times New Roman"/>
          <w:spacing w:val="-6"/>
          <w:sz w:val="28"/>
          <w:szCs w:val="28"/>
          <w:lang w:eastAsia="ar-SA"/>
        </w:rPr>
      </w:pPr>
      <w:r w:rsidRPr="00571ED0">
        <w:rPr>
          <w:rFonts w:ascii="Times New Roman" w:hAnsi="Times New Roman"/>
          <w:spacing w:val="-6"/>
          <w:sz w:val="28"/>
          <w:szCs w:val="28"/>
          <w:lang w:eastAsia="ar-SA"/>
        </w:rPr>
        <w:t xml:space="preserve">- единого сельскохозяйственного налога – </w:t>
      </w:r>
      <w:r w:rsidRPr="00571ED0">
        <w:rPr>
          <w:rFonts w:ascii="Times New Roman" w:hAnsi="Times New Roman"/>
          <w:b/>
          <w:spacing w:val="-6"/>
          <w:sz w:val="28"/>
          <w:szCs w:val="28"/>
          <w:lang w:eastAsia="ar-SA"/>
        </w:rPr>
        <w:t xml:space="preserve">11,5 млн.рублей, </w:t>
      </w:r>
      <w:r w:rsidRPr="00571ED0">
        <w:rPr>
          <w:rFonts w:ascii="Times New Roman" w:hAnsi="Times New Roman"/>
          <w:spacing w:val="-6"/>
          <w:sz w:val="28"/>
          <w:szCs w:val="28"/>
          <w:lang w:eastAsia="ar-SA"/>
        </w:rPr>
        <w:t>темп роста 122,1%;</w:t>
      </w:r>
    </w:p>
    <w:p w:rsidR="00772D9E" w:rsidRPr="00571ED0" w:rsidRDefault="00772D9E" w:rsidP="00571ED0">
      <w:pPr>
        <w:suppressAutoHyphens/>
        <w:spacing w:after="0" w:line="240" w:lineRule="auto"/>
        <w:ind w:firstLine="720"/>
        <w:jc w:val="both"/>
        <w:rPr>
          <w:rFonts w:ascii="Times New Roman" w:hAnsi="Times New Roman"/>
          <w:spacing w:val="-6"/>
          <w:sz w:val="28"/>
          <w:szCs w:val="28"/>
          <w:lang w:eastAsia="ar-SA"/>
        </w:rPr>
      </w:pPr>
      <w:r w:rsidRPr="00571ED0">
        <w:rPr>
          <w:rFonts w:ascii="Times New Roman" w:hAnsi="Times New Roman"/>
          <w:spacing w:val="-6"/>
          <w:sz w:val="28"/>
          <w:szCs w:val="28"/>
          <w:lang w:eastAsia="ar-SA"/>
        </w:rPr>
        <w:t xml:space="preserve">- транспортного налога – </w:t>
      </w:r>
      <w:r w:rsidRPr="00571ED0">
        <w:rPr>
          <w:rFonts w:ascii="Times New Roman" w:hAnsi="Times New Roman"/>
          <w:b/>
          <w:spacing w:val="-6"/>
          <w:sz w:val="28"/>
          <w:szCs w:val="28"/>
          <w:lang w:eastAsia="ar-SA"/>
        </w:rPr>
        <w:t xml:space="preserve">122,3 млн.рублей, </w:t>
      </w:r>
      <w:r w:rsidRPr="00571ED0">
        <w:rPr>
          <w:rFonts w:ascii="Times New Roman" w:hAnsi="Times New Roman"/>
          <w:spacing w:val="-6"/>
          <w:sz w:val="28"/>
          <w:szCs w:val="28"/>
          <w:lang w:eastAsia="ar-SA"/>
        </w:rPr>
        <w:t>темп роста 113,3%;</w:t>
      </w:r>
    </w:p>
    <w:p w:rsidR="00772D9E" w:rsidRPr="00571ED0" w:rsidRDefault="00772D9E" w:rsidP="00571ED0">
      <w:pPr>
        <w:suppressAutoHyphens/>
        <w:spacing w:after="0" w:line="240" w:lineRule="auto"/>
        <w:ind w:firstLine="720"/>
        <w:jc w:val="both"/>
        <w:rPr>
          <w:rFonts w:ascii="Times New Roman" w:hAnsi="Times New Roman"/>
          <w:spacing w:val="-6"/>
          <w:sz w:val="28"/>
          <w:szCs w:val="28"/>
          <w:lang w:eastAsia="ar-SA"/>
        </w:rPr>
      </w:pPr>
      <w:r w:rsidRPr="00571ED0">
        <w:rPr>
          <w:rFonts w:ascii="Times New Roman" w:hAnsi="Times New Roman"/>
          <w:spacing w:val="-6"/>
          <w:sz w:val="28"/>
          <w:szCs w:val="28"/>
          <w:lang w:eastAsia="ar-SA"/>
        </w:rPr>
        <w:t xml:space="preserve">- налога, взимаемого в связи с применением упрощённой системы налогообложения – </w:t>
      </w:r>
      <w:r w:rsidRPr="00571ED0">
        <w:rPr>
          <w:rFonts w:ascii="Times New Roman" w:hAnsi="Times New Roman"/>
          <w:b/>
          <w:spacing w:val="-6"/>
          <w:sz w:val="28"/>
          <w:szCs w:val="28"/>
          <w:lang w:eastAsia="ar-SA"/>
        </w:rPr>
        <w:t xml:space="preserve">181,4 млн.рублей, </w:t>
      </w:r>
      <w:r w:rsidRPr="00571ED0">
        <w:rPr>
          <w:rFonts w:ascii="Times New Roman" w:hAnsi="Times New Roman"/>
          <w:spacing w:val="-6"/>
          <w:sz w:val="28"/>
          <w:szCs w:val="28"/>
          <w:lang w:eastAsia="ar-SA"/>
        </w:rPr>
        <w:t>темп роста 112,3%;</w:t>
      </w:r>
    </w:p>
    <w:p w:rsidR="00772D9E" w:rsidRPr="00571ED0" w:rsidRDefault="00772D9E" w:rsidP="00571ED0">
      <w:pPr>
        <w:suppressAutoHyphens/>
        <w:spacing w:after="0" w:line="240" w:lineRule="auto"/>
        <w:ind w:firstLine="720"/>
        <w:jc w:val="both"/>
        <w:rPr>
          <w:rFonts w:ascii="Times New Roman" w:hAnsi="Times New Roman"/>
          <w:spacing w:val="-6"/>
          <w:sz w:val="28"/>
          <w:szCs w:val="28"/>
          <w:lang w:eastAsia="ar-SA"/>
        </w:rPr>
      </w:pPr>
      <w:r w:rsidRPr="00571ED0">
        <w:rPr>
          <w:rFonts w:ascii="Times New Roman" w:hAnsi="Times New Roman"/>
          <w:spacing w:val="-6"/>
          <w:sz w:val="28"/>
          <w:szCs w:val="28"/>
          <w:lang w:eastAsia="ar-SA"/>
        </w:rPr>
        <w:t xml:space="preserve">- земельного налога – </w:t>
      </w:r>
      <w:r w:rsidRPr="00571ED0">
        <w:rPr>
          <w:rFonts w:ascii="Times New Roman" w:hAnsi="Times New Roman"/>
          <w:b/>
          <w:spacing w:val="-6"/>
          <w:sz w:val="28"/>
          <w:szCs w:val="28"/>
          <w:lang w:eastAsia="ar-SA"/>
        </w:rPr>
        <w:t xml:space="preserve">85,1 млн.рублей, </w:t>
      </w:r>
      <w:r w:rsidRPr="00571ED0">
        <w:rPr>
          <w:rFonts w:ascii="Times New Roman" w:hAnsi="Times New Roman"/>
          <w:spacing w:val="-6"/>
          <w:sz w:val="28"/>
          <w:szCs w:val="28"/>
          <w:lang w:eastAsia="ar-SA"/>
        </w:rPr>
        <w:t>темп роста 110,9%;</w:t>
      </w:r>
    </w:p>
    <w:p w:rsidR="00772D9E" w:rsidRPr="00571ED0" w:rsidRDefault="00772D9E" w:rsidP="00571ED0">
      <w:pPr>
        <w:suppressAutoHyphens/>
        <w:spacing w:after="0" w:line="240" w:lineRule="auto"/>
        <w:ind w:firstLine="720"/>
        <w:jc w:val="both"/>
        <w:rPr>
          <w:rFonts w:ascii="Times New Roman" w:hAnsi="Times New Roman"/>
          <w:spacing w:val="-6"/>
          <w:sz w:val="28"/>
          <w:szCs w:val="28"/>
          <w:lang w:eastAsia="ar-SA"/>
        </w:rPr>
      </w:pPr>
      <w:r w:rsidRPr="00571ED0">
        <w:rPr>
          <w:rFonts w:ascii="Times New Roman" w:hAnsi="Times New Roman"/>
          <w:spacing w:val="-6"/>
          <w:sz w:val="28"/>
          <w:szCs w:val="28"/>
          <w:lang w:eastAsia="ar-SA"/>
        </w:rPr>
        <w:t xml:space="preserve">- налога на доходы физических лиц – </w:t>
      </w:r>
      <w:r w:rsidRPr="00571ED0">
        <w:rPr>
          <w:rFonts w:ascii="Times New Roman" w:hAnsi="Times New Roman"/>
          <w:b/>
          <w:spacing w:val="-6"/>
          <w:sz w:val="28"/>
          <w:szCs w:val="28"/>
          <w:lang w:eastAsia="ar-SA"/>
        </w:rPr>
        <w:t xml:space="preserve">897,1 млн. рублей, </w:t>
      </w:r>
      <w:r w:rsidRPr="00571ED0">
        <w:rPr>
          <w:rFonts w:ascii="Times New Roman" w:hAnsi="Times New Roman"/>
          <w:spacing w:val="-6"/>
          <w:sz w:val="28"/>
          <w:szCs w:val="28"/>
          <w:lang w:eastAsia="ar-SA"/>
        </w:rPr>
        <w:t>темп роста 106,6%;</w:t>
      </w:r>
    </w:p>
    <w:p w:rsidR="00772D9E" w:rsidRPr="00571ED0" w:rsidRDefault="00772D9E" w:rsidP="00571ED0">
      <w:pPr>
        <w:suppressAutoHyphens/>
        <w:spacing w:after="0" w:line="240" w:lineRule="auto"/>
        <w:ind w:firstLine="720"/>
        <w:jc w:val="both"/>
        <w:rPr>
          <w:rFonts w:ascii="Times New Roman" w:hAnsi="Times New Roman"/>
          <w:spacing w:val="-6"/>
          <w:sz w:val="28"/>
          <w:szCs w:val="28"/>
          <w:lang w:eastAsia="ar-SA"/>
        </w:rPr>
      </w:pPr>
      <w:r w:rsidRPr="00571ED0">
        <w:rPr>
          <w:rFonts w:ascii="Times New Roman" w:hAnsi="Times New Roman"/>
          <w:spacing w:val="-6"/>
          <w:sz w:val="28"/>
          <w:szCs w:val="28"/>
          <w:lang w:eastAsia="ar-SA"/>
        </w:rPr>
        <w:t xml:space="preserve">- налога на имущество организаций – </w:t>
      </w:r>
      <w:r w:rsidRPr="00571ED0">
        <w:rPr>
          <w:rFonts w:ascii="Times New Roman" w:hAnsi="Times New Roman"/>
          <w:b/>
          <w:spacing w:val="-6"/>
          <w:sz w:val="28"/>
          <w:szCs w:val="28"/>
          <w:lang w:eastAsia="ar-SA"/>
        </w:rPr>
        <w:t xml:space="preserve">143,9 млн. рублей, </w:t>
      </w:r>
      <w:r w:rsidRPr="00571ED0">
        <w:rPr>
          <w:rFonts w:ascii="Times New Roman" w:hAnsi="Times New Roman"/>
          <w:spacing w:val="-6"/>
          <w:sz w:val="28"/>
          <w:szCs w:val="28"/>
          <w:lang w:eastAsia="ar-SA"/>
        </w:rPr>
        <w:t>темп роста 105,1%.</w:t>
      </w:r>
    </w:p>
    <w:p w:rsidR="00772D9E" w:rsidRPr="00571ED0" w:rsidRDefault="00772D9E" w:rsidP="00571ED0">
      <w:pPr>
        <w:suppressAutoHyphens/>
        <w:spacing w:after="0" w:line="240" w:lineRule="auto"/>
        <w:ind w:firstLine="720"/>
        <w:rPr>
          <w:rFonts w:ascii="Times New Roman" w:hAnsi="Times New Roman"/>
          <w:b/>
          <w:bCs/>
          <w:sz w:val="28"/>
          <w:szCs w:val="28"/>
          <w:lang w:eastAsia="ar-SA"/>
        </w:rPr>
      </w:pPr>
      <w:r w:rsidRPr="007531A9">
        <w:rPr>
          <w:rFonts w:ascii="Times New Roman" w:hAnsi="Times New Roman"/>
          <w:b/>
          <w:sz w:val="28"/>
          <w:szCs w:val="28"/>
          <w:lang w:eastAsia="ar-SA"/>
        </w:rPr>
        <w:t xml:space="preserve">По разделу </w:t>
      </w:r>
      <w:r w:rsidRPr="007531A9">
        <w:rPr>
          <w:rFonts w:ascii="Times New Roman" w:hAnsi="Times New Roman"/>
          <w:b/>
          <w:sz w:val="28"/>
          <w:szCs w:val="28"/>
          <w:lang w:val="en-US" w:eastAsia="ar-SA"/>
        </w:rPr>
        <w:t>IV</w:t>
      </w:r>
      <w:r w:rsidRPr="007531A9">
        <w:rPr>
          <w:rFonts w:ascii="Times New Roman" w:hAnsi="Times New Roman"/>
          <w:b/>
          <w:sz w:val="28"/>
          <w:szCs w:val="28"/>
          <w:lang w:eastAsia="ar-SA"/>
        </w:rPr>
        <w:t xml:space="preserve"> «</w:t>
      </w:r>
      <w:r w:rsidRPr="007531A9">
        <w:rPr>
          <w:rFonts w:ascii="Times New Roman" w:hAnsi="Times New Roman"/>
          <w:b/>
          <w:bCs/>
          <w:sz w:val="28"/>
          <w:szCs w:val="28"/>
          <w:lang w:eastAsia="ar-SA"/>
        </w:rPr>
        <w:t>Меры по оптимизации расходов»:</w:t>
      </w:r>
    </w:p>
    <w:p w:rsidR="00772D9E" w:rsidRPr="00571ED0" w:rsidRDefault="00772D9E" w:rsidP="00571ED0">
      <w:pPr>
        <w:suppressAutoHyphens/>
        <w:spacing w:after="0" w:line="240" w:lineRule="auto"/>
        <w:ind w:firstLine="720"/>
        <w:jc w:val="both"/>
        <w:rPr>
          <w:rFonts w:ascii="Times New Roman" w:hAnsi="Times New Roman"/>
          <w:color w:val="000000"/>
          <w:sz w:val="28"/>
          <w:szCs w:val="28"/>
          <w:lang w:eastAsia="ar-SA"/>
        </w:rPr>
      </w:pPr>
      <w:r w:rsidRPr="00571ED0">
        <w:rPr>
          <w:rFonts w:ascii="Times New Roman" w:hAnsi="Times New Roman"/>
          <w:color w:val="000000"/>
          <w:sz w:val="28"/>
          <w:szCs w:val="28"/>
          <w:lang w:eastAsia="ar-SA"/>
        </w:rPr>
        <w:t xml:space="preserve">По оперативным данным главных распорядителей средств областного бюджета Ульяновской области, ответственных за реализацию мероприятий Плана первоочередных действий в экономике Ульяновской области на 2017 </w:t>
      </w:r>
      <w:r w:rsidRPr="00571ED0">
        <w:rPr>
          <w:rFonts w:ascii="Times New Roman" w:hAnsi="Times New Roman"/>
          <w:color w:val="000000"/>
          <w:sz w:val="28"/>
          <w:szCs w:val="28"/>
          <w:lang w:eastAsia="ar-SA"/>
        </w:rPr>
        <w:lastRenderedPageBreak/>
        <w:t>год, утверждённого распоряжением Губернатора Ульяновской области от 13.03.2017 № 187-р по разделу 4 «Меры по оптимизации расходов»</w:t>
      </w:r>
      <w:r>
        <w:rPr>
          <w:rFonts w:ascii="Times New Roman" w:hAnsi="Times New Roman"/>
          <w:color w:val="000000"/>
          <w:sz w:val="28"/>
          <w:szCs w:val="28"/>
          <w:lang w:eastAsia="ar-SA"/>
        </w:rPr>
        <w:t xml:space="preserve">, </w:t>
      </w:r>
      <w:r w:rsidRPr="00571ED0">
        <w:rPr>
          <w:rFonts w:ascii="Times New Roman" w:hAnsi="Times New Roman"/>
          <w:color w:val="000000"/>
          <w:sz w:val="28"/>
          <w:szCs w:val="28"/>
          <w:lang w:eastAsia="ar-SA"/>
        </w:rPr>
        <w:t xml:space="preserve"> исполне</w:t>
      </w:r>
      <w:r>
        <w:rPr>
          <w:rFonts w:ascii="Times New Roman" w:hAnsi="Times New Roman"/>
          <w:color w:val="000000"/>
          <w:sz w:val="28"/>
          <w:szCs w:val="28"/>
          <w:lang w:eastAsia="ar-SA"/>
        </w:rPr>
        <w:t>ние составило 438,5 млн. рублей</w:t>
      </w:r>
      <w:r w:rsidRPr="00571ED0">
        <w:rPr>
          <w:rFonts w:ascii="Times New Roman" w:hAnsi="Times New Roman"/>
          <w:color w:val="000000"/>
          <w:sz w:val="28"/>
          <w:szCs w:val="28"/>
          <w:lang w:eastAsia="ar-SA"/>
        </w:rPr>
        <w:t xml:space="preserve"> или 109,5 % от годового плана (400,6 млн. рублей), в том числе по блокам раздела:</w:t>
      </w:r>
    </w:p>
    <w:p w:rsidR="00772D9E" w:rsidRPr="00571ED0" w:rsidRDefault="00772D9E" w:rsidP="00571ED0">
      <w:pPr>
        <w:suppressAutoHyphens/>
        <w:spacing w:after="0" w:line="240" w:lineRule="auto"/>
        <w:ind w:firstLine="720"/>
        <w:jc w:val="both"/>
        <w:rPr>
          <w:rFonts w:ascii="Times New Roman" w:hAnsi="Times New Roman"/>
          <w:color w:val="000000"/>
          <w:sz w:val="28"/>
          <w:szCs w:val="28"/>
          <w:lang w:eastAsia="ar-SA"/>
        </w:rPr>
      </w:pPr>
      <w:r w:rsidRPr="00571ED0">
        <w:rPr>
          <w:rFonts w:ascii="Times New Roman" w:hAnsi="Times New Roman"/>
          <w:color w:val="000000"/>
          <w:sz w:val="28"/>
          <w:szCs w:val="28"/>
          <w:lang w:eastAsia="ar-SA"/>
        </w:rPr>
        <w:t>- по блоку «Государственная и муниципальная служба» исполнение составило 126,1 млн. рублей, или 91,3 % от годового плана (138,1 млн. рублей);</w:t>
      </w:r>
    </w:p>
    <w:p w:rsidR="00772D9E" w:rsidRPr="00571ED0" w:rsidRDefault="00772D9E" w:rsidP="00571ED0">
      <w:pPr>
        <w:suppressAutoHyphens/>
        <w:spacing w:after="0" w:line="240" w:lineRule="auto"/>
        <w:ind w:firstLine="720"/>
        <w:jc w:val="both"/>
        <w:rPr>
          <w:rFonts w:ascii="Times New Roman" w:hAnsi="Times New Roman"/>
          <w:color w:val="000000"/>
          <w:sz w:val="28"/>
          <w:szCs w:val="28"/>
          <w:lang w:eastAsia="ar-SA"/>
        </w:rPr>
      </w:pPr>
      <w:r w:rsidRPr="00571ED0">
        <w:rPr>
          <w:rFonts w:ascii="Times New Roman" w:hAnsi="Times New Roman"/>
          <w:color w:val="000000"/>
          <w:sz w:val="28"/>
          <w:szCs w:val="28"/>
          <w:lang w:eastAsia="ar-SA"/>
        </w:rPr>
        <w:t>- по блоку «Оптимизация бюджетной сети» исполнении составило 144,8 млн. рублей, или 107,0 % от годового плана (135,3 млн. рублей);</w:t>
      </w:r>
    </w:p>
    <w:p w:rsidR="00772D9E" w:rsidRPr="00571ED0" w:rsidRDefault="00772D9E" w:rsidP="00571ED0">
      <w:pPr>
        <w:suppressAutoHyphens/>
        <w:spacing w:after="0" w:line="240" w:lineRule="auto"/>
        <w:ind w:firstLine="720"/>
        <w:jc w:val="both"/>
        <w:rPr>
          <w:rFonts w:ascii="Times New Roman" w:hAnsi="Times New Roman"/>
          <w:color w:val="000000"/>
          <w:sz w:val="28"/>
          <w:szCs w:val="28"/>
          <w:lang w:eastAsia="ar-SA"/>
        </w:rPr>
      </w:pPr>
      <w:r w:rsidRPr="00571ED0">
        <w:rPr>
          <w:rFonts w:ascii="Times New Roman" w:hAnsi="Times New Roman"/>
          <w:color w:val="000000"/>
          <w:sz w:val="28"/>
          <w:szCs w:val="28"/>
          <w:lang w:eastAsia="ar-SA"/>
        </w:rPr>
        <w:t>- по блоку «Совершенствование системы закупок для государственных и муниципальных нужд» исполнение составило 146,4 млн. рублей, или 226,6 % от годового плана (64,6 млн. рублей);</w:t>
      </w:r>
    </w:p>
    <w:p w:rsidR="00772D9E" w:rsidRPr="00571ED0" w:rsidRDefault="00772D9E" w:rsidP="00571ED0">
      <w:pPr>
        <w:suppressAutoHyphens/>
        <w:spacing w:after="0" w:line="240" w:lineRule="auto"/>
        <w:ind w:firstLine="720"/>
        <w:jc w:val="both"/>
        <w:rPr>
          <w:rFonts w:ascii="Times New Roman" w:hAnsi="Times New Roman"/>
          <w:color w:val="000000"/>
          <w:sz w:val="28"/>
          <w:szCs w:val="28"/>
          <w:lang w:eastAsia="ar-SA"/>
        </w:rPr>
      </w:pPr>
      <w:r w:rsidRPr="00571ED0">
        <w:rPr>
          <w:rFonts w:ascii="Times New Roman" w:hAnsi="Times New Roman"/>
          <w:color w:val="000000"/>
          <w:sz w:val="28"/>
          <w:szCs w:val="28"/>
          <w:lang w:eastAsia="ar-SA"/>
        </w:rPr>
        <w:t xml:space="preserve">- по блоку «Оптимизация мер социальной поддержки» исполнение составило 19,5 млн. рублей, или 32,0 % от годового плана (60,9 млн. рублей) (низкое исполнение связано с поступлением протокола заседания Правительственной комиссии по региональному развитию в Российской Федерации от 6 июня 2017 г. № 4 под председательством Д.Н. Козака (пункт 2 части </w:t>
      </w:r>
      <w:r w:rsidRPr="00571ED0">
        <w:rPr>
          <w:rFonts w:ascii="Times New Roman" w:hAnsi="Times New Roman"/>
          <w:color w:val="000000"/>
          <w:sz w:val="28"/>
          <w:szCs w:val="28"/>
          <w:lang w:val="en-US" w:eastAsia="ar-SA"/>
        </w:rPr>
        <w:t>IV</w:t>
      </w:r>
      <w:r w:rsidRPr="00571ED0">
        <w:rPr>
          <w:rFonts w:ascii="Times New Roman" w:hAnsi="Times New Roman"/>
          <w:color w:val="000000"/>
          <w:sz w:val="28"/>
          <w:szCs w:val="28"/>
          <w:lang w:eastAsia="ar-SA"/>
        </w:rPr>
        <w:t xml:space="preserve"> протокола «реализацию мероприятий по оптимизации расходов на оказание мер социальной поддержки отдельным категориям граждан и сокращению неэффективных налоговых льгот, предоставленных отдельным категориям граждан предусматривать не ранее 1 января 2019 года»);</w:t>
      </w:r>
    </w:p>
    <w:p w:rsidR="00772D9E" w:rsidRPr="00571ED0" w:rsidRDefault="00772D9E" w:rsidP="00571ED0">
      <w:pPr>
        <w:suppressAutoHyphens/>
        <w:spacing w:after="0" w:line="240" w:lineRule="auto"/>
        <w:ind w:firstLine="720"/>
        <w:jc w:val="both"/>
        <w:rPr>
          <w:rFonts w:ascii="Times New Roman" w:hAnsi="Times New Roman"/>
          <w:color w:val="000000"/>
          <w:sz w:val="28"/>
          <w:szCs w:val="28"/>
          <w:lang w:eastAsia="ar-SA"/>
        </w:rPr>
      </w:pPr>
      <w:r w:rsidRPr="00571ED0">
        <w:rPr>
          <w:rFonts w:ascii="Times New Roman" w:hAnsi="Times New Roman"/>
          <w:color w:val="000000"/>
          <w:sz w:val="28"/>
          <w:szCs w:val="28"/>
          <w:lang w:eastAsia="ar-SA"/>
        </w:rPr>
        <w:t>- по блоку «Оптимизация инвестиционных расходов, субсидий юридическим лицам и дебиторской задолженности» дебиторская задолженность в сфере средств массовой информации исполнено в полном объёме в сумме 1,7 млн. рублей.</w:t>
      </w:r>
    </w:p>
    <w:p w:rsidR="00772D9E" w:rsidRDefault="00772D9E" w:rsidP="00AC404A">
      <w:pPr>
        <w:spacing w:after="0" w:line="240" w:lineRule="auto"/>
        <w:ind w:firstLine="709"/>
        <w:jc w:val="both"/>
        <w:rPr>
          <w:rFonts w:ascii="Times New Roman" w:hAnsi="Times New Roman"/>
          <w:sz w:val="28"/>
          <w:szCs w:val="28"/>
          <w:highlight w:val="yellow"/>
        </w:rPr>
      </w:pPr>
    </w:p>
    <w:p w:rsidR="00B30FC7" w:rsidRPr="007E32B6" w:rsidRDefault="00B30FC7" w:rsidP="00AC404A">
      <w:pPr>
        <w:spacing w:after="0" w:line="240" w:lineRule="auto"/>
        <w:ind w:firstLine="709"/>
        <w:jc w:val="both"/>
        <w:rPr>
          <w:rFonts w:ascii="Times New Roman" w:hAnsi="Times New Roman"/>
          <w:sz w:val="28"/>
          <w:szCs w:val="28"/>
          <w:highlight w:val="yellow"/>
        </w:rPr>
      </w:pPr>
    </w:p>
    <w:p w:rsidR="00772D9E" w:rsidRPr="007E32B6" w:rsidRDefault="00772D9E" w:rsidP="00B30FC7">
      <w:pPr>
        <w:pStyle w:val="1"/>
        <w:spacing w:before="0" w:line="240" w:lineRule="auto"/>
        <w:jc w:val="both"/>
        <w:rPr>
          <w:rFonts w:ascii="Times New Roman" w:hAnsi="Times New Roman"/>
          <w:caps/>
          <w:color w:val="auto"/>
          <w:lang w:eastAsia="ru-RU"/>
        </w:rPr>
      </w:pPr>
      <w:bookmarkStart w:id="2" w:name="_Toc445287003"/>
      <w:r w:rsidRPr="007E32B6">
        <w:rPr>
          <w:rFonts w:ascii="Times New Roman" w:hAnsi="Times New Roman"/>
          <w:color w:val="auto"/>
          <w:lang w:val="en-US" w:eastAsia="ru-RU"/>
        </w:rPr>
        <w:t>II</w:t>
      </w:r>
      <w:r w:rsidRPr="007E32B6">
        <w:rPr>
          <w:rFonts w:ascii="Times New Roman" w:hAnsi="Times New Roman"/>
          <w:color w:val="auto"/>
          <w:lang w:eastAsia="ru-RU"/>
        </w:rPr>
        <w:t xml:space="preserve">. </w:t>
      </w:r>
      <w:bookmarkEnd w:id="2"/>
      <w:r w:rsidR="00B30FC7" w:rsidRPr="00B30FC7">
        <w:rPr>
          <w:rFonts w:ascii="Times New Roman" w:hAnsi="Times New Roman"/>
          <w:color w:val="auto"/>
          <w:lang w:eastAsia="ru-RU"/>
        </w:rPr>
        <w:t>Реализации конкурентной политики Ульяновской области в 2017 году</w:t>
      </w:r>
    </w:p>
    <w:p w:rsidR="00772D9E" w:rsidRPr="00AC404A" w:rsidRDefault="00772D9E" w:rsidP="007531A9">
      <w:pPr>
        <w:spacing w:after="0" w:line="240" w:lineRule="auto"/>
        <w:ind w:firstLine="720"/>
        <w:jc w:val="both"/>
        <w:rPr>
          <w:rFonts w:ascii="Times New Roman" w:hAnsi="Times New Roman"/>
          <w:sz w:val="28"/>
          <w:szCs w:val="28"/>
          <w:lang w:eastAsia="ru-RU"/>
        </w:rPr>
      </w:pPr>
    </w:p>
    <w:p w:rsidR="00772D9E" w:rsidRDefault="00772D9E" w:rsidP="007531A9">
      <w:pPr>
        <w:pStyle w:val="2"/>
        <w:spacing w:before="0" w:line="240" w:lineRule="auto"/>
        <w:jc w:val="both"/>
        <w:rPr>
          <w:rFonts w:ascii="Times New Roman" w:hAnsi="Times New Roman"/>
          <w:color w:val="auto"/>
          <w:sz w:val="28"/>
          <w:szCs w:val="28"/>
          <w:lang w:eastAsia="ru-RU"/>
        </w:rPr>
      </w:pPr>
      <w:bookmarkStart w:id="3" w:name="_Toc445287006"/>
      <w:r>
        <w:rPr>
          <w:rFonts w:ascii="Times New Roman" w:hAnsi="Times New Roman"/>
          <w:color w:val="auto"/>
          <w:sz w:val="28"/>
          <w:szCs w:val="28"/>
          <w:lang w:eastAsia="ru-RU"/>
        </w:rPr>
        <w:t>2.1</w:t>
      </w:r>
      <w:r w:rsidRPr="00C152CB">
        <w:rPr>
          <w:rFonts w:ascii="Times New Roman" w:hAnsi="Times New Roman"/>
          <w:color w:val="auto"/>
          <w:sz w:val="28"/>
          <w:szCs w:val="28"/>
          <w:lang w:eastAsia="ru-RU"/>
        </w:rPr>
        <w:t xml:space="preserve">. </w:t>
      </w:r>
      <w:r w:rsidRPr="00C42781">
        <w:rPr>
          <w:rFonts w:ascii="Times New Roman" w:hAnsi="Times New Roman"/>
          <w:color w:val="auto"/>
          <w:sz w:val="28"/>
          <w:szCs w:val="28"/>
          <w:lang w:eastAsia="ru-RU"/>
        </w:rPr>
        <w:t>Итоги реа</w:t>
      </w:r>
      <w:r>
        <w:rPr>
          <w:rFonts w:ascii="Times New Roman" w:hAnsi="Times New Roman"/>
          <w:color w:val="auto"/>
          <w:sz w:val="28"/>
          <w:szCs w:val="28"/>
          <w:lang w:eastAsia="ru-RU"/>
        </w:rPr>
        <w:t>лизации конкурентной политики</w:t>
      </w:r>
      <w:bookmarkEnd w:id="3"/>
    </w:p>
    <w:p w:rsidR="007531A9" w:rsidRPr="007531A9" w:rsidRDefault="007531A9" w:rsidP="007531A9">
      <w:pPr>
        <w:spacing w:after="0" w:line="240" w:lineRule="auto"/>
        <w:ind w:firstLine="720"/>
        <w:rPr>
          <w:lang w:eastAsia="ru-RU"/>
        </w:rPr>
      </w:pPr>
    </w:p>
    <w:p w:rsidR="00772D9E" w:rsidRPr="00E6782F" w:rsidRDefault="00772D9E" w:rsidP="007531A9">
      <w:pPr>
        <w:spacing w:after="0" w:line="240" w:lineRule="auto"/>
        <w:ind w:firstLine="720"/>
        <w:jc w:val="both"/>
        <w:rPr>
          <w:rFonts w:ascii="Times New Roman" w:hAnsi="Times New Roman"/>
          <w:sz w:val="28"/>
          <w:szCs w:val="28"/>
          <w:lang w:eastAsia="ru-RU"/>
        </w:rPr>
      </w:pPr>
      <w:r w:rsidRPr="00E6782F">
        <w:rPr>
          <w:rFonts w:ascii="Times New Roman" w:hAnsi="Times New Roman"/>
          <w:sz w:val="28"/>
          <w:szCs w:val="28"/>
          <w:lang w:eastAsia="ru-RU"/>
        </w:rPr>
        <w:t>На сегодняшний день, необходимость формирования конкурентной среды и развития конкуренции обозначена на государственном уровне.</w:t>
      </w:r>
    </w:p>
    <w:p w:rsidR="00772D9E" w:rsidRPr="00E6782F" w:rsidRDefault="00772D9E" w:rsidP="007531A9">
      <w:pPr>
        <w:spacing w:after="0" w:line="240" w:lineRule="auto"/>
        <w:ind w:firstLine="720"/>
        <w:jc w:val="both"/>
        <w:rPr>
          <w:rFonts w:ascii="Times New Roman" w:hAnsi="Times New Roman"/>
          <w:bCs/>
          <w:sz w:val="28"/>
          <w:szCs w:val="28"/>
          <w:lang w:eastAsia="ru-RU"/>
        </w:rPr>
      </w:pPr>
      <w:r w:rsidRPr="00E6782F">
        <w:rPr>
          <w:rFonts w:ascii="Times New Roman" w:hAnsi="Times New Roman"/>
          <w:bCs/>
          <w:sz w:val="28"/>
          <w:szCs w:val="28"/>
          <w:lang w:eastAsia="ru-RU"/>
        </w:rPr>
        <w:t>Конкуренция напрямую влияет на работу тысяч предпринимателей, имеет отношение к производительности труда и к деловому и инвестиционному климату, к внедрению инноваций в производство. И либо стимулирует, либо сдерживает появление эффективных компаний. По сути, от этого зависит, насколько эффективно работает вся экономика, где участники руководствуются общими, понятными правилами игры. Если говорить о развитии конкурентных механизмов в целом, то в этом году  приня</w:t>
      </w:r>
      <w:r>
        <w:rPr>
          <w:rFonts w:ascii="Times New Roman" w:hAnsi="Times New Roman"/>
          <w:bCs/>
          <w:sz w:val="28"/>
          <w:szCs w:val="28"/>
          <w:lang w:eastAsia="ru-RU"/>
        </w:rPr>
        <w:t>т</w:t>
      </w:r>
      <w:r w:rsidRPr="00E6782F">
        <w:rPr>
          <w:rFonts w:ascii="Times New Roman" w:hAnsi="Times New Roman"/>
          <w:bCs/>
          <w:sz w:val="28"/>
          <w:szCs w:val="28"/>
          <w:lang w:eastAsia="ru-RU"/>
        </w:rPr>
        <w:t xml:space="preserve"> и реализова</w:t>
      </w:r>
      <w:r>
        <w:rPr>
          <w:rFonts w:ascii="Times New Roman" w:hAnsi="Times New Roman"/>
          <w:bCs/>
          <w:sz w:val="28"/>
          <w:szCs w:val="28"/>
          <w:lang w:eastAsia="ru-RU"/>
        </w:rPr>
        <w:t>н</w:t>
      </w:r>
      <w:r w:rsidRPr="00E6782F">
        <w:rPr>
          <w:rFonts w:ascii="Times New Roman" w:hAnsi="Times New Roman"/>
          <w:bCs/>
          <w:sz w:val="28"/>
          <w:szCs w:val="28"/>
          <w:lang w:eastAsia="ru-RU"/>
        </w:rPr>
        <w:t xml:space="preserve"> ряд важных решений. </w:t>
      </w:r>
    </w:p>
    <w:p w:rsidR="00772D9E" w:rsidRPr="00E6782F" w:rsidRDefault="00772D9E" w:rsidP="003C74B3">
      <w:pPr>
        <w:spacing w:after="0" w:line="240" w:lineRule="auto"/>
        <w:ind w:firstLine="709"/>
        <w:jc w:val="both"/>
        <w:rPr>
          <w:rFonts w:ascii="Times New Roman" w:hAnsi="Times New Roman"/>
          <w:bCs/>
          <w:sz w:val="28"/>
          <w:szCs w:val="28"/>
          <w:lang w:eastAsia="ru-RU"/>
        </w:rPr>
      </w:pPr>
      <w:r w:rsidRPr="00E6782F">
        <w:rPr>
          <w:rFonts w:ascii="Times New Roman" w:hAnsi="Times New Roman"/>
          <w:b/>
          <w:bCs/>
          <w:sz w:val="28"/>
          <w:szCs w:val="28"/>
          <w:lang w:eastAsia="ru-RU"/>
        </w:rPr>
        <w:t>Во-первых</w:t>
      </w:r>
      <w:r w:rsidRPr="00E6782F">
        <w:rPr>
          <w:rFonts w:ascii="Times New Roman" w:hAnsi="Times New Roman"/>
          <w:bCs/>
          <w:sz w:val="28"/>
          <w:szCs w:val="28"/>
          <w:lang w:eastAsia="ru-RU"/>
        </w:rPr>
        <w:t xml:space="preserve">, </w:t>
      </w:r>
      <w:r>
        <w:rPr>
          <w:rFonts w:ascii="Times New Roman" w:hAnsi="Times New Roman"/>
          <w:bCs/>
          <w:sz w:val="28"/>
          <w:szCs w:val="28"/>
          <w:lang w:eastAsia="ru-RU"/>
        </w:rPr>
        <w:t>с</w:t>
      </w:r>
      <w:r w:rsidRPr="00E6782F">
        <w:rPr>
          <w:rFonts w:ascii="Times New Roman" w:hAnsi="Times New Roman"/>
          <w:bCs/>
          <w:sz w:val="28"/>
          <w:szCs w:val="28"/>
          <w:lang w:eastAsia="ru-RU"/>
        </w:rPr>
        <w:t>держа</w:t>
      </w:r>
      <w:r>
        <w:rPr>
          <w:rFonts w:ascii="Times New Roman" w:hAnsi="Times New Roman"/>
          <w:bCs/>
          <w:sz w:val="28"/>
          <w:szCs w:val="28"/>
          <w:lang w:eastAsia="ru-RU"/>
        </w:rPr>
        <w:t xml:space="preserve">но </w:t>
      </w:r>
      <w:r w:rsidRPr="00E6782F">
        <w:rPr>
          <w:rFonts w:ascii="Times New Roman" w:hAnsi="Times New Roman"/>
          <w:bCs/>
          <w:sz w:val="28"/>
          <w:szCs w:val="28"/>
          <w:lang w:eastAsia="ru-RU"/>
        </w:rPr>
        <w:t>повышение тарифов. Во многих сферах рост был ниже уровня инфляции, т</w:t>
      </w:r>
      <w:r>
        <w:rPr>
          <w:rFonts w:ascii="Times New Roman" w:hAnsi="Times New Roman"/>
          <w:bCs/>
          <w:sz w:val="28"/>
          <w:szCs w:val="28"/>
          <w:lang w:eastAsia="ru-RU"/>
        </w:rPr>
        <w:t>.</w:t>
      </w:r>
      <w:r w:rsidRPr="00E6782F">
        <w:rPr>
          <w:rFonts w:ascii="Times New Roman" w:hAnsi="Times New Roman"/>
          <w:bCs/>
          <w:sz w:val="28"/>
          <w:szCs w:val="28"/>
          <w:lang w:eastAsia="ru-RU"/>
        </w:rPr>
        <w:t>е</w:t>
      </w:r>
      <w:r>
        <w:rPr>
          <w:rFonts w:ascii="Times New Roman" w:hAnsi="Times New Roman"/>
          <w:bCs/>
          <w:sz w:val="28"/>
          <w:szCs w:val="28"/>
          <w:lang w:eastAsia="ru-RU"/>
        </w:rPr>
        <w:t>.</w:t>
      </w:r>
      <w:r w:rsidRPr="00E6782F">
        <w:rPr>
          <w:rFonts w:ascii="Times New Roman" w:hAnsi="Times New Roman"/>
          <w:bCs/>
          <w:sz w:val="28"/>
          <w:szCs w:val="28"/>
          <w:lang w:eastAsia="ru-RU"/>
        </w:rPr>
        <w:t xml:space="preserve"> ниже 4% (в среднегодовом исчислении). </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bCs/>
          <w:sz w:val="28"/>
          <w:szCs w:val="28"/>
          <w:lang w:eastAsia="ru-RU"/>
        </w:rPr>
        <w:t xml:space="preserve">В начале года тарифы на услуги коммунального комплекса остались без изменения (на уровне второго полугодия 2016 года). С 01 июля 2017 года тарифы на водо-, тепло-, электро- и газоснабжение и водоотведение </w:t>
      </w:r>
      <w:r>
        <w:rPr>
          <w:rFonts w:ascii="Times New Roman" w:hAnsi="Times New Roman"/>
          <w:bCs/>
          <w:sz w:val="28"/>
          <w:szCs w:val="28"/>
          <w:lang w:eastAsia="ru-RU"/>
        </w:rPr>
        <w:lastRenderedPageBreak/>
        <w:t xml:space="preserve">Министерством развития конкуренции и экономики Ульяновской области установлены </w:t>
      </w:r>
      <w:r w:rsidRPr="00E6782F">
        <w:rPr>
          <w:rFonts w:ascii="Times New Roman" w:hAnsi="Times New Roman"/>
          <w:bCs/>
          <w:sz w:val="28"/>
          <w:szCs w:val="28"/>
          <w:lang w:eastAsia="ru-RU"/>
        </w:rPr>
        <w:t xml:space="preserve">в пределах инфляции - 103,9%. </w:t>
      </w:r>
    </w:p>
    <w:p w:rsidR="00772D9E" w:rsidRPr="00E6782F"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Необходимо </w:t>
      </w:r>
      <w:r w:rsidRPr="00E6782F">
        <w:rPr>
          <w:rFonts w:ascii="Times New Roman" w:hAnsi="Times New Roman"/>
          <w:sz w:val="28"/>
          <w:szCs w:val="28"/>
          <w:lang w:eastAsia="ru-RU"/>
        </w:rPr>
        <w:t xml:space="preserve">отметить, что тарифы на коммунальные услуги в Ульяновской области установлены ниже уровня предыдущих лет и </w:t>
      </w:r>
      <w:r>
        <w:rPr>
          <w:rFonts w:ascii="Times New Roman" w:hAnsi="Times New Roman"/>
          <w:sz w:val="28"/>
          <w:szCs w:val="28"/>
          <w:lang w:eastAsia="ru-RU"/>
        </w:rPr>
        <w:t>индексации в первом</w:t>
      </w:r>
      <w:r w:rsidRPr="00E6782F">
        <w:rPr>
          <w:rFonts w:ascii="Times New Roman" w:hAnsi="Times New Roman"/>
          <w:sz w:val="28"/>
          <w:szCs w:val="28"/>
          <w:lang w:eastAsia="ru-RU"/>
        </w:rPr>
        <w:t xml:space="preserve"> полугодии не будет, а с 01.07.2018 тарифы проиндексированы на 103,6%.</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Рост тарифов за коммунальные услуги для граждан на 2018 год является одним из самых низких в ПФО (ниже только для Саратовской области, Республики Марий Эл и Удмуртской Республики – 103,5%)</w:t>
      </w:r>
    </w:p>
    <w:p w:rsidR="00772D9E" w:rsidRDefault="00772D9E" w:rsidP="003C74B3">
      <w:pPr>
        <w:spacing w:after="0" w:line="240" w:lineRule="auto"/>
        <w:ind w:firstLine="709"/>
        <w:jc w:val="both"/>
        <w:rPr>
          <w:rFonts w:ascii="Times New Roman" w:hAnsi="Times New Roman"/>
          <w:b/>
          <w:sz w:val="28"/>
          <w:szCs w:val="28"/>
          <w:lang w:eastAsia="ru-RU"/>
        </w:rPr>
      </w:pPr>
      <w:r w:rsidRPr="00E6782F">
        <w:rPr>
          <w:rFonts w:ascii="Times New Roman" w:hAnsi="Times New Roman"/>
          <w:sz w:val="28"/>
          <w:szCs w:val="28"/>
          <w:lang w:eastAsia="ru-RU"/>
        </w:rPr>
        <w:t xml:space="preserve">Результатом умеренной тарифной компании в пределах допустимых индексов роста стало сдерживание уровня инфляции. Так, в течение года индекс потребительских цен в Ульяновской области был несколько ниже среднероссийского показателя. </w:t>
      </w:r>
      <w:r w:rsidRPr="00E6782F">
        <w:rPr>
          <w:rFonts w:ascii="Times New Roman" w:hAnsi="Times New Roman"/>
          <w:b/>
          <w:sz w:val="28"/>
          <w:szCs w:val="28"/>
          <w:lang w:eastAsia="ru-RU"/>
        </w:rPr>
        <w:t xml:space="preserve">Как показывают </w:t>
      </w:r>
      <w:r>
        <w:rPr>
          <w:rFonts w:ascii="Times New Roman" w:hAnsi="Times New Roman"/>
          <w:b/>
          <w:sz w:val="28"/>
          <w:szCs w:val="28"/>
          <w:lang w:eastAsia="ru-RU"/>
        </w:rPr>
        <w:t xml:space="preserve">итоговые </w:t>
      </w:r>
      <w:r w:rsidRPr="00E6782F">
        <w:rPr>
          <w:rFonts w:ascii="Times New Roman" w:hAnsi="Times New Roman"/>
          <w:b/>
          <w:sz w:val="28"/>
          <w:szCs w:val="28"/>
          <w:lang w:eastAsia="ru-RU"/>
        </w:rPr>
        <w:t xml:space="preserve">данные </w:t>
      </w:r>
      <w:r>
        <w:rPr>
          <w:rFonts w:ascii="Times New Roman" w:hAnsi="Times New Roman"/>
          <w:b/>
          <w:sz w:val="28"/>
          <w:szCs w:val="28"/>
          <w:lang w:eastAsia="ru-RU"/>
        </w:rPr>
        <w:t>за 2017,  год уровень инфляции в регионе составил 102,5% к декабрю 2016 года</w:t>
      </w:r>
      <w:r>
        <w:rPr>
          <w:rFonts w:ascii="Times New Roman" w:hAnsi="Times New Roman"/>
          <w:b/>
          <w:sz w:val="28"/>
          <w:szCs w:val="28"/>
          <w:lang w:eastAsia="ru-RU"/>
        </w:rPr>
        <w:br/>
        <w:t>(</w:t>
      </w:r>
      <w:r w:rsidRPr="00FD2DD0">
        <w:rPr>
          <w:rFonts w:ascii="Times New Roman" w:hAnsi="Times New Roman"/>
          <w:b/>
          <w:sz w:val="28"/>
          <w:szCs w:val="28"/>
          <w:lang w:eastAsia="ru-RU"/>
        </w:rPr>
        <w:t>в РФ также – 102,5%), таких результатов не было, начиная с 1992 года</w:t>
      </w:r>
      <w:r>
        <w:rPr>
          <w:rFonts w:ascii="Times New Roman" w:hAnsi="Times New Roman"/>
          <w:b/>
          <w:sz w:val="28"/>
          <w:szCs w:val="28"/>
          <w:lang w:eastAsia="ru-RU"/>
        </w:rPr>
        <w:t>, а рост цен на продовольственные товары составил всего 1,4%.</w:t>
      </w:r>
    </w:p>
    <w:p w:rsidR="00772D9E" w:rsidRPr="006D1169" w:rsidRDefault="00772D9E" w:rsidP="003C74B3">
      <w:pPr>
        <w:spacing w:after="0" w:line="240" w:lineRule="auto"/>
        <w:ind w:firstLine="709"/>
        <w:jc w:val="both"/>
        <w:rPr>
          <w:rFonts w:ascii="Times New Roman" w:hAnsi="Times New Roman"/>
          <w:i/>
          <w:sz w:val="28"/>
          <w:szCs w:val="28"/>
          <w:lang w:eastAsia="ru-RU"/>
        </w:rPr>
      </w:pPr>
      <w:r w:rsidRPr="006D1169">
        <w:rPr>
          <w:rFonts w:ascii="Times New Roman" w:hAnsi="Times New Roman"/>
          <w:i/>
          <w:sz w:val="28"/>
          <w:szCs w:val="28"/>
          <w:lang w:eastAsia="ru-RU"/>
        </w:rPr>
        <w:t>Справочно: за аналогичный период прошлого года в Ульяновской области было – 105,5%.</w:t>
      </w:r>
    </w:p>
    <w:p w:rsidR="00772D9E" w:rsidRPr="006D1169" w:rsidRDefault="00772D9E" w:rsidP="003C74B3">
      <w:pPr>
        <w:spacing w:after="0" w:line="240" w:lineRule="auto"/>
        <w:ind w:firstLine="709"/>
        <w:jc w:val="both"/>
        <w:rPr>
          <w:rFonts w:ascii="Times New Roman" w:hAnsi="Times New Roman"/>
          <w:i/>
          <w:sz w:val="28"/>
          <w:szCs w:val="28"/>
          <w:lang w:eastAsia="ru-RU"/>
        </w:rPr>
      </w:pPr>
      <w:r w:rsidRPr="006D1169">
        <w:rPr>
          <w:rFonts w:ascii="Times New Roman" w:hAnsi="Times New Roman"/>
          <w:i/>
          <w:sz w:val="28"/>
          <w:szCs w:val="28"/>
          <w:lang w:eastAsia="ru-RU"/>
        </w:rPr>
        <w:t>В разрезе составляющих инфляции по итогам 2017 года в Ульяновской области рост сложился следующим образом:</w:t>
      </w:r>
    </w:p>
    <w:p w:rsidR="00772D9E" w:rsidRPr="006D1169" w:rsidRDefault="00772D9E" w:rsidP="003C74B3">
      <w:pPr>
        <w:spacing w:after="0" w:line="240" w:lineRule="auto"/>
        <w:ind w:firstLine="709"/>
        <w:jc w:val="both"/>
        <w:rPr>
          <w:rFonts w:ascii="Times New Roman" w:hAnsi="Times New Roman"/>
          <w:i/>
          <w:sz w:val="28"/>
          <w:szCs w:val="28"/>
          <w:lang w:eastAsia="ru-RU"/>
        </w:rPr>
      </w:pPr>
      <w:r w:rsidRPr="006D1169">
        <w:rPr>
          <w:rFonts w:ascii="Times New Roman" w:hAnsi="Times New Roman"/>
          <w:i/>
          <w:sz w:val="28"/>
          <w:szCs w:val="28"/>
          <w:lang w:eastAsia="ru-RU"/>
        </w:rPr>
        <w:t>-</w:t>
      </w:r>
      <w:r w:rsidRPr="006D1169">
        <w:rPr>
          <w:rFonts w:ascii="Times New Roman" w:hAnsi="Times New Roman"/>
          <w:i/>
          <w:sz w:val="28"/>
          <w:szCs w:val="28"/>
          <w:lang w:eastAsia="ru-RU"/>
        </w:rPr>
        <w:tab/>
        <w:t>Продовольственные товары – 101,4%</w:t>
      </w:r>
    </w:p>
    <w:p w:rsidR="00772D9E" w:rsidRPr="006D1169" w:rsidRDefault="00772D9E" w:rsidP="003C74B3">
      <w:pPr>
        <w:spacing w:after="0" w:line="240" w:lineRule="auto"/>
        <w:ind w:firstLine="709"/>
        <w:jc w:val="both"/>
        <w:rPr>
          <w:rFonts w:ascii="Times New Roman" w:hAnsi="Times New Roman"/>
          <w:i/>
          <w:sz w:val="28"/>
          <w:szCs w:val="28"/>
          <w:lang w:eastAsia="ru-RU"/>
        </w:rPr>
      </w:pPr>
      <w:r w:rsidRPr="006D1169">
        <w:rPr>
          <w:rFonts w:ascii="Times New Roman" w:hAnsi="Times New Roman"/>
          <w:i/>
          <w:sz w:val="28"/>
          <w:szCs w:val="28"/>
          <w:lang w:eastAsia="ru-RU"/>
        </w:rPr>
        <w:t>-</w:t>
      </w:r>
      <w:r w:rsidRPr="006D1169">
        <w:rPr>
          <w:rFonts w:ascii="Times New Roman" w:hAnsi="Times New Roman"/>
          <w:i/>
          <w:sz w:val="28"/>
          <w:szCs w:val="28"/>
          <w:lang w:eastAsia="ru-RU"/>
        </w:rPr>
        <w:tab/>
        <w:t>Непродовольственные товары – 103,6%</w:t>
      </w:r>
    </w:p>
    <w:p w:rsidR="00772D9E" w:rsidRPr="006D1169" w:rsidRDefault="00772D9E" w:rsidP="003C74B3">
      <w:pPr>
        <w:spacing w:after="0" w:line="240" w:lineRule="auto"/>
        <w:ind w:firstLine="709"/>
        <w:jc w:val="both"/>
        <w:rPr>
          <w:rFonts w:ascii="Times New Roman" w:hAnsi="Times New Roman"/>
          <w:i/>
          <w:sz w:val="28"/>
          <w:szCs w:val="28"/>
          <w:lang w:eastAsia="ru-RU"/>
        </w:rPr>
      </w:pPr>
      <w:r w:rsidRPr="006D1169">
        <w:rPr>
          <w:rFonts w:ascii="Times New Roman" w:hAnsi="Times New Roman"/>
          <w:i/>
          <w:sz w:val="28"/>
          <w:szCs w:val="28"/>
          <w:lang w:eastAsia="ru-RU"/>
        </w:rPr>
        <w:t>-</w:t>
      </w:r>
      <w:r w:rsidRPr="006D1169">
        <w:rPr>
          <w:rFonts w:ascii="Times New Roman" w:hAnsi="Times New Roman"/>
          <w:i/>
          <w:sz w:val="28"/>
          <w:szCs w:val="28"/>
          <w:lang w:eastAsia="ru-RU"/>
        </w:rPr>
        <w:tab/>
        <w:t>Услуги – 103,1%.</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 xml:space="preserve">Безусловно, низкий уровень инфляции формирует благоприятные условия и для развития конкурентной среды и является, по сути, результатом конкурентной борьбы хозяйствующих субъектов в погоне за потребителем. </w:t>
      </w:r>
    </w:p>
    <w:p w:rsidR="00772D9E" w:rsidRPr="00E6782F" w:rsidRDefault="00772D9E" w:rsidP="003C74B3">
      <w:pPr>
        <w:spacing w:after="0" w:line="240" w:lineRule="auto"/>
        <w:ind w:firstLine="709"/>
        <w:jc w:val="both"/>
        <w:rPr>
          <w:rFonts w:ascii="Times New Roman" w:hAnsi="Times New Roman"/>
          <w:bCs/>
          <w:sz w:val="28"/>
          <w:szCs w:val="28"/>
          <w:lang w:eastAsia="ru-RU"/>
        </w:rPr>
      </w:pPr>
      <w:r w:rsidRPr="00E6782F">
        <w:rPr>
          <w:rFonts w:ascii="Times New Roman" w:hAnsi="Times New Roman"/>
          <w:b/>
          <w:bCs/>
          <w:sz w:val="28"/>
          <w:szCs w:val="28"/>
          <w:lang w:eastAsia="ru-RU"/>
        </w:rPr>
        <w:t>Во-вторых</w:t>
      </w:r>
      <w:r w:rsidRPr="00E6782F">
        <w:rPr>
          <w:rFonts w:ascii="Times New Roman" w:hAnsi="Times New Roman"/>
          <w:bCs/>
          <w:sz w:val="28"/>
          <w:szCs w:val="28"/>
          <w:lang w:eastAsia="ru-RU"/>
        </w:rPr>
        <w:t>, около года в регионе реализуется реформа контрольной и надзорной деятельности. Нельзя не отметить тот факт, что в рамках реализации реформы происходит снижение количества проверок в отношении субъектов предпринимательской деятельности, что не может не отразиться на улучшении их конкурентоспособности. Так, в 2016 году в отношении юридических лиц, индивидуальных предпринимателей региональными органами контроля проведено на 5,3% меньше проверок, чем в 2015 году.</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bCs/>
          <w:sz w:val="28"/>
          <w:szCs w:val="28"/>
          <w:lang w:eastAsia="ru-RU"/>
        </w:rPr>
        <w:t xml:space="preserve">Принимаемые меры позволили снизить количество проведённых плановых проверок в 2016 году по сравнению с 2015 годом с 672 проверок до 125 проверок, снижение в 5,5 раз. </w:t>
      </w:r>
      <w:r w:rsidRPr="00E6782F">
        <w:rPr>
          <w:rFonts w:ascii="Times New Roman" w:hAnsi="Times New Roman"/>
          <w:bCs/>
          <w:iCs/>
          <w:sz w:val="28"/>
          <w:szCs w:val="28"/>
          <w:lang w:eastAsia="ru-RU"/>
        </w:rPr>
        <w:t>В то же время, по внеплановым проверкам мы имеем рост в 12% в 2016 году по сравнению с 2015 (с 3065 до 3436 проверок, разница плюс 371).</w:t>
      </w:r>
      <w:r w:rsidRPr="00E6782F">
        <w:rPr>
          <w:rFonts w:ascii="Times New Roman" w:hAnsi="Times New Roman"/>
          <w:sz w:val="28"/>
          <w:szCs w:val="28"/>
          <w:lang w:eastAsia="ru-RU"/>
        </w:rPr>
        <w:t xml:space="preserve">Сравнение 9 месяцев 2017 года с аналогичным периодом 2016 года дает снижение общего количество проверок на 49 % </w:t>
      </w:r>
      <w:r>
        <w:rPr>
          <w:rFonts w:ascii="Times New Roman" w:hAnsi="Times New Roman"/>
          <w:sz w:val="28"/>
          <w:szCs w:val="28"/>
          <w:lang w:eastAsia="ru-RU"/>
        </w:rPr>
        <w:br/>
      </w:r>
      <w:r w:rsidRPr="00E6782F">
        <w:rPr>
          <w:rFonts w:ascii="Times New Roman" w:hAnsi="Times New Roman"/>
          <w:sz w:val="28"/>
          <w:szCs w:val="28"/>
          <w:lang w:eastAsia="ru-RU"/>
        </w:rPr>
        <w:t xml:space="preserve">(с 2814 до 1429), в основном за счёт уменьшения количества внеплановых проверок  на 65 % (с 2713 до 1224). </w:t>
      </w:r>
    </w:p>
    <w:p w:rsidR="00772D9E" w:rsidRDefault="00772D9E" w:rsidP="003C74B3">
      <w:pPr>
        <w:spacing w:after="0" w:line="240" w:lineRule="auto"/>
        <w:ind w:firstLine="709"/>
        <w:jc w:val="both"/>
        <w:rPr>
          <w:rFonts w:ascii="Times New Roman" w:hAnsi="Times New Roman"/>
          <w:bCs/>
          <w:sz w:val="28"/>
          <w:szCs w:val="28"/>
          <w:lang w:eastAsia="ru-RU"/>
        </w:rPr>
      </w:pPr>
      <w:r w:rsidRPr="00E6782F">
        <w:rPr>
          <w:rFonts w:ascii="Times New Roman" w:hAnsi="Times New Roman"/>
          <w:b/>
          <w:bCs/>
          <w:sz w:val="28"/>
          <w:szCs w:val="28"/>
          <w:lang w:eastAsia="ru-RU"/>
        </w:rPr>
        <w:t>В-третьих</w:t>
      </w:r>
      <w:r w:rsidRPr="00E6782F">
        <w:rPr>
          <w:rFonts w:ascii="Times New Roman" w:hAnsi="Times New Roman"/>
          <w:bCs/>
          <w:sz w:val="28"/>
          <w:szCs w:val="28"/>
          <w:lang w:eastAsia="ru-RU"/>
        </w:rPr>
        <w:t xml:space="preserve">, </w:t>
      </w:r>
      <w:r>
        <w:rPr>
          <w:rFonts w:ascii="Times New Roman" w:hAnsi="Times New Roman"/>
          <w:bCs/>
          <w:sz w:val="28"/>
          <w:szCs w:val="28"/>
          <w:lang w:eastAsia="ru-RU"/>
        </w:rPr>
        <w:t>регионом выполнены все требования Стандарта развития конкуренции в субъектах Российской Федерации:</w:t>
      </w:r>
    </w:p>
    <w:p w:rsidR="00772D9E" w:rsidRDefault="00772D9E" w:rsidP="003C74B3">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1. </w:t>
      </w:r>
      <w:r w:rsidRPr="00A23807">
        <w:rPr>
          <w:rFonts w:ascii="Times New Roman" w:hAnsi="Times New Roman"/>
          <w:bCs/>
          <w:sz w:val="28"/>
          <w:szCs w:val="28"/>
          <w:lang w:eastAsia="ru-RU"/>
        </w:rPr>
        <w:t>Определение уполномоченного органа исполнительной власти субъекта Российской Федерации по содействию</w:t>
      </w:r>
      <w:r>
        <w:rPr>
          <w:rFonts w:ascii="Times New Roman" w:hAnsi="Times New Roman"/>
          <w:bCs/>
          <w:sz w:val="28"/>
          <w:szCs w:val="28"/>
          <w:lang w:eastAsia="ru-RU"/>
        </w:rPr>
        <w:t xml:space="preserve"> развитию конкуренции в </w:t>
      </w:r>
      <w:r>
        <w:rPr>
          <w:rFonts w:ascii="Times New Roman" w:hAnsi="Times New Roman"/>
          <w:bCs/>
          <w:sz w:val="28"/>
          <w:szCs w:val="28"/>
          <w:lang w:eastAsia="ru-RU"/>
        </w:rPr>
        <w:lastRenderedPageBreak/>
        <w:t>регионе (Министерство развития конкуренции и экономики Ульяновской области).</w:t>
      </w:r>
    </w:p>
    <w:p w:rsidR="00772D9E" w:rsidRDefault="00772D9E" w:rsidP="003C74B3">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2. </w:t>
      </w:r>
      <w:r w:rsidRPr="00A23807">
        <w:rPr>
          <w:rFonts w:ascii="Times New Roman" w:hAnsi="Times New Roman"/>
          <w:bCs/>
          <w:sz w:val="28"/>
          <w:szCs w:val="28"/>
          <w:lang w:eastAsia="ru-RU"/>
        </w:rPr>
        <w:t>Рассмотрение вопросов содействия развитию конкуренции на заседаниях коллегиального органа при высшем должностном лиц</w:t>
      </w:r>
      <w:r>
        <w:rPr>
          <w:rFonts w:ascii="Times New Roman" w:hAnsi="Times New Roman"/>
          <w:bCs/>
          <w:sz w:val="28"/>
          <w:szCs w:val="28"/>
          <w:lang w:eastAsia="ru-RU"/>
        </w:rPr>
        <w:t>е субъекта Российской Федерации (создан и осуществляет деятельность Координационный совет по внедрению Стандарта развития конкуренции в Ульяновской области).</w:t>
      </w:r>
    </w:p>
    <w:p w:rsidR="00772D9E" w:rsidRDefault="00772D9E" w:rsidP="003C74B3">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3. </w:t>
      </w:r>
      <w:r w:rsidRPr="00A23807">
        <w:rPr>
          <w:rFonts w:ascii="Times New Roman" w:hAnsi="Times New Roman"/>
          <w:bCs/>
          <w:sz w:val="28"/>
          <w:szCs w:val="28"/>
          <w:lang w:eastAsia="ru-RU"/>
        </w:rPr>
        <w:t>Утверждение перечня приоритетных и социально значимых рынков для содействия развитию конкуренции в субъектах</w:t>
      </w:r>
      <w:r>
        <w:rPr>
          <w:rFonts w:ascii="Times New Roman" w:hAnsi="Times New Roman"/>
          <w:bCs/>
          <w:sz w:val="28"/>
          <w:szCs w:val="28"/>
          <w:lang w:eastAsia="ru-RU"/>
        </w:rPr>
        <w:t xml:space="preserve"> Российской Федерации (перечень утвержден, распоряжение Губернатора от 02.03.2016 № 120-р).</w:t>
      </w:r>
    </w:p>
    <w:p w:rsidR="00772D9E" w:rsidRDefault="00772D9E" w:rsidP="003C74B3">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4. </w:t>
      </w:r>
      <w:r w:rsidRPr="00A23807">
        <w:rPr>
          <w:rFonts w:ascii="Times New Roman" w:hAnsi="Times New Roman"/>
          <w:bCs/>
          <w:sz w:val="28"/>
          <w:szCs w:val="28"/>
          <w:lang w:eastAsia="ru-RU"/>
        </w:rPr>
        <w:t>Разработка плана мероприятий («дорожной карты») по содействию</w:t>
      </w:r>
      <w:r>
        <w:rPr>
          <w:rFonts w:ascii="Times New Roman" w:hAnsi="Times New Roman"/>
          <w:bCs/>
          <w:sz w:val="28"/>
          <w:szCs w:val="28"/>
          <w:lang w:eastAsia="ru-RU"/>
        </w:rPr>
        <w:t xml:space="preserve"> развитию конкуренции в регионе («дорожная карта» утверждена, распоряжение Губернатора Ульяновской области от 10.03.2016 № 133-р).</w:t>
      </w:r>
    </w:p>
    <w:p w:rsidR="00772D9E" w:rsidRDefault="00772D9E" w:rsidP="003C74B3">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5. </w:t>
      </w:r>
      <w:r w:rsidRPr="00A23807">
        <w:rPr>
          <w:rFonts w:ascii="Times New Roman" w:hAnsi="Times New Roman"/>
          <w:bCs/>
          <w:sz w:val="28"/>
          <w:szCs w:val="28"/>
          <w:lang w:eastAsia="ru-RU"/>
        </w:rPr>
        <w:t>Проведение мониторинга состояния и развития конкурентной среды на</w:t>
      </w:r>
      <w:r>
        <w:rPr>
          <w:rFonts w:ascii="Times New Roman" w:hAnsi="Times New Roman"/>
          <w:bCs/>
          <w:sz w:val="28"/>
          <w:szCs w:val="28"/>
          <w:lang w:eastAsia="ru-RU"/>
        </w:rPr>
        <w:t xml:space="preserve"> рынках товаров и услуг региона (проводится ежегодно).</w:t>
      </w:r>
    </w:p>
    <w:p w:rsidR="00772D9E" w:rsidRDefault="00772D9E" w:rsidP="003C74B3">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6. </w:t>
      </w:r>
      <w:r w:rsidRPr="00A23807">
        <w:rPr>
          <w:rFonts w:ascii="Times New Roman" w:hAnsi="Times New Roman"/>
          <w:bCs/>
          <w:sz w:val="28"/>
          <w:szCs w:val="28"/>
          <w:lang w:eastAsia="ru-RU"/>
        </w:rPr>
        <w:t>Создание и реализация механизмов общественного контроля за деяте</w:t>
      </w:r>
      <w:r>
        <w:rPr>
          <w:rFonts w:ascii="Times New Roman" w:hAnsi="Times New Roman"/>
          <w:bCs/>
          <w:sz w:val="28"/>
          <w:szCs w:val="28"/>
          <w:lang w:eastAsia="ru-RU"/>
        </w:rPr>
        <w:t xml:space="preserve">льностью естественных монополий (создан и осуществляет деятельность </w:t>
      </w:r>
      <w:r w:rsidRPr="00A23807">
        <w:rPr>
          <w:rFonts w:ascii="Times New Roman" w:hAnsi="Times New Roman"/>
          <w:bCs/>
          <w:sz w:val="28"/>
          <w:szCs w:val="28"/>
          <w:lang w:eastAsia="ru-RU"/>
        </w:rPr>
        <w:t>Межотраслевой совет потребителей по вопросам деятельности субъектов естественных монополий при Губернаторе Ульяновской области</w:t>
      </w:r>
      <w:r>
        <w:rPr>
          <w:rFonts w:ascii="Times New Roman" w:hAnsi="Times New Roman"/>
          <w:bCs/>
          <w:sz w:val="28"/>
          <w:szCs w:val="28"/>
          <w:lang w:eastAsia="ru-RU"/>
        </w:rPr>
        <w:t>).</w:t>
      </w:r>
    </w:p>
    <w:p w:rsidR="00772D9E" w:rsidRDefault="00772D9E" w:rsidP="003C74B3">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7. </w:t>
      </w:r>
      <w:r w:rsidRPr="00A23807">
        <w:rPr>
          <w:rFonts w:ascii="Times New Roman" w:hAnsi="Times New Roman"/>
          <w:bCs/>
          <w:sz w:val="28"/>
          <w:szCs w:val="28"/>
          <w:lang w:eastAsia="ru-RU"/>
        </w:rPr>
        <w:t>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w:t>
      </w:r>
      <w:r>
        <w:rPr>
          <w:rFonts w:ascii="Times New Roman" w:hAnsi="Times New Roman"/>
          <w:bCs/>
          <w:sz w:val="28"/>
          <w:szCs w:val="28"/>
          <w:lang w:eastAsia="ru-RU"/>
        </w:rPr>
        <w:t xml:space="preserve"> развитию конкуренции в регионе (путем размещения материалов на официальном сайте Министерства).</w:t>
      </w:r>
    </w:p>
    <w:p w:rsidR="00772D9E" w:rsidRPr="00E6782F" w:rsidRDefault="00772D9E" w:rsidP="003C74B3">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Н</w:t>
      </w:r>
      <w:r w:rsidRPr="00E6782F">
        <w:rPr>
          <w:rFonts w:ascii="Times New Roman" w:hAnsi="Times New Roman"/>
          <w:bCs/>
          <w:sz w:val="28"/>
          <w:szCs w:val="28"/>
          <w:lang w:eastAsia="ru-RU"/>
        </w:rPr>
        <w:t xml:space="preserve">есмотря на выполнение всех требований Стандарта конкуренции, </w:t>
      </w:r>
      <w:r>
        <w:rPr>
          <w:rFonts w:ascii="Times New Roman" w:hAnsi="Times New Roman"/>
          <w:bCs/>
          <w:sz w:val="28"/>
          <w:szCs w:val="28"/>
          <w:lang w:eastAsia="ru-RU"/>
        </w:rPr>
        <w:t xml:space="preserve">в регионе </w:t>
      </w:r>
      <w:r w:rsidRPr="00E6782F">
        <w:rPr>
          <w:rFonts w:ascii="Times New Roman" w:hAnsi="Times New Roman"/>
          <w:bCs/>
          <w:sz w:val="28"/>
          <w:szCs w:val="28"/>
          <w:lang w:eastAsia="ru-RU"/>
        </w:rPr>
        <w:t>продолжае</w:t>
      </w:r>
      <w:r>
        <w:rPr>
          <w:rFonts w:ascii="Times New Roman" w:hAnsi="Times New Roman"/>
          <w:bCs/>
          <w:sz w:val="28"/>
          <w:szCs w:val="28"/>
          <w:lang w:eastAsia="ru-RU"/>
        </w:rPr>
        <w:t xml:space="preserve">тся </w:t>
      </w:r>
      <w:r w:rsidRPr="00E6782F">
        <w:rPr>
          <w:rFonts w:ascii="Times New Roman" w:hAnsi="Times New Roman"/>
          <w:bCs/>
          <w:sz w:val="28"/>
          <w:szCs w:val="28"/>
          <w:lang w:eastAsia="ru-RU"/>
        </w:rPr>
        <w:t>работ</w:t>
      </w:r>
      <w:r>
        <w:rPr>
          <w:rFonts w:ascii="Times New Roman" w:hAnsi="Times New Roman"/>
          <w:bCs/>
          <w:sz w:val="28"/>
          <w:szCs w:val="28"/>
          <w:lang w:eastAsia="ru-RU"/>
        </w:rPr>
        <w:t>а</w:t>
      </w:r>
      <w:r w:rsidRPr="00E6782F">
        <w:rPr>
          <w:rFonts w:ascii="Times New Roman" w:hAnsi="Times New Roman"/>
          <w:bCs/>
          <w:sz w:val="28"/>
          <w:szCs w:val="28"/>
          <w:lang w:eastAsia="ru-RU"/>
        </w:rPr>
        <w:t xml:space="preserve"> по их внедрению и реализации. Задача – обеспечить достижение целевых показателей, способствующих развитию конкуренции на социально значимых и приоритетных рынках в регионе. </w:t>
      </w:r>
    </w:p>
    <w:p w:rsidR="00772D9E" w:rsidRPr="00E6782F" w:rsidRDefault="00772D9E" w:rsidP="003C74B3">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Е</w:t>
      </w:r>
      <w:r w:rsidRPr="00E6782F">
        <w:rPr>
          <w:rFonts w:ascii="Times New Roman" w:hAnsi="Times New Roman"/>
          <w:bCs/>
          <w:sz w:val="28"/>
          <w:szCs w:val="28"/>
          <w:lang w:eastAsia="ru-RU"/>
        </w:rPr>
        <w:t xml:space="preserve">жегодно Аналитическим центром составляется рейтинг Глав регионов по уровню содействия конкуренции и в данном рейтинге по итогам 2016 года Ульяновская область значительно продвинулась вверх, </w:t>
      </w:r>
      <w:r w:rsidRPr="00522002">
        <w:rPr>
          <w:rFonts w:ascii="Times New Roman" w:hAnsi="Times New Roman"/>
          <w:b/>
          <w:bCs/>
          <w:sz w:val="28"/>
          <w:szCs w:val="28"/>
          <w:lang w:eastAsia="ru-RU"/>
        </w:rPr>
        <w:t>заняв 17 место среди всех субъектов РФ</w:t>
      </w:r>
      <w:r w:rsidRPr="00E6782F">
        <w:rPr>
          <w:rFonts w:ascii="Times New Roman" w:hAnsi="Times New Roman"/>
          <w:bCs/>
          <w:sz w:val="28"/>
          <w:szCs w:val="28"/>
          <w:lang w:eastAsia="ru-RU"/>
        </w:rPr>
        <w:t xml:space="preserve"> (годом ранее 35 место). </w:t>
      </w:r>
    </w:p>
    <w:p w:rsidR="00772D9E"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В Ульяновской области одним из документов, принятых в целях содействия развитию конкуренции, является региональная «дорожная карта», принята</w:t>
      </w:r>
      <w:r>
        <w:rPr>
          <w:rFonts w:ascii="Times New Roman" w:hAnsi="Times New Roman"/>
          <w:sz w:val="28"/>
          <w:szCs w:val="28"/>
          <w:lang w:eastAsia="ru-RU"/>
        </w:rPr>
        <w:t>я</w:t>
      </w:r>
      <w:r w:rsidRPr="00E6782F">
        <w:rPr>
          <w:rFonts w:ascii="Times New Roman" w:hAnsi="Times New Roman"/>
          <w:sz w:val="28"/>
          <w:szCs w:val="28"/>
          <w:lang w:eastAsia="ru-RU"/>
        </w:rPr>
        <w:t xml:space="preserve"> в 2016 году и включа</w:t>
      </w:r>
      <w:r>
        <w:rPr>
          <w:rFonts w:ascii="Times New Roman" w:hAnsi="Times New Roman"/>
          <w:sz w:val="28"/>
          <w:szCs w:val="28"/>
          <w:lang w:eastAsia="ru-RU"/>
        </w:rPr>
        <w:t xml:space="preserve">ющая </w:t>
      </w:r>
      <w:r w:rsidRPr="00E6782F">
        <w:rPr>
          <w:rFonts w:ascii="Times New Roman" w:hAnsi="Times New Roman"/>
          <w:sz w:val="28"/>
          <w:szCs w:val="28"/>
          <w:lang w:eastAsia="ru-RU"/>
        </w:rPr>
        <w:t xml:space="preserve">мероприятия по содействию развитию конкуренции на социально значимых </w:t>
      </w:r>
      <w:r w:rsidRPr="00522002">
        <w:rPr>
          <w:rFonts w:ascii="Times New Roman" w:hAnsi="Times New Roman"/>
          <w:sz w:val="28"/>
          <w:szCs w:val="28"/>
          <w:lang w:eastAsia="ru-RU"/>
        </w:rPr>
        <w:t>(11 рынков) и приоритетных (2 рынка)</w:t>
      </w:r>
      <w:r w:rsidRPr="00E6782F">
        <w:rPr>
          <w:rFonts w:ascii="Times New Roman" w:hAnsi="Times New Roman"/>
          <w:sz w:val="28"/>
          <w:szCs w:val="28"/>
          <w:lang w:eastAsia="ru-RU"/>
        </w:rPr>
        <w:t xml:space="preserve"> рынках товаров и услуг в Ульяновской области</w:t>
      </w:r>
      <w:r>
        <w:rPr>
          <w:rFonts w:ascii="Times New Roman" w:hAnsi="Times New Roman"/>
          <w:sz w:val="28"/>
          <w:szCs w:val="28"/>
          <w:lang w:eastAsia="ru-RU"/>
        </w:rPr>
        <w:t>:</w:t>
      </w:r>
    </w:p>
    <w:p w:rsidR="00772D9E"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522002">
        <w:rPr>
          <w:rFonts w:ascii="Times New Roman" w:hAnsi="Times New Roman"/>
          <w:sz w:val="28"/>
          <w:szCs w:val="28"/>
          <w:lang w:eastAsia="ru-RU"/>
        </w:rPr>
        <w:t xml:space="preserve"> Рыно</w:t>
      </w:r>
      <w:r>
        <w:rPr>
          <w:rFonts w:ascii="Times New Roman" w:hAnsi="Times New Roman"/>
          <w:sz w:val="28"/>
          <w:szCs w:val="28"/>
          <w:lang w:eastAsia="ru-RU"/>
        </w:rPr>
        <w:t>к услуг дошкольного образования;</w:t>
      </w:r>
    </w:p>
    <w:p w:rsidR="00772D9E"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522002">
        <w:rPr>
          <w:rFonts w:ascii="Times New Roman" w:hAnsi="Times New Roman"/>
          <w:sz w:val="28"/>
          <w:szCs w:val="28"/>
          <w:lang w:eastAsia="ru-RU"/>
        </w:rPr>
        <w:t xml:space="preserve"> Рынок услуг</w:t>
      </w:r>
      <w:r>
        <w:rPr>
          <w:rFonts w:ascii="Times New Roman" w:hAnsi="Times New Roman"/>
          <w:sz w:val="28"/>
          <w:szCs w:val="28"/>
          <w:lang w:eastAsia="ru-RU"/>
        </w:rPr>
        <w:t xml:space="preserve"> детского отдыха и оздоровления</w:t>
      </w:r>
    </w:p>
    <w:p w:rsidR="00772D9E"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522002">
        <w:rPr>
          <w:rFonts w:ascii="Times New Roman" w:hAnsi="Times New Roman"/>
          <w:sz w:val="28"/>
          <w:szCs w:val="28"/>
          <w:lang w:eastAsia="ru-RU"/>
        </w:rPr>
        <w:t xml:space="preserve"> Рынок услуг дополнительного образования детей</w:t>
      </w:r>
      <w:r>
        <w:rPr>
          <w:rFonts w:ascii="Times New Roman" w:hAnsi="Times New Roman"/>
          <w:sz w:val="28"/>
          <w:szCs w:val="28"/>
          <w:lang w:eastAsia="ru-RU"/>
        </w:rPr>
        <w:t>;</w:t>
      </w:r>
    </w:p>
    <w:p w:rsidR="00772D9E"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522002">
        <w:rPr>
          <w:rFonts w:ascii="Times New Roman" w:hAnsi="Times New Roman"/>
          <w:sz w:val="28"/>
          <w:szCs w:val="28"/>
          <w:lang w:eastAsia="ru-RU"/>
        </w:rPr>
        <w:t xml:space="preserve"> Рынок медицинских услуг</w:t>
      </w:r>
      <w:r>
        <w:rPr>
          <w:rFonts w:ascii="Times New Roman" w:hAnsi="Times New Roman"/>
          <w:sz w:val="28"/>
          <w:szCs w:val="28"/>
          <w:lang w:eastAsia="ru-RU"/>
        </w:rPr>
        <w:t>;</w:t>
      </w:r>
    </w:p>
    <w:p w:rsidR="00772D9E"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522002">
        <w:rPr>
          <w:rFonts w:ascii="Times New Roman" w:hAnsi="Times New Roman"/>
          <w:sz w:val="28"/>
          <w:szCs w:val="28"/>
          <w:lang w:eastAsia="ru-RU"/>
        </w:rPr>
        <w:t xml:space="preserve"> Рынок услуг психолого-педагогического сопровождения детей  с ограниченными возможностями здоровья</w:t>
      </w:r>
      <w:r>
        <w:rPr>
          <w:rFonts w:ascii="Times New Roman" w:hAnsi="Times New Roman"/>
          <w:sz w:val="28"/>
          <w:szCs w:val="28"/>
          <w:lang w:eastAsia="ru-RU"/>
        </w:rPr>
        <w:t>;</w:t>
      </w:r>
    </w:p>
    <w:p w:rsidR="00772D9E"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522002">
        <w:rPr>
          <w:rFonts w:ascii="Times New Roman" w:hAnsi="Times New Roman"/>
          <w:sz w:val="28"/>
          <w:szCs w:val="28"/>
          <w:lang w:eastAsia="ru-RU"/>
        </w:rPr>
        <w:t xml:space="preserve"> Рынок услуг в сфере культуры</w:t>
      </w:r>
      <w:r>
        <w:rPr>
          <w:rFonts w:ascii="Times New Roman" w:hAnsi="Times New Roman"/>
          <w:sz w:val="28"/>
          <w:szCs w:val="28"/>
          <w:lang w:eastAsia="ru-RU"/>
        </w:rPr>
        <w:t>;</w:t>
      </w:r>
    </w:p>
    <w:p w:rsidR="00772D9E"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522002">
        <w:rPr>
          <w:rFonts w:ascii="Times New Roman" w:hAnsi="Times New Roman"/>
          <w:sz w:val="28"/>
          <w:szCs w:val="28"/>
          <w:lang w:eastAsia="ru-RU"/>
        </w:rPr>
        <w:t xml:space="preserve"> Рынок услуг жилищно-коммунального  хозяйства</w:t>
      </w:r>
      <w:r>
        <w:rPr>
          <w:rFonts w:ascii="Times New Roman" w:hAnsi="Times New Roman"/>
          <w:sz w:val="28"/>
          <w:szCs w:val="28"/>
          <w:lang w:eastAsia="ru-RU"/>
        </w:rPr>
        <w:t>;</w:t>
      </w:r>
    </w:p>
    <w:p w:rsidR="00772D9E"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522002">
        <w:rPr>
          <w:rFonts w:ascii="Times New Roman" w:hAnsi="Times New Roman"/>
          <w:sz w:val="28"/>
          <w:szCs w:val="28"/>
          <w:lang w:eastAsia="ru-RU"/>
        </w:rPr>
        <w:t xml:space="preserve"> Розничная торговля</w:t>
      </w:r>
    </w:p>
    <w:p w:rsidR="00772D9E"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w:t>
      </w:r>
      <w:r w:rsidRPr="00522002">
        <w:rPr>
          <w:rFonts w:ascii="Times New Roman" w:hAnsi="Times New Roman"/>
          <w:sz w:val="28"/>
          <w:szCs w:val="28"/>
          <w:lang w:eastAsia="ru-RU"/>
        </w:rPr>
        <w:t xml:space="preserve"> Рынок услуг перевозок пассажиров наземным транспортом</w:t>
      </w:r>
    </w:p>
    <w:p w:rsidR="00772D9E"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522002">
        <w:rPr>
          <w:rFonts w:ascii="Times New Roman" w:hAnsi="Times New Roman"/>
          <w:sz w:val="28"/>
          <w:szCs w:val="28"/>
          <w:lang w:eastAsia="ru-RU"/>
        </w:rPr>
        <w:t xml:space="preserve"> Рынок услуг связи</w:t>
      </w:r>
      <w:r>
        <w:rPr>
          <w:rFonts w:ascii="Times New Roman" w:hAnsi="Times New Roman"/>
          <w:sz w:val="28"/>
          <w:szCs w:val="28"/>
          <w:lang w:eastAsia="ru-RU"/>
        </w:rPr>
        <w:t>;</w:t>
      </w:r>
    </w:p>
    <w:p w:rsidR="00772D9E"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522002">
        <w:rPr>
          <w:rFonts w:ascii="Times New Roman" w:hAnsi="Times New Roman"/>
          <w:sz w:val="28"/>
          <w:szCs w:val="28"/>
          <w:lang w:eastAsia="ru-RU"/>
        </w:rPr>
        <w:t xml:space="preserve"> Рынок услуг социального обслуживание населения</w:t>
      </w:r>
      <w:r>
        <w:rPr>
          <w:rFonts w:ascii="Times New Roman" w:hAnsi="Times New Roman"/>
          <w:sz w:val="28"/>
          <w:szCs w:val="28"/>
          <w:lang w:eastAsia="ru-RU"/>
        </w:rPr>
        <w:t>;</w:t>
      </w:r>
    </w:p>
    <w:p w:rsidR="00772D9E"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522002">
        <w:rPr>
          <w:rFonts w:ascii="Times New Roman" w:hAnsi="Times New Roman"/>
          <w:sz w:val="28"/>
          <w:szCs w:val="28"/>
          <w:lang w:eastAsia="ru-RU"/>
        </w:rPr>
        <w:t>Рынок производства инновационной продукции</w:t>
      </w:r>
      <w:r>
        <w:rPr>
          <w:rFonts w:ascii="Times New Roman" w:hAnsi="Times New Roman"/>
          <w:sz w:val="28"/>
          <w:szCs w:val="28"/>
          <w:lang w:eastAsia="ru-RU"/>
        </w:rPr>
        <w:t>;</w:t>
      </w:r>
    </w:p>
    <w:p w:rsidR="00772D9E" w:rsidRPr="00522002"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522002">
        <w:rPr>
          <w:rFonts w:ascii="Times New Roman" w:hAnsi="Times New Roman"/>
          <w:sz w:val="28"/>
          <w:szCs w:val="28"/>
          <w:lang w:eastAsia="ru-RU"/>
        </w:rPr>
        <w:t>Рынок туристических услуг.</w:t>
      </w:r>
    </w:p>
    <w:p w:rsidR="00772D9E" w:rsidRPr="00E6782F" w:rsidRDefault="00772D9E" w:rsidP="003C74B3">
      <w:pPr>
        <w:spacing w:after="0" w:line="240" w:lineRule="auto"/>
        <w:ind w:firstLine="709"/>
        <w:jc w:val="both"/>
        <w:rPr>
          <w:rFonts w:ascii="Times New Roman" w:hAnsi="Times New Roman"/>
          <w:b/>
          <w:sz w:val="28"/>
          <w:szCs w:val="28"/>
          <w:lang w:eastAsia="ru-RU"/>
        </w:rPr>
      </w:pPr>
      <w:r w:rsidRPr="00E6782F">
        <w:rPr>
          <w:rFonts w:ascii="Times New Roman" w:hAnsi="Times New Roman"/>
          <w:sz w:val="28"/>
          <w:szCs w:val="28"/>
          <w:lang w:eastAsia="ru-RU"/>
        </w:rPr>
        <w:t xml:space="preserve">В 2017 году проведена работа по актуализации основных документов в сфере содействия развитию конкуренции: перечня приоритетных и социально значимых рынков, а также региональной «дорожной карты». Так, в результате взаимодействия с региональным Министерством сельского хозяйства и с учетом предложений Управления ФАС по Ульяновской области, подготовлены изменения в перечень приоритетных рынков, в соответствии с которым перечень дополняется  </w:t>
      </w:r>
      <w:r w:rsidRPr="00E6782F">
        <w:rPr>
          <w:rFonts w:ascii="Times New Roman" w:hAnsi="Times New Roman"/>
          <w:b/>
          <w:sz w:val="28"/>
          <w:szCs w:val="28"/>
          <w:lang w:eastAsia="ru-RU"/>
        </w:rPr>
        <w:t>рынком производства молока и рынком производства овощной продукции</w:t>
      </w:r>
      <w:r>
        <w:rPr>
          <w:rFonts w:ascii="Times New Roman" w:hAnsi="Times New Roman"/>
          <w:b/>
          <w:sz w:val="28"/>
          <w:szCs w:val="28"/>
          <w:lang w:eastAsia="ru-RU"/>
        </w:rPr>
        <w:t>,</w:t>
      </w:r>
      <w:r>
        <w:rPr>
          <w:rFonts w:ascii="Times New Roman" w:hAnsi="Times New Roman"/>
          <w:sz w:val="28"/>
          <w:szCs w:val="28"/>
          <w:lang w:eastAsia="ru-RU"/>
        </w:rPr>
        <w:t xml:space="preserve"> также дополнена и региональная «дорожная карта» по содействию развитию конкуренции мероприятиями на данных рынках услуг.</w:t>
      </w:r>
    </w:p>
    <w:p w:rsidR="00772D9E" w:rsidRPr="00E6782F"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Кроме того, в «дорожную карту» внесены и</w:t>
      </w:r>
      <w:r w:rsidRPr="00E6782F">
        <w:rPr>
          <w:rFonts w:ascii="Times New Roman" w:hAnsi="Times New Roman"/>
          <w:sz w:val="28"/>
          <w:szCs w:val="28"/>
          <w:lang w:eastAsia="ru-RU"/>
        </w:rPr>
        <w:t>зменения, в соответствии с которыми будет вестись реализации мероприятий по содействию развитию конкуренции по следующим направлениям:</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 Устранение избыточного государственного и муниципального регулирования, а также на снижение административных барьеров;</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 Совершенствование процессов управления объектами государственной собственности Ульяновской области;</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 Стимулирование новых предпринимательских инициатив;</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 Развитие механизмов поддержки технического и научно-технического творчества детей и молодежи;</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 Содействие развитию негосударственных (немуниципальных) социально ориентированных некоммерческих организаций;</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 Содействие внедрению стандартизации и повышению конкурентоспособности продукции.</w:t>
      </w:r>
    </w:p>
    <w:p w:rsidR="00772D9E"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Реализация данных направлений полностью укладывается в принципы Стандарта развития конкуренции в субъектах Российской Федерации</w:t>
      </w:r>
      <w:r>
        <w:rPr>
          <w:rFonts w:ascii="Times New Roman" w:hAnsi="Times New Roman"/>
          <w:sz w:val="28"/>
          <w:szCs w:val="28"/>
          <w:lang w:eastAsia="ru-RU"/>
        </w:rPr>
        <w:t>.</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b/>
          <w:sz w:val="28"/>
          <w:szCs w:val="28"/>
          <w:lang w:eastAsia="ru-RU"/>
        </w:rPr>
        <w:t>В-четвертых</w:t>
      </w:r>
      <w:r w:rsidRPr="00E6782F">
        <w:rPr>
          <w:rFonts w:ascii="Times New Roman" w:hAnsi="Times New Roman"/>
          <w:sz w:val="28"/>
          <w:szCs w:val="28"/>
          <w:lang w:eastAsia="ru-RU"/>
        </w:rPr>
        <w:t>, проведена большая работа по линии государственных закупок.</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 xml:space="preserve">Важно отметить, что </w:t>
      </w:r>
      <w:r>
        <w:rPr>
          <w:rFonts w:ascii="Times New Roman" w:hAnsi="Times New Roman"/>
          <w:sz w:val="28"/>
          <w:szCs w:val="28"/>
          <w:lang w:eastAsia="ru-RU"/>
        </w:rPr>
        <w:t>приоритетное направление осуществления закупок -</w:t>
      </w:r>
      <w:r w:rsidRPr="00E6782F">
        <w:rPr>
          <w:rFonts w:ascii="Times New Roman" w:hAnsi="Times New Roman"/>
          <w:sz w:val="28"/>
          <w:szCs w:val="28"/>
          <w:lang w:eastAsia="ru-RU"/>
        </w:rPr>
        <w:t xml:space="preserve"> перевод закупок на электронные формы проведения, и на сегодня электронный аукцион неизменно остается приоритетным способом закупок (85%), что говорит о прозрачности и открытости закупок. </w:t>
      </w:r>
    </w:p>
    <w:p w:rsidR="00772D9E" w:rsidRPr="00522002"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 xml:space="preserve">Наиболее показательным результатом является рост доверия малого бизнеса к системе государственных закупок. </w:t>
      </w:r>
      <w:r w:rsidRPr="00522002">
        <w:rPr>
          <w:rFonts w:ascii="Times New Roman" w:hAnsi="Times New Roman"/>
          <w:sz w:val="28"/>
          <w:szCs w:val="28"/>
          <w:lang w:eastAsia="ru-RU"/>
        </w:rPr>
        <w:t xml:space="preserve">Так за 11 месяцев 2017 года субъект малого предпринимательства «взял» контрактов на сумму </w:t>
      </w:r>
      <w:r w:rsidRPr="00522002">
        <w:rPr>
          <w:rFonts w:ascii="Times New Roman" w:hAnsi="Times New Roman"/>
          <w:b/>
          <w:sz w:val="28"/>
          <w:szCs w:val="28"/>
          <w:lang w:eastAsia="ru-RU"/>
        </w:rPr>
        <w:t xml:space="preserve">4,2 </w:t>
      </w:r>
      <w:r w:rsidRPr="00522002">
        <w:rPr>
          <w:rFonts w:ascii="Times New Roman" w:hAnsi="Times New Roman"/>
          <w:sz w:val="28"/>
          <w:szCs w:val="28"/>
          <w:lang w:eastAsia="ru-RU"/>
        </w:rPr>
        <w:t>млрд. рублей, при этом стоит отметить, что большую часть победителей (60%) составляют местные поставщики.</w:t>
      </w:r>
    </w:p>
    <w:p w:rsidR="00772D9E" w:rsidRPr="00522002" w:rsidRDefault="00772D9E" w:rsidP="003C74B3">
      <w:pPr>
        <w:spacing w:after="0" w:line="240" w:lineRule="auto"/>
        <w:ind w:firstLine="709"/>
        <w:jc w:val="both"/>
        <w:rPr>
          <w:rFonts w:ascii="Times New Roman" w:hAnsi="Times New Roman"/>
          <w:sz w:val="28"/>
          <w:szCs w:val="28"/>
          <w:lang w:eastAsia="ru-RU"/>
        </w:rPr>
      </w:pPr>
      <w:r w:rsidRPr="00522002">
        <w:rPr>
          <w:rFonts w:ascii="Times New Roman" w:hAnsi="Times New Roman"/>
          <w:sz w:val="28"/>
          <w:szCs w:val="28"/>
          <w:lang w:eastAsia="ru-RU"/>
        </w:rPr>
        <w:t xml:space="preserve">По итогам закупок экономия средств областного бюджета в результате снижения начальных цен контрактов составила </w:t>
      </w:r>
      <w:r w:rsidRPr="00522002">
        <w:rPr>
          <w:rFonts w:ascii="Times New Roman" w:hAnsi="Times New Roman"/>
          <w:b/>
          <w:sz w:val="28"/>
          <w:szCs w:val="28"/>
          <w:lang w:eastAsia="ru-RU"/>
        </w:rPr>
        <w:t>613</w:t>
      </w:r>
      <w:r w:rsidRPr="00522002">
        <w:rPr>
          <w:rFonts w:ascii="Times New Roman" w:hAnsi="Times New Roman"/>
          <w:sz w:val="28"/>
          <w:szCs w:val="28"/>
          <w:lang w:eastAsia="ru-RU"/>
        </w:rPr>
        <w:t xml:space="preserve"> млн. рублей на региональном уровне, и на уровне муниципалитета </w:t>
      </w:r>
      <w:r w:rsidRPr="00522002">
        <w:rPr>
          <w:rFonts w:ascii="Times New Roman" w:hAnsi="Times New Roman"/>
          <w:b/>
          <w:sz w:val="28"/>
          <w:szCs w:val="28"/>
          <w:lang w:eastAsia="ru-RU"/>
        </w:rPr>
        <w:t xml:space="preserve">359 </w:t>
      </w:r>
      <w:r w:rsidRPr="00522002">
        <w:rPr>
          <w:rFonts w:ascii="Times New Roman" w:hAnsi="Times New Roman"/>
          <w:sz w:val="28"/>
          <w:szCs w:val="28"/>
          <w:lang w:eastAsia="ru-RU"/>
        </w:rPr>
        <w:t>млн. рублей.</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522002">
        <w:rPr>
          <w:rFonts w:ascii="Times New Roman" w:hAnsi="Times New Roman"/>
          <w:sz w:val="28"/>
          <w:szCs w:val="28"/>
          <w:lang w:eastAsia="ru-RU"/>
        </w:rPr>
        <w:t>Говоря о муниципальных закупках, то их мониторинг за 11 месяцев показывает, что среднее количество участников конкурсов, электронных аукционов, запросов котировок за период составил 3,3 ед., что превышает целевой индикатор в соответствии со Стандартом конкуренции (3,0).</w:t>
      </w:r>
    </w:p>
    <w:p w:rsidR="00772D9E"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b/>
          <w:sz w:val="28"/>
          <w:szCs w:val="28"/>
          <w:lang w:eastAsia="ru-RU"/>
        </w:rPr>
        <w:t>В-</w:t>
      </w:r>
      <w:r>
        <w:rPr>
          <w:rFonts w:ascii="Times New Roman" w:hAnsi="Times New Roman"/>
          <w:b/>
          <w:sz w:val="28"/>
          <w:szCs w:val="28"/>
          <w:lang w:eastAsia="ru-RU"/>
        </w:rPr>
        <w:t>пятых</w:t>
      </w:r>
      <w:r w:rsidRPr="00E6782F">
        <w:rPr>
          <w:rFonts w:ascii="Times New Roman" w:hAnsi="Times New Roman"/>
          <w:sz w:val="28"/>
          <w:szCs w:val="28"/>
          <w:lang w:eastAsia="ru-RU"/>
        </w:rPr>
        <w:t xml:space="preserve">, в марте </w:t>
      </w:r>
      <w:r>
        <w:rPr>
          <w:rFonts w:ascii="Times New Roman" w:hAnsi="Times New Roman"/>
          <w:sz w:val="28"/>
          <w:szCs w:val="28"/>
          <w:lang w:eastAsia="ru-RU"/>
        </w:rPr>
        <w:t xml:space="preserve">2017 года </w:t>
      </w:r>
      <w:r w:rsidRPr="00E6782F">
        <w:rPr>
          <w:rFonts w:ascii="Times New Roman" w:hAnsi="Times New Roman"/>
          <w:sz w:val="28"/>
          <w:szCs w:val="28"/>
          <w:lang w:eastAsia="ru-RU"/>
        </w:rPr>
        <w:t>заключ</w:t>
      </w:r>
      <w:r>
        <w:rPr>
          <w:rFonts w:ascii="Times New Roman" w:hAnsi="Times New Roman"/>
          <w:sz w:val="28"/>
          <w:szCs w:val="28"/>
          <w:lang w:eastAsia="ru-RU"/>
        </w:rPr>
        <w:t xml:space="preserve">ено </w:t>
      </w:r>
      <w:r w:rsidRPr="00E6782F">
        <w:rPr>
          <w:rFonts w:ascii="Times New Roman" w:hAnsi="Times New Roman"/>
          <w:sz w:val="28"/>
          <w:szCs w:val="28"/>
          <w:lang w:eastAsia="ru-RU"/>
        </w:rPr>
        <w:t xml:space="preserve">Соглашение </w:t>
      </w:r>
      <w:r>
        <w:rPr>
          <w:rFonts w:ascii="Times New Roman" w:hAnsi="Times New Roman"/>
          <w:sz w:val="28"/>
          <w:szCs w:val="28"/>
          <w:lang w:eastAsia="ru-RU"/>
        </w:rPr>
        <w:t xml:space="preserve">о взаимодействии между </w:t>
      </w:r>
      <w:r w:rsidRPr="00E6782F">
        <w:rPr>
          <w:rFonts w:ascii="Times New Roman" w:hAnsi="Times New Roman"/>
          <w:sz w:val="28"/>
          <w:szCs w:val="28"/>
          <w:lang w:eastAsia="ru-RU"/>
        </w:rPr>
        <w:t>Ф</w:t>
      </w:r>
      <w:r>
        <w:rPr>
          <w:rFonts w:ascii="Times New Roman" w:hAnsi="Times New Roman"/>
          <w:sz w:val="28"/>
          <w:szCs w:val="28"/>
          <w:lang w:eastAsia="ru-RU"/>
        </w:rPr>
        <w:t xml:space="preserve">едеральной антимонопольной службой </w:t>
      </w:r>
      <w:r w:rsidRPr="00E6782F">
        <w:rPr>
          <w:rFonts w:ascii="Times New Roman" w:hAnsi="Times New Roman"/>
          <w:sz w:val="28"/>
          <w:szCs w:val="28"/>
          <w:lang w:eastAsia="ru-RU"/>
        </w:rPr>
        <w:t>России</w:t>
      </w:r>
      <w:r>
        <w:rPr>
          <w:rFonts w:ascii="Times New Roman" w:hAnsi="Times New Roman"/>
          <w:sz w:val="28"/>
          <w:szCs w:val="28"/>
          <w:lang w:eastAsia="ru-RU"/>
        </w:rPr>
        <w:t xml:space="preserve"> Правительством Ульяновской области, а также </w:t>
      </w:r>
      <w:r w:rsidRPr="00E6782F">
        <w:rPr>
          <w:rFonts w:ascii="Times New Roman" w:hAnsi="Times New Roman"/>
          <w:sz w:val="28"/>
          <w:szCs w:val="28"/>
          <w:lang w:eastAsia="ru-RU"/>
        </w:rPr>
        <w:t>разработа</w:t>
      </w:r>
      <w:r>
        <w:rPr>
          <w:rFonts w:ascii="Times New Roman" w:hAnsi="Times New Roman"/>
          <w:sz w:val="28"/>
          <w:szCs w:val="28"/>
          <w:lang w:eastAsia="ru-RU"/>
        </w:rPr>
        <w:t>н</w:t>
      </w:r>
      <w:r w:rsidRPr="00E6782F">
        <w:rPr>
          <w:rFonts w:ascii="Times New Roman" w:hAnsi="Times New Roman"/>
          <w:sz w:val="28"/>
          <w:szCs w:val="28"/>
          <w:lang w:eastAsia="ru-RU"/>
        </w:rPr>
        <w:t xml:space="preserve"> план мероприятий по реализации данного Соглашения. </w:t>
      </w:r>
    </w:p>
    <w:p w:rsidR="00772D9E" w:rsidRDefault="00772D9E" w:rsidP="003C74B3">
      <w:pPr>
        <w:spacing w:after="0" w:line="240" w:lineRule="auto"/>
        <w:ind w:firstLine="709"/>
        <w:jc w:val="both"/>
        <w:rPr>
          <w:rFonts w:ascii="Times New Roman" w:hAnsi="Times New Roman"/>
          <w:sz w:val="28"/>
          <w:szCs w:val="28"/>
        </w:rPr>
      </w:pPr>
      <w:r w:rsidRPr="00D734C1">
        <w:rPr>
          <w:rFonts w:ascii="Times New Roman" w:hAnsi="Times New Roman"/>
          <w:sz w:val="28"/>
          <w:szCs w:val="28"/>
        </w:rPr>
        <w:t>В соответствии с заключенным соглашением и утвержденным Планом мероприятий</w:t>
      </w:r>
      <w:r>
        <w:rPr>
          <w:rFonts w:ascii="Times New Roman" w:hAnsi="Times New Roman"/>
          <w:sz w:val="28"/>
          <w:szCs w:val="28"/>
        </w:rPr>
        <w:t xml:space="preserve"> по его реализации, </w:t>
      </w:r>
      <w:r w:rsidRPr="00D734C1">
        <w:rPr>
          <w:rFonts w:ascii="Times New Roman" w:hAnsi="Times New Roman"/>
          <w:sz w:val="28"/>
          <w:szCs w:val="28"/>
        </w:rPr>
        <w:t xml:space="preserve"> Правительством региона и ФАС России в лице регионального управления в отчетном периоде 2017 года реализов</w:t>
      </w:r>
      <w:r>
        <w:rPr>
          <w:rFonts w:ascii="Times New Roman" w:hAnsi="Times New Roman"/>
          <w:sz w:val="28"/>
          <w:szCs w:val="28"/>
        </w:rPr>
        <w:t xml:space="preserve">аны </w:t>
      </w:r>
      <w:r w:rsidRPr="00D734C1">
        <w:rPr>
          <w:rFonts w:ascii="Times New Roman" w:hAnsi="Times New Roman"/>
          <w:sz w:val="28"/>
          <w:szCs w:val="28"/>
        </w:rPr>
        <w:t>мероприятия, направленные на защиту конкуренции, создание условий для эффективного функционирования товарных рынков, реализацию государственной политики по развитию конкуренции в Ульяновской области, повышение инвестиционной активности, прозрачности и качества управления закупочной деятельностью, совершенствование системы государственного регулирования цен и тарифов на территории нашего региона.</w:t>
      </w:r>
    </w:p>
    <w:p w:rsidR="00772D9E" w:rsidRDefault="00772D9E" w:rsidP="003C74B3">
      <w:pPr>
        <w:spacing w:after="0" w:line="240" w:lineRule="auto"/>
        <w:ind w:firstLine="709"/>
        <w:jc w:val="both"/>
        <w:rPr>
          <w:rFonts w:ascii="Times New Roman" w:hAnsi="Times New Roman"/>
          <w:sz w:val="28"/>
          <w:szCs w:val="28"/>
        </w:rPr>
      </w:pPr>
      <w:r>
        <w:rPr>
          <w:rFonts w:ascii="Times New Roman" w:hAnsi="Times New Roman"/>
          <w:sz w:val="28"/>
          <w:szCs w:val="28"/>
        </w:rPr>
        <w:t>По итогам 2017 года абсолютное большинство мероприятий успешно реализовано, а реализация плана мероприятий в целом признана удовлетворительной.</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b/>
          <w:sz w:val="28"/>
          <w:szCs w:val="28"/>
          <w:lang w:eastAsia="ru-RU"/>
        </w:rPr>
        <w:t>В-</w:t>
      </w:r>
      <w:r>
        <w:rPr>
          <w:rFonts w:ascii="Times New Roman" w:hAnsi="Times New Roman"/>
          <w:b/>
          <w:sz w:val="28"/>
          <w:szCs w:val="28"/>
          <w:lang w:eastAsia="ru-RU"/>
        </w:rPr>
        <w:t>шестых</w:t>
      </w:r>
      <w:r w:rsidRPr="00E6782F">
        <w:rPr>
          <w:rFonts w:ascii="Times New Roman" w:hAnsi="Times New Roman"/>
          <w:sz w:val="28"/>
          <w:szCs w:val="28"/>
          <w:lang w:eastAsia="ru-RU"/>
        </w:rPr>
        <w:t xml:space="preserve">, в рамках внедрения Стандарта развития конкуренция в октябре совместно с ОГКУ «Аналитика» проведено очередное исследование – «мониторинг состояния и развития конкурентной среды». Необходимо отметить, что данное исследование стало традиционным и дает наглядную картину мнения бизнеса и населения о состоянии конкурентной среды в регионе. </w:t>
      </w:r>
    </w:p>
    <w:p w:rsidR="00772D9E"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 xml:space="preserve">Результаты мониторинга, проведенного в 2017 году показали, что </w:t>
      </w:r>
      <w:r w:rsidRPr="00E46EE8">
        <w:rPr>
          <w:rFonts w:ascii="Times New Roman" w:hAnsi="Times New Roman"/>
          <w:sz w:val="28"/>
          <w:szCs w:val="28"/>
          <w:lang w:eastAsia="ru-RU"/>
        </w:rPr>
        <w:t>социальное самочувствие регионального бизнес-сообщества характеризуется сегодня довольно оптимистичными настроениями</w:t>
      </w:r>
      <w:r>
        <w:rPr>
          <w:rFonts w:ascii="Times New Roman" w:hAnsi="Times New Roman"/>
          <w:sz w:val="28"/>
          <w:szCs w:val="28"/>
          <w:lang w:eastAsia="ru-RU"/>
        </w:rPr>
        <w:t xml:space="preserve">, но </w:t>
      </w:r>
      <w:r w:rsidRPr="00E6782F">
        <w:rPr>
          <w:rFonts w:ascii="Times New Roman" w:hAnsi="Times New Roman"/>
          <w:sz w:val="28"/>
          <w:szCs w:val="28"/>
          <w:lang w:eastAsia="ru-RU"/>
        </w:rPr>
        <w:t xml:space="preserve">в своей повседневной деятельности бизнес сталкивается с целым рядом проблем. Прежде всего, как бы странно это не звучало, это высокая конкуренция. Далее – по приоритетам: экономическая нестабильность, низкая платёжеспособность населения; конкуренция; доступ к финансированию. </w:t>
      </w:r>
    </w:p>
    <w:p w:rsidR="00772D9E" w:rsidRPr="007531A9" w:rsidRDefault="00772D9E" w:rsidP="003C74B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Около половины респондентов охарактеризовали уровень конкуренции как </w:t>
      </w:r>
      <w:r w:rsidRPr="007531A9">
        <w:rPr>
          <w:rFonts w:ascii="Times New Roman" w:hAnsi="Times New Roman"/>
          <w:sz w:val="28"/>
          <w:szCs w:val="28"/>
          <w:lang w:eastAsia="ru-RU"/>
        </w:rPr>
        <w:t xml:space="preserve">высокий или очень высокий. </w:t>
      </w:r>
    </w:p>
    <w:p w:rsidR="00772D9E" w:rsidRDefault="00772D9E" w:rsidP="003C74B3">
      <w:pPr>
        <w:spacing w:after="0" w:line="240" w:lineRule="auto"/>
        <w:ind w:firstLine="709"/>
        <w:jc w:val="both"/>
        <w:rPr>
          <w:rFonts w:ascii="Times New Roman" w:hAnsi="Times New Roman"/>
          <w:sz w:val="28"/>
          <w:szCs w:val="28"/>
          <w:lang w:eastAsia="ru-RU"/>
        </w:rPr>
      </w:pPr>
      <w:r w:rsidRPr="007531A9">
        <w:rPr>
          <w:rFonts w:ascii="Times New Roman" w:hAnsi="Times New Roman"/>
          <w:sz w:val="28"/>
          <w:szCs w:val="28"/>
          <w:lang w:eastAsia="ru-RU"/>
        </w:rPr>
        <w:t>В разрезе целевых рынков отмечается</w:t>
      </w:r>
      <w:r w:rsidRPr="00E46EE8">
        <w:rPr>
          <w:rFonts w:ascii="Times New Roman" w:hAnsi="Times New Roman"/>
          <w:sz w:val="28"/>
          <w:szCs w:val="28"/>
          <w:lang w:eastAsia="ru-RU"/>
        </w:rPr>
        <w:t xml:space="preserve"> высокая конкуренция на рынке продуктов питания. Самые низкие показатели конкуренции, по оценкам экспертов, в сфере образовательных услуг, культуры, а также на рынке жилищно-коммунальных услуг.</w:t>
      </w:r>
    </w:p>
    <w:p w:rsidR="00772D9E" w:rsidRPr="00E46EE8" w:rsidRDefault="00772D9E" w:rsidP="003C74B3">
      <w:pPr>
        <w:spacing w:after="0" w:line="240" w:lineRule="auto"/>
        <w:ind w:firstLine="709"/>
        <w:jc w:val="both"/>
        <w:rPr>
          <w:rFonts w:ascii="Times New Roman" w:hAnsi="Times New Roman"/>
          <w:sz w:val="28"/>
          <w:szCs w:val="28"/>
          <w:lang w:eastAsia="ru-RU"/>
        </w:rPr>
      </w:pPr>
      <w:r w:rsidRPr="00E46EE8">
        <w:rPr>
          <w:rFonts w:ascii="Times New Roman" w:hAnsi="Times New Roman"/>
          <w:sz w:val="28"/>
          <w:szCs w:val="28"/>
          <w:lang w:eastAsia="ru-RU"/>
        </w:rPr>
        <w:t xml:space="preserve">По мнению жителей региона, наибольшее разнообразие конкурентных предложений существует на рынке продуктов питания, сотовой связи, лекарственных препаратов, интернета, одежды и обуви, бытовой техники и пассажирских перевозок. </w:t>
      </w:r>
    </w:p>
    <w:p w:rsidR="00772D9E" w:rsidRPr="00E46EE8" w:rsidRDefault="00772D9E" w:rsidP="003C74B3">
      <w:pPr>
        <w:spacing w:after="0" w:line="240" w:lineRule="auto"/>
        <w:ind w:firstLine="709"/>
        <w:jc w:val="both"/>
        <w:rPr>
          <w:rFonts w:ascii="Times New Roman" w:hAnsi="Times New Roman"/>
          <w:sz w:val="28"/>
          <w:szCs w:val="28"/>
          <w:lang w:eastAsia="ru-RU"/>
        </w:rPr>
      </w:pPr>
      <w:r w:rsidRPr="00E46EE8">
        <w:rPr>
          <w:rFonts w:ascii="Times New Roman" w:hAnsi="Times New Roman"/>
          <w:sz w:val="28"/>
          <w:szCs w:val="28"/>
          <w:lang w:eastAsia="ru-RU"/>
        </w:rPr>
        <w:t>Жители региона отмечают недостаток предложений, прежде всего, на рынке образовательных услуг (психолого-педагогическое сопровождение детей с ограниченными возможностями здоровья, детский отдых и оздоровление, дошкольное и дополнительное образование), медицинских услуг и услуг в сфере культуры.</w:t>
      </w:r>
    </w:p>
    <w:p w:rsidR="00772D9E" w:rsidRPr="00E46EE8" w:rsidRDefault="00772D9E" w:rsidP="003C74B3">
      <w:pPr>
        <w:spacing w:after="0" w:line="240" w:lineRule="auto"/>
        <w:ind w:firstLine="709"/>
        <w:jc w:val="both"/>
        <w:rPr>
          <w:rFonts w:ascii="Times New Roman" w:hAnsi="Times New Roman"/>
          <w:sz w:val="28"/>
          <w:szCs w:val="28"/>
          <w:lang w:eastAsia="ru-RU"/>
        </w:rPr>
      </w:pPr>
      <w:r w:rsidRPr="00E46EE8">
        <w:rPr>
          <w:rFonts w:ascii="Times New Roman" w:hAnsi="Times New Roman"/>
          <w:sz w:val="28"/>
          <w:szCs w:val="28"/>
          <w:lang w:eastAsia="ru-RU"/>
        </w:rPr>
        <w:t xml:space="preserve">Качество товаров и услуг на целевых рынках оценивается достаточно высоко. Наименьший уровень удовлетворённости отмечается относительно качества медицинских услуг. </w:t>
      </w:r>
    </w:p>
    <w:p w:rsidR="00772D9E" w:rsidRDefault="00772D9E" w:rsidP="003C74B3">
      <w:pPr>
        <w:spacing w:after="0" w:line="240" w:lineRule="auto"/>
        <w:ind w:firstLine="709"/>
        <w:jc w:val="both"/>
        <w:rPr>
          <w:rFonts w:ascii="Times New Roman" w:hAnsi="Times New Roman"/>
          <w:sz w:val="28"/>
          <w:szCs w:val="28"/>
          <w:lang w:eastAsia="ru-RU"/>
        </w:rPr>
      </w:pPr>
      <w:r w:rsidRPr="00E46EE8">
        <w:rPr>
          <w:rFonts w:ascii="Times New Roman" w:hAnsi="Times New Roman"/>
          <w:sz w:val="28"/>
          <w:szCs w:val="28"/>
          <w:lang w:eastAsia="ru-RU"/>
        </w:rPr>
        <w:t>Удовлетворённость населения региона ценовой политикой заметно ниже. Особенно высок уровень недовольства ценами на услуги ЖКХ, услуги по управлению многоквартирными домами, стоимостью медицинских услуг и лекарственных препаратов, а также ценами на продукты питания, одежду и обувь, бытовую технику.</w:t>
      </w:r>
    </w:p>
    <w:p w:rsidR="00772D9E" w:rsidRPr="00E6782F" w:rsidRDefault="00772D9E" w:rsidP="003C74B3">
      <w:pPr>
        <w:shd w:val="clear" w:color="auto" w:fill="FFFFFF"/>
        <w:spacing w:after="0" w:line="240" w:lineRule="auto"/>
        <w:ind w:firstLine="709"/>
        <w:jc w:val="both"/>
        <w:rPr>
          <w:rFonts w:ascii="Times New Roman" w:hAnsi="Times New Roman"/>
          <w:sz w:val="28"/>
          <w:szCs w:val="28"/>
          <w:lang w:eastAsia="ru-RU"/>
        </w:rPr>
      </w:pPr>
      <w:r w:rsidRPr="00E6782F">
        <w:rPr>
          <w:rFonts w:ascii="Times New Roman" w:hAnsi="Times New Roman"/>
          <w:b/>
          <w:sz w:val="28"/>
          <w:szCs w:val="28"/>
          <w:lang w:eastAsia="ru-RU"/>
        </w:rPr>
        <w:t>В-</w:t>
      </w:r>
      <w:r>
        <w:rPr>
          <w:rFonts w:ascii="Times New Roman" w:hAnsi="Times New Roman"/>
          <w:b/>
          <w:sz w:val="28"/>
          <w:szCs w:val="28"/>
          <w:lang w:eastAsia="ru-RU"/>
        </w:rPr>
        <w:t>седьмых</w:t>
      </w:r>
      <w:r w:rsidRPr="00E6782F">
        <w:rPr>
          <w:rFonts w:ascii="Times New Roman" w:hAnsi="Times New Roman"/>
          <w:sz w:val="28"/>
          <w:szCs w:val="28"/>
          <w:lang w:eastAsia="ru-RU"/>
        </w:rPr>
        <w:t>, в августе 2017 года третий год подряд на территории Ульяновской области пров</w:t>
      </w:r>
      <w:r>
        <w:rPr>
          <w:rFonts w:ascii="Times New Roman" w:hAnsi="Times New Roman"/>
          <w:sz w:val="28"/>
          <w:szCs w:val="28"/>
          <w:lang w:eastAsia="ru-RU"/>
        </w:rPr>
        <w:t>одится «Неделя</w:t>
      </w:r>
      <w:r w:rsidRPr="00E6782F">
        <w:rPr>
          <w:rFonts w:ascii="Times New Roman" w:hAnsi="Times New Roman"/>
          <w:sz w:val="28"/>
          <w:szCs w:val="28"/>
          <w:lang w:eastAsia="ru-RU"/>
        </w:rPr>
        <w:t xml:space="preserve"> Конкуренции». В этот период Министерством конкуренции, при активном участии территориального Управления Федеральной антимонопольной службы, исполнительных органов государственной власти и муниципальных образований региона, проведена серия мероприятий, посвященных различным вопросам формирования и развития конкурентной среды в регионе, как на региональном, так и на муниципальном уровне. Необходимо отметить, что в этом году участие в мероприятиях «Недели конкуренции» принимали представители 6 регионов ПФО (Самарской, Пензенской, Саратовской областей, Чувашской Республики, Республики Марий Эл и Республики Мордовия) и Мурманской области, что говорит о возрастании интереса к нашему мероприятию.</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b/>
          <w:sz w:val="28"/>
          <w:szCs w:val="28"/>
          <w:lang w:eastAsia="ru-RU"/>
        </w:rPr>
        <w:t>В-</w:t>
      </w:r>
      <w:r>
        <w:rPr>
          <w:rFonts w:ascii="Times New Roman" w:hAnsi="Times New Roman"/>
          <w:b/>
          <w:sz w:val="28"/>
          <w:szCs w:val="28"/>
          <w:lang w:eastAsia="ru-RU"/>
        </w:rPr>
        <w:t>восьмых</w:t>
      </w:r>
      <w:r w:rsidRPr="00E6782F">
        <w:rPr>
          <w:rFonts w:ascii="Times New Roman" w:hAnsi="Times New Roman"/>
          <w:b/>
          <w:sz w:val="28"/>
          <w:szCs w:val="28"/>
          <w:lang w:eastAsia="ru-RU"/>
        </w:rPr>
        <w:t xml:space="preserve">, </w:t>
      </w:r>
      <w:r w:rsidRPr="00E6782F">
        <w:rPr>
          <w:rFonts w:ascii="Times New Roman" w:hAnsi="Times New Roman"/>
          <w:sz w:val="28"/>
          <w:szCs w:val="28"/>
          <w:lang w:eastAsia="ru-RU"/>
        </w:rPr>
        <w:t>это формирование благоприятного делового климата, формированием которого в Ульяновской области начали заниматься задолго до внедрения Национального рейтинга АНО «Агентство стратегических инициатив», что находит отражение в позициях Ульяновской области.</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Благодаря введению проектного управления в данной сфере, а именно</w:t>
      </w:r>
      <w:r>
        <w:rPr>
          <w:rFonts w:ascii="Times New Roman" w:hAnsi="Times New Roman"/>
          <w:sz w:val="28"/>
          <w:szCs w:val="28"/>
          <w:lang w:eastAsia="ru-RU"/>
        </w:rPr>
        <w:t xml:space="preserve">, </w:t>
      </w:r>
      <w:r w:rsidRPr="00E6782F">
        <w:rPr>
          <w:rFonts w:ascii="Times New Roman" w:hAnsi="Times New Roman"/>
          <w:sz w:val="28"/>
          <w:szCs w:val="28"/>
          <w:lang w:eastAsia="ru-RU"/>
        </w:rPr>
        <w:t xml:space="preserve"> специализированного проектного офиса, работа которого направлена на внедрение лучших управленческих практик в сфере создания условий для успешного ведения предпринимательской деятельности Ульяновская область вошла в ТОП 10 регионов Национального рейтинга благоприятного делового климата, прибавив одну позицию по сравнению с 2016 годом.</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Создание комфортных условий ведения бизнеса включает в себя широкий спектр направлений, которые в конечном итоге находят отражение и в экономических показателях сферы МСП.</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 xml:space="preserve">По предварительным итогам 2017 года на территории Ульяновской области осуществляют деятельность почти 44 тысячи (43826) субъектов малого и среднего предпринимательства, что на 2% больше значения прошлого года </w:t>
      </w:r>
      <w:r w:rsidRPr="00E6782F">
        <w:rPr>
          <w:rFonts w:ascii="Times New Roman" w:hAnsi="Times New Roman"/>
          <w:i/>
          <w:sz w:val="28"/>
          <w:szCs w:val="28"/>
          <w:lang w:eastAsia="ru-RU"/>
        </w:rPr>
        <w:t>(01.01.2017 – 42967ед. реестр ФНС).</w:t>
      </w:r>
    </w:p>
    <w:p w:rsidR="00772D9E" w:rsidRPr="00E6782F" w:rsidRDefault="00772D9E" w:rsidP="003C74B3">
      <w:pPr>
        <w:spacing w:after="0" w:line="240" w:lineRule="auto"/>
        <w:ind w:firstLine="709"/>
        <w:jc w:val="both"/>
        <w:rPr>
          <w:rFonts w:ascii="Times New Roman" w:hAnsi="Times New Roman"/>
          <w:sz w:val="28"/>
          <w:szCs w:val="28"/>
          <w:lang w:eastAsia="ru-RU"/>
        </w:rPr>
      </w:pPr>
      <w:r w:rsidRPr="00E6782F">
        <w:rPr>
          <w:rFonts w:ascii="Times New Roman" w:hAnsi="Times New Roman"/>
          <w:sz w:val="28"/>
          <w:szCs w:val="28"/>
          <w:lang w:eastAsia="ru-RU"/>
        </w:rPr>
        <w:t xml:space="preserve">По экспертным оценкам, по итогам 2017 г. в сферу </w:t>
      </w:r>
      <w:r>
        <w:rPr>
          <w:rFonts w:ascii="Times New Roman" w:hAnsi="Times New Roman"/>
          <w:sz w:val="28"/>
          <w:szCs w:val="28"/>
          <w:lang w:eastAsia="ru-RU"/>
        </w:rPr>
        <w:t xml:space="preserve">малого и среднего предпринимательства (далее – </w:t>
      </w:r>
      <w:r w:rsidRPr="00E6782F">
        <w:rPr>
          <w:rFonts w:ascii="Times New Roman" w:hAnsi="Times New Roman"/>
          <w:sz w:val="28"/>
          <w:szCs w:val="28"/>
          <w:lang w:eastAsia="ru-RU"/>
        </w:rPr>
        <w:t>МСП</w:t>
      </w:r>
      <w:r>
        <w:rPr>
          <w:rFonts w:ascii="Times New Roman" w:hAnsi="Times New Roman"/>
          <w:sz w:val="28"/>
          <w:szCs w:val="28"/>
          <w:lang w:eastAsia="ru-RU"/>
        </w:rPr>
        <w:t>)</w:t>
      </w:r>
      <w:r w:rsidRPr="00E6782F">
        <w:rPr>
          <w:rFonts w:ascii="Times New Roman" w:hAnsi="Times New Roman"/>
          <w:sz w:val="28"/>
          <w:szCs w:val="28"/>
          <w:lang w:eastAsia="ru-RU"/>
        </w:rPr>
        <w:t xml:space="preserve"> в качестве работников будет вовлечено около 127 тысяч человек, а объём налоговых поступлений от сферы малого и среднего предпринимательства по специальным режимам налогообложения составит почти 1,5 млрд. рублей (1 497 млн. рублей).</w:t>
      </w:r>
    </w:p>
    <w:p w:rsidR="00772D9E" w:rsidRDefault="00772D9E" w:rsidP="003C74B3">
      <w:pPr>
        <w:autoSpaceDE w:val="0"/>
        <w:autoSpaceDN w:val="0"/>
        <w:adjustRightInd w:val="0"/>
        <w:spacing w:after="0" w:line="240" w:lineRule="auto"/>
        <w:ind w:firstLine="709"/>
        <w:jc w:val="both"/>
        <w:rPr>
          <w:rFonts w:ascii="Times New Roman" w:hAnsi="Times New Roman"/>
          <w:bCs/>
          <w:sz w:val="28"/>
          <w:szCs w:val="28"/>
          <w:lang w:eastAsia="ru-RU"/>
        </w:rPr>
      </w:pPr>
      <w:r w:rsidRPr="00E6782F">
        <w:rPr>
          <w:rFonts w:ascii="Times New Roman" w:hAnsi="Times New Roman"/>
          <w:b/>
          <w:sz w:val="28"/>
          <w:szCs w:val="28"/>
          <w:lang w:eastAsia="ru-RU"/>
        </w:rPr>
        <w:t>В-</w:t>
      </w:r>
      <w:r>
        <w:rPr>
          <w:rFonts w:ascii="Times New Roman" w:hAnsi="Times New Roman"/>
          <w:b/>
          <w:sz w:val="28"/>
          <w:szCs w:val="28"/>
          <w:lang w:eastAsia="ru-RU"/>
        </w:rPr>
        <w:t>девятых</w:t>
      </w:r>
      <w:r w:rsidRPr="00E6782F">
        <w:rPr>
          <w:rFonts w:ascii="Times New Roman" w:hAnsi="Times New Roman"/>
          <w:b/>
          <w:sz w:val="28"/>
          <w:szCs w:val="28"/>
          <w:lang w:eastAsia="ru-RU"/>
        </w:rPr>
        <w:t>,</w:t>
      </w:r>
      <w:r w:rsidRPr="00E6782F">
        <w:rPr>
          <w:rFonts w:ascii="Times New Roman" w:hAnsi="Times New Roman"/>
          <w:sz w:val="28"/>
          <w:szCs w:val="28"/>
          <w:lang w:eastAsia="ru-RU"/>
        </w:rPr>
        <w:t xml:space="preserve"> проблема повышения качества в современных условиях является важнейшим фактором повышения уровня жизни, экономической, социальной, обо</w:t>
      </w:r>
      <w:r w:rsidRPr="00E6782F">
        <w:rPr>
          <w:rFonts w:ascii="Times New Roman" w:hAnsi="Times New Roman"/>
          <w:sz w:val="28"/>
          <w:szCs w:val="28"/>
          <w:lang w:eastAsia="ru-RU"/>
        </w:rPr>
        <w:softHyphen/>
        <w:t>ронной и экологической безопасности. Категория качества продукции непосредственно и тесно связана с конкурентоспособностью. Без повышения конкурентоспособности предприятий не возможно развитие как экономики государства в целом, так и её отдельных регионов. Первым шагом будет в данном направлении подписание Соглашения о взаимодействии Правительства региона и Ульяновского центра стандартизации и метрологии</w:t>
      </w:r>
      <w:r>
        <w:rPr>
          <w:rFonts w:ascii="Times New Roman" w:hAnsi="Times New Roman"/>
          <w:sz w:val="28"/>
          <w:szCs w:val="28"/>
          <w:lang w:eastAsia="ru-RU"/>
        </w:rPr>
        <w:t xml:space="preserve"> (ЦСМ)</w:t>
      </w:r>
      <w:r w:rsidRPr="00E6782F">
        <w:rPr>
          <w:rFonts w:ascii="Times New Roman" w:hAnsi="Times New Roman"/>
          <w:sz w:val="28"/>
          <w:szCs w:val="28"/>
          <w:lang w:eastAsia="ru-RU"/>
        </w:rPr>
        <w:t xml:space="preserve"> в сфере повышения конкурентоспособности, качества и безопасности продукции и услуг </w:t>
      </w:r>
      <w:r w:rsidRPr="00E6782F">
        <w:rPr>
          <w:rFonts w:ascii="Times New Roman" w:hAnsi="Times New Roman"/>
          <w:bCs/>
          <w:sz w:val="28"/>
          <w:szCs w:val="28"/>
          <w:lang w:eastAsia="ru-RU"/>
        </w:rPr>
        <w:t>в Ульяновской области.</w:t>
      </w:r>
    </w:p>
    <w:p w:rsidR="00772D9E" w:rsidRPr="00D348A7" w:rsidRDefault="00772D9E" w:rsidP="003C74B3">
      <w:pPr>
        <w:autoSpaceDE w:val="0"/>
        <w:autoSpaceDN w:val="0"/>
        <w:adjustRightInd w:val="0"/>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В рамках реализации соглашения сделаны первые шаги: отрабатывается взаимодействие «ЦСМ-Министерство конкуренции-промышленные предприятия» по вопросам внедрения на производстве экономически рентабельных технологий, минимизирующих образование отходов и выбросов. Планируется взаимодействие и по другим направлениям в сфере </w:t>
      </w:r>
      <w:r w:rsidRPr="00D348A7">
        <w:rPr>
          <w:rFonts w:ascii="Times New Roman" w:hAnsi="Times New Roman"/>
          <w:bCs/>
          <w:sz w:val="28"/>
          <w:szCs w:val="28"/>
          <w:lang w:eastAsia="ru-RU"/>
        </w:rPr>
        <w:t>стандартизации и повышения качества и конкурентоспособности продукции.</w:t>
      </w:r>
    </w:p>
    <w:p w:rsidR="00772D9E" w:rsidRPr="00D348A7" w:rsidRDefault="00772D9E" w:rsidP="003C74B3">
      <w:pPr>
        <w:suppressAutoHyphens/>
        <w:spacing w:after="0" w:line="240" w:lineRule="auto"/>
        <w:ind w:firstLine="709"/>
        <w:jc w:val="both"/>
        <w:rPr>
          <w:rFonts w:ascii="Times New Roman" w:hAnsi="Times New Roman"/>
          <w:sz w:val="28"/>
          <w:szCs w:val="28"/>
          <w:lang w:eastAsia="ru-RU"/>
        </w:rPr>
      </w:pPr>
    </w:p>
    <w:p w:rsidR="00772D9E" w:rsidRPr="00D348A7" w:rsidRDefault="00772D9E" w:rsidP="003C74B3">
      <w:pPr>
        <w:suppressAutoHyphens/>
        <w:spacing w:after="0" w:line="240" w:lineRule="auto"/>
        <w:ind w:firstLine="709"/>
        <w:jc w:val="center"/>
        <w:rPr>
          <w:rFonts w:ascii="Times New Roman" w:hAnsi="Times New Roman"/>
          <w:b/>
          <w:sz w:val="28"/>
          <w:szCs w:val="28"/>
          <w:lang w:eastAsia="ru-RU"/>
        </w:rPr>
      </w:pPr>
      <w:r w:rsidRPr="00D348A7">
        <w:rPr>
          <w:rFonts w:ascii="Times New Roman" w:hAnsi="Times New Roman"/>
          <w:b/>
          <w:sz w:val="28"/>
          <w:szCs w:val="28"/>
          <w:lang w:eastAsia="ru-RU"/>
        </w:rPr>
        <w:t xml:space="preserve">О выполнении Плана мероприятий по реализации Соглашения </w:t>
      </w:r>
      <w:r>
        <w:rPr>
          <w:rFonts w:ascii="Times New Roman" w:hAnsi="Times New Roman"/>
          <w:b/>
          <w:sz w:val="28"/>
          <w:szCs w:val="28"/>
          <w:lang w:eastAsia="ru-RU"/>
        </w:rPr>
        <w:br/>
      </w:r>
      <w:r w:rsidRPr="00D348A7">
        <w:rPr>
          <w:rFonts w:ascii="Times New Roman" w:hAnsi="Times New Roman"/>
          <w:b/>
          <w:sz w:val="28"/>
          <w:szCs w:val="28"/>
          <w:lang w:eastAsia="ru-RU"/>
        </w:rPr>
        <w:t>о взаимодействии ФАС России и Правительства Ульяновской области</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В марте текущего года между Федеральной антимонопольной службой и Правительством Ульяновской области заключено соглашение о взаимодействии, а в июне утвержден План мероприятий по реализации данного соглашения, ставший продолжением реализации проконкурентной политики.</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В соответствии с заключенным соглашением и утвержденным Планом мероприятий Правительством региона и ФАС России в лице регионального управления в отчетном периоде 2017 года реализовывались мероприятия,  направленные на защиту конкуренции, создание условий для эффективного функционирования товарных рынков, реализацию государственной политики по развитию конкуренции в Ульяновской области, повышение инвестиционной активности, прозрачности и качества управления закупочной деятельностью, совершенствование системы государственного регулирования цен и тарифов на территории нашего региона. Всего к реализации 31 мероприятие, сгруппированные в 8 тематических разделов.</w:t>
      </w:r>
      <w:r w:rsidR="00631786">
        <w:rPr>
          <w:rFonts w:ascii="Times New Roman" w:hAnsi="Times New Roman"/>
          <w:sz w:val="28"/>
          <w:szCs w:val="28"/>
          <w:lang w:eastAsia="ru-RU"/>
        </w:rPr>
        <w:t xml:space="preserve"> </w:t>
      </w:r>
      <w:r>
        <w:rPr>
          <w:rFonts w:ascii="Times New Roman" w:hAnsi="Times New Roman"/>
          <w:sz w:val="28"/>
          <w:szCs w:val="28"/>
          <w:lang w:eastAsia="ru-RU"/>
        </w:rPr>
        <w:t xml:space="preserve">Информация о </w:t>
      </w:r>
      <w:r w:rsidRPr="00F63A36">
        <w:rPr>
          <w:rFonts w:ascii="Times New Roman" w:hAnsi="Times New Roman"/>
          <w:sz w:val="28"/>
          <w:szCs w:val="28"/>
          <w:lang w:eastAsia="ru-RU"/>
        </w:rPr>
        <w:t>ключевых достигнутых результатах.</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 xml:space="preserve">В первую очередь </w:t>
      </w:r>
      <w:r>
        <w:rPr>
          <w:rFonts w:ascii="Times New Roman" w:hAnsi="Times New Roman"/>
          <w:sz w:val="28"/>
          <w:szCs w:val="28"/>
          <w:lang w:eastAsia="ru-RU"/>
        </w:rPr>
        <w:t xml:space="preserve">необходимо </w:t>
      </w:r>
      <w:r w:rsidRPr="00F63A36">
        <w:rPr>
          <w:rFonts w:ascii="Times New Roman" w:hAnsi="Times New Roman"/>
          <w:sz w:val="28"/>
          <w:szCs w:val="28"/>
          <w:lang w:eastAsia="ru-RU"/>
        </w:rPr>
        <w:t>отметить следующие:</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 xml:space="preserve">1. Результатом реализации мероприятий по формированию условий для доступа негосударственных организаций к рынку услуг социального обслуживания </w:t>
      </w:r>
      <w:r>
        <w:rPr>
          <w:rFonts w:ascii="Times New Roman" w:hAnsi="Times New Roman"/>
          <w:sz w:val="28"/>
          <w:szCs w:val="28"/>
          <w:lang w:eastAsia="ru-RU"/>
        </w:rPr>
        <w:t xml:space="preserve">является </w:t>
      </w:r>
      <w:r w:rsidRPr="00F63A36">
        <w:rPr>
          <w:rFonts w:ascii="Times New Roman" w:hAnsi="Times New Roman"/>
          <w:sz w:val="28"/>
          <w:szCs w:val="28"/>
          <w:lang w:eastAsia="ru-RU"/>
        </w:rPr>
        <w:t>увеличение интереса негосударственного сектора в рынку услуг социального обслуживания.</w:t>
      </w:r>
      <w:r w:rsidR="00631786">
        <w:rPr>
          <w:rFonts w:ascii="Times New Roman" w:hAnsi="Times New Roman"/>
          <w:sz w:val="28"/>
          <w:szCs w:val="28"/>
          <w:lang w:eastAsia="ru-RU"/>
        </w:rPr>
        <w:t xml:space="preserve"> </w:t>
      </w:r>
      <w:r>
        <w:rPr>
          <w:rFonts w:ascii="Times New Roman" w:hAnsi="Times New Roman"/>
          <w:sz w:val="28"/>
          <w:szCs w:val="28"/>
          <w:lang w:eastAsia="ru-RU"/>
        </w:rPr>
        <w:t xml:space="preserve">Так, </w:t>
      </w:r>
      <w:r w:rsidRPr="00F63A36">
        <w:rPr>
          <w:rFonts w:ascii="Times New Roman" w:hAnsi="Times New Roman"/>
          <w:sz w:val="28"/>
          <w:szCs w:val="28"/>
          <w:lang w:eastAsia="ru-RU"/>
        </w:rPr>
        <w:t xml:space="preserve">по состоянию на 01 января в сфере социального обслуживания осуществляли деятельность 30 организаций, из которых только 3 были негосударственными (10%). В результате формирования комфортных условий (применение единых требований, упрощение входа на рынок, снятие административных барьеров и т.д.) по состоянию на 1 </w:t>
      </w:r>
      <w:r>
        <w:rPr>
          <w:rFonts w:ascii="Times New Roman" w:hAnsi="Times New Roman"/>
          <w:sz w:val="28"/>
          <w:szCs w:val="28"/>
          <w:lang w:eastAsia="ru-RU"/>
        </w:rPr>
        <w:t xml:space="preserve">января 2017 </w:t>
      </w:r>
      <w:r w:rsidRPr="00F63A36">
        <w:rPr>
          <w:rFonts w:ascii="Times New Roman" w:hAnsi="Times New Roman"/>
          <w:sz w:val="28"/>
          <w:szCs w:val="28"/>
          <w:lang w:eastAsia="ru-RU"/>
        </w:rPr>
        <w:t xml:space="preserve">негосударственных организаций было 20%, а по последним данным на 1 </w:t>
      </w:r>
      <w:r>
        <w:rPr>
          <w:rFonts w:ascii="Times New Roman" w:hAnsi="Times New Roman"/>
          <w:sz w:val="28"/>
          <w:szCs w:val="28"/>
          <w:lang w:eastAsia="ru-RU"/>
        </w:rPr>
        <w:t>января 2018 года</w:t>
      </w:r>
      <w:r w:rsidRPr="00F63A36">
        <w:rPr>
          <w:rFonts w:ascii="Times New Roman" w:hAnsi="Times New Roman"/>
          <w:sz w:val="28"/>
          <w:szCs w:val="28"/>
          <w:lang w:eastAsia="ru-RU"/>
        </w:rPr>
        <w:t xml:space="preserve"> доля </w:t>
      </w:r>
      <w:r>
        <w:rPr>
          <w:rFonts w:ascii="Times New Roman" w:hAnsi="Times New Roman"/>
          <w:sz w:val="28"/>
          <w:szCs w:val="28"/>
          <w:lang w:eastAsia="ru-RU"/>
        </w:rPr>
        <w:t xml:space="preserve">таких организаций </w:t>
      </w:r>
      <w:r w:rsidRPr="00F63A36">
        <w:rPr>
          <w:rFonts w:ascii="Times New Roman" w:hAnsi="Times New Roman"/>
          <w:sz w:val="28"/>
          <w:szCs w:val="28"/>
          <w:lang w:eastAsia="ru-RU"/>
        </w:rPr>
        <w:t>негосударственного сектора уже 22,</w:t>
      </w:r>
      <w:r>
        <w:rPr>
          <w:rFonts w:ascii="Times New Roman" w:hAnsi="Times New Roman"/>
          <w:sz w:val="28"/>
          <w:szCs w:val="28"/>
          <w:lang w:eastAsia="ru-RU"/>
        </w:rPr>
        <w:t>2</w:t>
      </w:r>
      <w:r w:rsidRPr="00F63A36">
        <w:rPr>
          <w:rFonts w:ascii="Times New Roman" w:hAnsi="Times New Roman"/>
          <w:sz w:val="28"/>
          <w:szCs w:val="28"/>
          <w:lang w:eastAsia="ru-RU"/>
        </w:rPr>
        <w:t xml:space="preserve"> (из 36 организаций 8 негосудрственные). И работа будет продолжаться.</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С целью расширения возможностей участия в предоставлении социальных услуг поставщиков всех форм собственности, повышения доступности и качества предоставления социальных услуг, стимулирования внедрения новых видов социальных услуг и расширения спектра существующих, сочетания экономических интересов поставщиков и получателей социальных услуг Министерством впервые принят приказ, утверждающий тарифы на социальные услуги на основании подушевых нормативов финансирования социальных услуг, предоставляемых в стационарной и полустационарной формах социального обслуживания (</w:t>
      </w:r>
      <w:r>
        <w:rPr>
          <w:rFonts w:ascii="Times New Roman" w:hAnsi="Times New Roman"/>
          <w:sz w:val="28"/>
          <w:szCs w:val="28"/>
          <w:lang w:eastAsia="ru-RU"/>
        </w:rPr>
        <w:t xml:space="preserve">Приказ Министерства развития конкуренции и экономики Ульяновской области </w:t>
      </w:r>
      <w:r w:rsidRPr="00F63A36">
        <w:rPr>
          <w:rFonts w:ascii="Times New Roman" w:hAnsi="Times New Roman"/>
          <w:sz w:val="28"/>
          <w:szCs w:val="28"/>
          <w:lang w:eastAsia="ru-RU"/>
        </w:rPr>
        <w:t>от 15.08.2017 № 06-83).</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 xml:space="preserve">2. С момента утверждения плана, следуя посылам ФАС России, </w:t>
      </w:r>
      <w:r>
        <w:rPr>
          <w:rFonts w:ascii="Times New Roman" w:hAnsi="Times New Roman"/>
          <w:sz w:val="28"/>
          <w:szCs w:val="28"/>
          <w:lang w:eastAsia="ru-RU"/>
        </w:rPr>
        <w:t xml:space="preserve">Ульяновской областью </w:t>
      </w:r>
      <w:r w:rsidRPr="00F63A36">
        <w:rPr>
          <w:rFonts w:ascii="Times New Roman" w:hAnsi="Times New Roman"/>
          <w:sz w:val="28"/>
          <w:szCs w:val="28"/>
          <w:lang w:eastAsia="ru-RU"/>
        </w:rPr>
        <w:t xml:space="preserve">взят курс на снижение государственного участия в экономике. Так с начала года в результате межведомственного взаимодействия ликвидированы 7 областных государственных унитарных предприятий, осуществлявших деятельность в таких сферах, как сельское хозяйство, розничная торговля лекарственными препаратами, деятельность в сфере строительства. </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 xml:space="preserve">По экспертным оценкам, суммарная доля в отрасли ликвидированных предприятий оценивается примерно в 3-5%, а это значит, что на 3-5% прирастает негосударственный сектор, что очень важно для </w:t>
      </w:r>
      <w:r>
        <w:rPr>
          <w:rFonts w:ascii="Times New Roman" w:hAnsi="Times New Roman"/>
          <w:sz w:val="28"/>
          <w:szCs w:val="28"/>
          <w:lang w:eastAsia="ru-RU"/>
        </w:rPr>
        <w:t>региональной экономики</w:t>
      </w:r>
      <w:r w:rsidRPr="00F63A36">
        <w:rPr>
          <w:rFonts w:ascii="Times New Roman" w:hAnsi="Times New Roman"/>
          <w:sz w:val="28"/>
          <w:szCs w:val="28"/>
          <w:lang w:eastAsia="ru-RU"/>
        </w:rPr>
        <w:t>.</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 xml:space="preserve">3. </w:t>
      </w:r>
      <w:r>
        <w:rPr>
          <w:rFonts w:ascii="Times New Roman" w:hAnsi="Times New Roman"/>
          <w:sz w:val="28"/>
          <w:szCs w:val="28"/>
          <w:lang w:eastAsia="ru-RU"/>
        </w:rPr>
        <w:t>С</w:t>
      </w:r>
      <w:r w:rsidRPr="00F63A36">
        <w:rPr>
          <w:rFonts w:ascii="Times New Roman" w:hAnsi="Times New Roman"/>
          <w:sz w:val="28"/>
          <w:szCs w:val="28"/>
          <w:lang w:eastAsia="ru-RU"/>
        </w:rPr>
        <w:t>огласно Плану, все большее предпочтение отдается электронному способу закупок в форме электронного аукциона, на который приходится около 85% закупок, что говорит о прозрачности и открытости закупок.</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4. При подготовке Плана мероприятий</w:t>
      </w:r>
      <w:r w:rsidR="002E30BE">
        <w:rPr>
          <w:rFonts w:ascii="Times New Roman" w:hAnsi="Times New Roman"/>
          <w:sz w:val="28"/>
          <w:szCs w:val="28"/>
          <w:lang w:eastAsia="ru-RU"/>
        </w:rPr>
        <w:t xml:space="preserve"> </w:t>
      </w:r>
      <w:r w:rsidRPr="00F63A36">
        <w:rPr>
          <w:rFonts w:ascii="Times New Roman" w:hAnsi="Times New Roman"/>
          <w:sz w:val="28"/>
          <w:szCs w:val="28"/>
          <w:lang w:eastAsia="ru-RU"/>
        </w:rPr>
        <w:t>была поставлена амбициозная задача по разработке Алгоритма привлечения к ответственности заказчиков за неоднократные типичные нарушения законодательства о контрактной системе. В результате тесной совместной работы с Управлением ФАС такой алгоритм разработан, что по своей сути, является уникальным региональным опытом. Алгоритм предусматривается привлечение виновных лиц к административной и дисциплинарной ответственности.</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 xml:space="preserve">5. В рамках реализации Плана проведен мониторинг тарифов в сфере ЖКХ по регионам ПФО, который показал, что Ульяновская область по уровню тарифов на жилищно-коммунальные услуги, введённых в действие с 01.07.2017г., в рейтинге субъектов ПФО улучшила свои позиции по следующим видам услуг: отопление – 11 место (до 30.06.2017 – 12 место). По следующим видам услуг Ульяновская область сохранила прежние позиции: холодное водоснабжение – 5 место, газ сетевой – 6 место, электроэнергия – 9 место. Это говорит, прежде всего, о сдержанном росте тарифов, что является фактором сдерживания инфляции и неухудшения условий для развития конкуренции. </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6. В соответствии с Планом в октябре создан общественно-консультативного совет при Министерстве развития конкуренции и экономики Ульяновской области по вопросам развития и защиты конкуренции. Совет должен стать экспертной площадкой для обсуждения вопросов открытости закупок, прозрачности информации о защите и развитии конкуренции, внедрения практик стандарта развития конкуренции в субъектах Российской Федерации и т.д.</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7. Впервые в сводном виде формируется и размещается в сети «Интернет» информация о предоставлении субсидий автономным и бюджетным учреждениям, что обеспечивает прозрачность объемов и целей финансирования учреждений.</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8. В рамках реализации Плана подведомственными учреждениями проведена инвентаризация неиспользуемого имущества, по результатам которой по 77 выявленным неиспользуемым объектам приняты решения о его дальнейшем эффективном использовании. Так, например, по 26 объектам принято решение об их включении в прогнозный план (программу) приватизации областного имущества на соответствующий год.</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 xml:space="preserve">Таким образом, в целом План реализуется, а его результаты вполне конкретны и ощутимы, и </w:t>
      </w:r>
      <w:r>
        <w:rPr>
          <w:rFonts w:ascii="Times New Roman" w:hAnsi="Times New Roman"/>
          <w:sz w:val="28"/>
          <w:szCs w:val="28"/>
          <w:lang w:eastAsia="ru-RU"/>
        </w:rPr>
        <w:t>в продолжение развития</w:t>
      </w:r>
      <w:r w:rsidRPr="00F63A36">
        <w:rPr>
          <w:rFonts w:ascii="Times New Roman" w:hAnsi="Times New Roman"/>
          <w:sz w:val="28"/>
          <w:szCs w:val="28"/>
          <w:lang w:eastAsia="ru-RU"/>
        </w:rPr>
        <w:t xml:space="preserve"> сотрудничеств</w:t>
      </w:r>
      <w:r>
        <w:rPr>
          <w:rFonts w:ascii="Times New Roman" w:hAnsi="Times New Roman"/>
          <w:sz w:val="28"/>
          <w:szCs w:val="28"/>
          <w:lang w:eastAsia="ru-RU"/>
        </w:rPr>
        <w:t>а</w:t>
      </w:r>
      <w:r w:rsidRPr="00F63A36">
        <w:rPr>
          <w:rFonts w:ascii="Times New Roman" w:hAnsi="Times New Roman"/>
          <w:sz w:val="28"/>
          <w:szCs w:val="28"/>
          <w:lang w:eastAsia="ru-RU"/>
        </w:rPr>
        <w:t xml:space="preserve"> подготовлен проект Плана на 2018 год.</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Проект Плана подготовлен с учетом предложений ИОГВ Ульяновской области и включает мероприятия по следующим направлениям взаимодействия:</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1. Создание условий для эффективного функционирования отдельных товарных рынков;</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2. Реализация мероприятий по сокращению государственного участия в экономике;</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3. Повышение уровня конкуренции в государственных, муниципальных и корпоративных закупках;</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4. Повышение информационной открытости деятельности ИОГВ Ульяновской области и ОМСУ Ульяновской области;</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5. Соблюдение законодательства в сфере деятельности субъектов естественных монополий и государственного регулирования цен (тарифов) на товары (услуги);</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6. Содействие развитию конкуренции в сфере перевозок пассажиров наземным транспортом;</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7. Содействие внедрению Стандарта развития конкуренции в муниципальных образованиях Ульяновской области;</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8. Повышение эффективности управления государственной собственностью.</w:t>
      </w:r>
    </w:p>
    <w:p w:rsidR="00772D9E" w:rsidRDefault="00772D9E" w:rsidP="003C74B3">
      <w:pPr>
        <w:suppressAutoHyphens/>
        <w:spacing w:after="0" w:line="240" w:lineRule="auto"/>
        <w:ind w:firstLine="709"/>
        <w:jc w:val="both"/>
        <w:rPr>
          <w:rFonts w:ascii="Times New Roman" w:hAnsi="Times New Roman"/>
          <w:sz w:val="28"/>
          <w:szCs w:val="28"/>
          <w:lang w:eastAsia="ru-RU"/>
        </w:rPr>
      </w:pPr>
    </w:p>
    <w:p w:rsidR="00772D9E" w:rsidRPr="00D348A7" w:rsidRDefault="00772D9E" w:rsidP="003C74B3">
      <w:pPr>
        <w:suppressAutoHyphens/>
        <w:spacing w:after="0" w:line="240" w:lineRule="auto"/>
        <w:ind w:firstLine="709"/>
        <w:jc w:val="center"/>
        <w:rPr>
          <w:rFonts w:ascii="Times New Roman" w:hAnsi="Times New Roman"/>
          <w:b/>
          <w:bCs/>
          <w:sz w:val="28"/>
          <w:szCs w:val="28"/>
          <w:lang w:eastAsia="ru-RU"/>
        </w:rPr>
      </w:pPr>
      <w:r w:rsidRPr="00D348A7">
        <w:rPr>
          <w:rFonts w:ascii="Times New Roman" w:hAnsi="Times New Roman"/>
          <w:b/>
          <w:sz w:val="28"/>
          <w:szCs w:val="28"/>
          <w:lang w:eastAsia="ru-RU"/>
        </w:rPr>
        <w:t>М</w:t>
      </w:r>
      <w:r w:rsidRPr="00D348A7">
        <w:rPr>
          <w:rFonts w:ascii="Times New Roman" w:hAnsi="Times New Roman"/>
          <w:b/>
          <w:bCs/>
          <w:sz w:val="28"/>
          <w:szCs w:val="28"/>
          <w:lang w:eastAsia="ru-RU"/>
        </w:rPr>
        <w:t>ониторинг конкурентной среды на рынках товаров и услуг Ульяновской области</w:t>
      </w:r>
    </w:p>
    <w:p w:rsidR="00772D9E" w:rsidRPr="00F63A36" w:rsidRDefault="00772D9E" w:rsidP="003C74B3">
      <w:pPr>
        <w:suppressAutoHyphens/>
        <w:spacing w:after="0" w:line="240" w:lineRule="auto"/>
        <w:ind w:firstLine="709"/>
        <w:jc w:val="both"/>
        <w:rPr>
          <w:rFonts w:ascii="Times New Roman" w:hAnsi="Times New Roman"/>
          <w:bCs/>
          <w:sz w:val="28"/>
          <w:szCs w:val="28"/>
          <w:lang w:eastAsia="ru-RU"/>
        </w:rPr>
      </w:pPr>
      <w:r w:rsidRPr="00D348A7">
        <w:rPr>
          <w:rFonts w:ascii="Times New Roman" w:hAnsi="Times New Roman"/>
          <w:bCs/>
          <w:sz w:val="28"/>
          <w:szCs w:val="28"/>
          <w:lang w:eastAsia="ru-RU"/>
        </w:rPr>
        <w:t>В период с 13 по</w:t>
      </w:r>
      <w:r w:rsidRPr="00F63A36">
        <w:rPr>
          <w:rFonts w:ascii="Times New Roman" w:hAnsi="Times New Roman"/>
          <w:bCs/>
          <w:sz w:val="28"/>
          <w:szCs w:val="28"/>
          <w:lang w:eastAsia="ru-RU"/>
        </w:rPr>
        <w:t xml:space="preserve"> 25 октября 2017 года проведены исследования «Состояния конкурентной среды на рынках товаров и услуг Ульяновской области».</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 xml:space="preserve">Исследование проводилось в два этапа: </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 xml:space="preserve">- экспертный опрос, в ходе которого было проведено </w:t>
      </w:r>
      <w:r w:rsidRPr="00F63A36">
        <w:rPr>
          <w:rFonts w:ascii="Times New Roman" w:hAnsi="Times New Roman"/>
          <w:b/>
          <w:bCs/>
          <w:sz w:val="28"/>
          <w:szCs w:val="28"/>
          <w:lang w:eastAsia="ru-RU"/>
        </w:rPr>
        <w:t>100 интервью с представителями бизнеса</w:t>
      </w:r>
      <w:r w:rsidRPr="00F63A36">
        <w:rPr>
          <w:rFonts w:ascii="Times New Roman" w:hAnsi="Times New Roman"/>
          <w:sz w:val="28"/>
          <w:szCs w:val="28"/>
          <w:lang w:eastAsia="ru-RU"/>
        </w:rPr>
        <w:t xml:space="preserve"> (53 – малый бизнес, 29 – средний бизнес и 18 – крупный бизнес). Отметим, что в исследовании основанием определения размера бизнеса является исключительно численность сотрудников.</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b/>
          <w:bCs/>
          <w:sz w:val="28"/>
          <w:szCs w:val="28"/>
          <w:lang w:eastAsia="ru-RU"/>
        </w:rPr>
        <w:t>- массовый опрос, выборка по которому составила 500 чел. по Ульяновской области</w:t>
      </w:r>
      <w:r w:rsidRPr="00D348A7">
        <w:rPr>
          <w:rFonts w:ascii="Times New Roman" w:hAnsi="Times New Roman"/>
          <w:bCs/>
          <w:sz w:val="28"/>
          <w:szCs w:val="28"/>
          <w:lang w:eastAsia="ru-RU"/>
        </w:rPr>
        <w:t>.</w:t>
      </w:r>
      <w:r w:rsidRPr="00F63A36">
        <w:rPr>
          <w:rFonts w:ascii="Times New Roman" w:hAnsi="Times New Roman"/>
          <w:sz w:val="28"/>
          <w:szCs w:val="28"/>
          <w:lang w:eastAsia="ru-RU"/>
        </w:rPr>
        <w:t xml:space="preserve"> Выборка репрезентативна по полу и возрасту. </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b/>
          <w:bCs/>
          <w:sz w:val="28"/>
          <w:szCs w:val="28"/>
          <w:lang w:eastAsia="ru-RU"/>
        </w:rPr>
        <w:t>Целью данного исследования</w:t>
      </w:r>
      <w:r w:rsidRPr="00F63A36">
        <w:rPr>
          <w:rFonts w:ascii="Times New Roman" w:hAnsi="Times New Roman"/>
          <w:sz w:val="28"/>
          <w:szCs w:val="28"/>
          <w:lang w:eastAsia="ru-RU"/>
        </w:rPr>
        <w:t xml:space="preserve"> являлось изучение состояния и развития конкурентной среды на рынках товаров и услуг региона.</w:t>
      </w:r>
    </w:p>
    <w:p w:rsidR="00772D9E" w:rsidRPr="001B4878"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 xml:space="preserve">Основные </w:t>
      </w:r>
      <w:r w:rsidRPr="001B4878">
        <w:rPr>
          <w:rFonts w:ascii="Times New Roman" w:hAnsi="Times New Roman"/>
          <w:sz w:val="28"/>
          <w:szCs w:val="28"/>
          <w:lang w:eastAsia="ru-RU"/>
        </w:rPr>
        <w:t>исследовательские задачи:</w:t>
      </w:r>
    </w:p>
    <w:p w:rsidR="00772D9E" w:rsidRPr="00F63A36" w:rsidRDefault="00772D9E" w:rsidP="001B4878">
      <w:pPr>
        <w:suppressAutoHyphen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1. </w:t>
      </w:r>
      <w:r w:rsidRPr="00F63A36">
        <w:rPr>
          <w:rFonts w:ascii="Times New Roman" w:hAnsi="Times New Roman"/>
          <w:sz w:val="28"/>
          <w:szCs w:val="28"/>
          <w:lang w:eastAsia="ru-RU"/>
        </w:rPr>
        <w:t>Выявление мнений представителей бизнеса по следующим вопросам:</w:t>
      </w:r>
    </w:p>
    <w:p w:rsidR="00772D9E" w:rsidRPr="00F63A36" w:rsidRDefault="00772D9E" w:rsidP="001B4878">
      <w:pPr>
        <w:suppressAutoHyphen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1) </w:t>
      </w:r>
      <w:r w:rsidRPr="00F63A36">
        <w:rPr>
          <w:rFonts w:ascii="Times New Roman" w:hAnsi="Times New Roman"/>
          <w:sz w:val="28"/>
          <w:szCs w:val="28"/>
          <w:lang w:eastAsia="ru-RU"/>
        </w:rPr>
        <w:t>Основные проблемы бизнеса в регионе: оценка предпринимателями успешности развития бизнеса, выявление основных препятствий для развития бизнеса.</w:t>
      </w:r>
    </w:p>
    <w:p w:rsidR="00772D9E" w:rsidRPr="00F63A36" w:rsidRDefault="00772D9E" w:rsidP="001B4878">
      <w:pPr>
        <w:suppressAutoHyphen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2) </w:t>
      </w:r>
      <w:r w:rsidRPr="00F63A36">
        <w:rPr>
          <w:rFonts w:ascii="Times New Roman" w:hAnsi="Times New Roman"/>
          <w:sz w:val="28"/>
          <w:szCs w:val="28"/>
          <w:lang w:eastAsia="ru-RU"/>
        </w:rPr>
        <w:t>Оценка бизнесом существующего состояния конкуренции в регионе.</w:t>
      </w:r>
    </w:p>
    <w:p w:rsidR="00772D9E" w:rsidRPr="00F63A36" w:rsidRDefault="00772D9E" w:rsidP="001B4878">
      <w:pPr>
        <w:suppressAutoHyphen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3) </w:t>
      </w:r>
      <w:r w:rsidRPr="00F63A36">
        <w:rPr>
          <w:rFonts w:ascii="Times New Roman" w:hAnsi="Times New Roman"/>
          <w:sz w:val="28"/>
          <w:szCs w:val="28"/>
          <w:lang w:eastAsia="ru-RU"/>
        </w:rPr>
        <w:t>Оценка бизнесом характеристик конкурентов.</w:t>
      </w:r>
    </w:p>
    <w:p w:rsidR="00772D9E" w:rsidRPr="00F63A36" w:rsidRDefault="00772D9E" w:rsidP="001B4878">
      <w:pPr>
        <w:suppressAutoHyphen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4) </w:t>
      </w:r>
      <w:r w:rsidRPr="00F63A36">
        <w:rPr>
          <w:rFonts w:ascii="Times New Roman" w:hAnsi="Times New Roman"/>
          <w:sz w:val="28"/>
          <w:szCs w:val="28"/>
          <w:lang w:eastAsia="ru-RU"/>
        </w:rPr>
        <w:t>Самооценка способов повышения конкуренции.</w:t>
      </w:r>
    </w:p>
    <w:p w:rsidR="00772D9E" w:rsidRPr="00F63A36" w:rsidRDefault="00772D9E" w:rsidP="001B4878">
      <w:pPr>
        <w:suppressAutoHyphen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5) </w:t>
      </w:r>
      <w:r w:rsidRPr="00F63A36">
        <w:rPr>
          <w:rFonts w:ascii="Times New Roman" w:hAnsi="Times New Roman"/>
          <w:sz w:val="28"/>
          <w:szCs w:val="28"/>
          <w:lang w:eastAsia="ru-RU"/>
        </w:rPr>
        <w:t>Оценка перспектив выхода на новые рынки.</w:t>
      </w:r>
    </w:p>
    <w:p w:rsidR="00772D9E" w:rsidRPr="00F63A36" w:rsidRDefault="00772D9E" w:rsidP="001B4878">
      <w:pPr>
        <w:suppressAutoHyphen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6) </w:t>
      </w:r>
      <w:r w:rsidRPr="00F63A36">
        <w:rPr>
          <w:rFonts w:ascii="Times New Roman" w:hAnsi="Times New Roman"/>
          <w:sz w:val="28"/>
          <w:szCs w:val="28"/>
          <w:lang w:eastAsia="ru-RU"/>
        </w:rPr>
        <w:t>Роль власти и объединений в конкурентной среде.</w:t>
      </w:r>
    </w:p>
    <w:p w:rsidR="00772D9E" w:rsidRPr="00F63A36" w:rsidRDefault="00772D9E" w:rsidP="001B4878">
      <w:pPr>
        <w:suppressAutoHyphen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7) </w:t>
      </w:r>
      <w:r w:rsidRPr="00F63A36">
        <w:rPr>
          <w:rFonts w:ascii="Times New Roman" w:hAnsi="Times New Roman"/>
          <w:sz w:val="28"/>
          <w:szCs w:val="28"/>
          <w:lang w:eastAsia="ru-RU"/>
        </w:rPr>
        <w:t>Уровень административных барьеров на рынке в восприятии предпринимателей.</w:t>
      </w:r>
    </w:p>
    <w:p w:rsidR="00772D9E" w:rsidRPr="00F63A36" w:rsidRDefault="00772D9E" w:rsidP="001B4878">
      <w:pPr>
        <w:suppressAutoHyphen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2. </w:t>
      </w:r>
      <w:r w:rsidRPr="00F63A36">
        <w:rPr>
          <w:rFonts w:ascii="Times New Roman" w:hAnsi="Times New Roman"/>
          <w:sz w:val="28"/>
          <w:szCs w:val="28"/>
          <w:lang w:eastAsia="ru-RU"/>
        </w:rPr>
        <w:t>Выявление удовлетворённости населения качеством товаров и услуг, уровнем цен.</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53% участников исследования представляют </w:t>
      </w:r>
      <w:r w:rsidRPr="005018CF">
        <w:rPr>
          <w:rFonts w:ascii="Times New Roman" w:hAnsi="Times New Roman"/>
          <w:bCs/>
          <w:sz w:val="28"/>
          <w:szCs w:val="28"/>
          <w:lang w:eastAsia="ru-RU"/>
        </w:rPr>
        <w:t>малый бизнес</w:t>
      </w:r>
      <w:r w:rsidRPr="005018CF">
        <w:rPr>
          <w:rFonts w:ascii="Times New Roman" w:hAnsi="Times New Roman"/>
          <w:sz w:val="28"/>
          <w:szCs w:val="28"/>
          <w:lang w:eastAsia="ru-RU"/>
        </w:rPr>
        <w:t xml:space="preserve"> с численностью сотрудников менее 100 человек. 29% респондентов относятся к </w:t>
      </w:r>
      <w:r w:rsidRPr="005018CF">
        <w:rPr>
          <w:rFonts w:ascii="Times New Roman" w:hAnsi="Times New Roman"/>
          <w:bCs/>
          <w:sz w:val="28"/>
          <w:szCs w:val="28"/>
          <w:lang w:eastAsia="ru-RU"/>
        </w:rPr>
        <w:t>среднему бизнесу (от 100 до 250 чел.)</w:t>
      </w:r>
      <w:r w:rsidRPr="005018CF">
        <w:rPr>
          <w:rFonts w:ascii="Times New Roman" w:hAnsi="Times New Roman"/>
          <w:sz w:val="28"/>
          <w:szCs w:val="28"/>
          <w:lang w:eastAsia="ru-RU"/>
        </w:rPr>
        <w:t xml:space="preserve">, 18% - представители </w:t>
      </w:r>
      <w:r w:rsidRPr="005018CF">
        <w:rPr>
          <w:rFonts w:ascii="Times New Roman" w:hAnsi="Times New Roman"/>
          <w:bCs/>
          <w:sz w:val="28"/>
          <w:szCs w:val="28"/>
          <w:lang w:eastAsia="ru-RU"/>
        </w:rPr>
        <w:t>крупного бизнеса</w:t>
      </w:r>
      <w:r w:rsidRPr="005018CF">
        <w:rPr>
          <w:rFonts w:ascii="Times New Roman" w:hAnsi="Times New Roman"/>
          <w:sz w:val="28"/>
          <w:szCs w:val="28"/>
          <w:lang w:eastAsia="ru-RU"/>
        </w:rPr>
        <w:t xml:space="preserve"> (численность сотрудников превышает 250 человек).</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b/>
          <w:bCs/>
          <w:sz w:val="28"/>
          <w:szCs w:val="28"/>
          <w:lang w:eastAsia="ru-RU"/>
        </w:rPr>
        <w:t>Целевыми рынками</w:t>
      </w:r>
      <w:r w:rsidRPr="00F63A36">
        <w:rPr>
          <w:rFonts w:ascii="Times New Roman" w:hAnsi="Times New Roman"/>
          <w:sz w:val="28"/>
          <w:szCs w:val="28"/>
          <w:lang w:eastAsia="ru-RU"/>
        </w:rPr>
        <w:t xml:space="preserve"> для представителей регионального бизнеса, участвовавших в исследовании, являются рынок РФ (40%), рынок Ульяновской области и рынки нескольких субъектов РФ (по 23%). Для каждого десятого предприятия основными являются рынки стран СНГ.  Для 3% - свой локальный рынок, для 2% - рынки стран дальнего зарубежья.</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Исходным для анализа состояния конкурентной среды стал вопрос о том, насколько оптимистично представители предпринимательского сообщества оценивают развитие собственного бизнеса. По результатам опроса 37% опрошенных дали положительные оценки успешности развития своего бизнеса (на уровне 4-5 баллов по 5-балльной шкале).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Как неуспешный, свой бизнес охарактеризовали 21% респондентов.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Отметим, что оценки успешности собственного бизнеса различаются в зависимости от статуса предпринимателей. </w:t>
      </w:r>
      <w:r w:rsidRPr="005018CF">
        <w:rPr>
          <w:rFonts w:ascii="Times New Roman" w:hAnsi="Times New Roman"/>
          <w:bCs/>
          <w:sz w:val="28"/>
          <w:szCs w:val="28"/>
          <w:lang w:eastAsia="ru-RU"/>
        </w:rPr>
        <w:t>Более оптимистично настроены владельцы и топ-менеджеры средних и крупных предприятий</w:t>
      </w:r>
      <w:r w:rsidRPr="005018CF">
        <w:rPr>
          <w:rFonts w:ascii="Times New Roman" w:hAnsi="Times New Roman"/>
          <w:sz w:val="28"/>
          <w:szCs w:val="28"/>
          <w:lang w:eastAsia="ru-RU"/>
        </w:rPr>
        <w:t>, средний балл их оценок составляет 3,35 и 3,39 соответственно. Уровень оптимизма представителей малого бизнеса ниже – 2,96.</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 xml:space="preserve">В качестве еще одной отправной точки в анализе условий ведения </w:t>
      </w:r>
      <w:r w:rsidRPr="005018CF">
        <w:rPr>
          <w:rFonts w:ascii="Times New Roman" w:hAnsi="Times New Roman"/>
          <w:sz w:val="28"/>
          <w:szCs w:val="28"/>
          <w:lang w:eastAsia="ru-RU"/>
        </w:rPr>
        <w:t xml:space="preserve">бизнеса в Ульяновской области стало распределение ответов на вопрос о </w:t>
      </w:r>
      <w:r w:rsidRPr="005018CF">
        <w:rPr>
          <w:rFonts w:ascii="Times New Roman" w:hAnsi="Times New Roman"/>
          <w:bCs/>
          <w:sz w:val="28"/>
          <w:szCs w:val="28"/>
          <w:lang w:eastAsia="ru-RU"/>
        </w:rPr>
        <w:t>самом большом препятствии, с которым сталкиваются предприниматели в своей деятельности</w:t>
      </w:r>
      <w:r w:rsidRPr="005018CF">
        <w:rPr>
          <w:rFonts w:ascii="Times New Roman" w:hAnsi="Times New Roman"/>
          <w:sz w:val="28"/>
          <w:szCs w:val="28"/>
          <w:lang w:eastAsia="ru-RU"/>
        </w:rPr>
        <w:t>. Участникам исследования был предложен список типичных проблем, из которых они должны были выбрать одну самую актуальную.</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b/>
          <w:bCs/>
          <w:sz w:val="28"/>
          <w:szCs w:val="28"/>
          <w:lang w:eastAsia="ru-RU"/>
        </w:rPr>
        <w:t>Наиболее часто в качестве самого большого препятствия для ведения бизнеса в регионе отмечались</w:t>
      </w:r>
      <w:r w:rsidRPr="005018CF">
        <w:rPr>
          <w:rFonts w:ascii="Times New Roman" w:hAnsi="Times New Roman"/>
          <w:bCs/>
          <w:sz w:val="28"/>
          <w:szCs w:val="28"/>
          <w:lang w:eastAsia="ru-RU"/>
        </w:rPr>
        <w:t>: экономическая нестабильность, низкая платежеспособность населения (22%); конкуренция (20%) и доступ к финансированию (19%).</w:t>
      </w:r>
      <w:r w:rsidRPr="005018CF">
        <w:rPr>
          <w:rFonts w:ascii="Times New Roman" w:hAnsi="Times New Roman"/>
          <w:sz w:val="28"/>
          <w:szCs w:val="28"/>
          <w:lang w:eastAsia="ru-RU"/>
        </w:rPr>
        <w:t xml:space="preserve"> Несколько реже -  недостаточная подготовка сотрудников (10%), ставка налогообложения (7%), налоговые службы (6%), коррупция (5%). Практически не являются препятствиями для деятельности предприятий получение лицензии, судебная система, преступность, таможенные правила, трудовое законодательство.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По видам предприятий приоритетность препятствий распределилась так: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По мнению представителей крупного бизнеса, на первом месте стоит экономическая нестабильность, низкая платёжеспособность населения (отметили 33% опрошенных). Второе место поделили (по 11%): сложность доступа к финансированию; «сильная конкуренция», в том числе с теневым рынком; налоговые службы; коррупция.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Для предприятий среднего бизнеса на первом месте стоит проблема доступа к финансированию – ее отметили 28% опрошенных представителей таких предприятий. На втором месте – экономическая нестабильность, низкая платёжеспособность населения (21%). Третье место - конкуренция (17%).</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Для представителей предприятий малого бизнеса основные препятствия для ведения бизнеса: «высокая конкуренция / теневой рынок» - 25%, экономическая нестабильность – 19%, доступ к финансированию – 17%.</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 xml:space="preserve">Также участникам исследования было предложено по 5-бальной шкале оценить </w:t>
      </w:r>
      <w:r w:rsidRPr="00F63A36">
        <w:rPr>
          <w:rFonts w:ascii="Times New Roman" w:hAnsi="Times New Roman"/>
          <w:b/>
          <w:bCs/>
          <w:sz w:val="28"/>
          <w:szCs w:val="28"/>
          <w:lang w:eastAsia="ru-RU"/>
        </w:rPr>
        <w:t xml:space="preserve">общие условия ведения предпринимательской деятельности в области </w:t>
      </w:r>
      <w:r w:rsidRPr="00F63A36">
        <w:rPr>
          <w:rFonts w:ascii="Times New Roman" w:hAnsi="Times New Roman"/>
          <w:sz w:val="28"/>
          <w:szCs w:val="28"/>
          <w:lang w:eastAsia="ru-RU"/>
        </w:rPr>
        <w:t>(</w:t>
      </w:r>
      <w:r w:rsidRPr="005018CF">
        <w:rPr>
          <w:rFonts w:ascii="Times New Roman" w:hAnsi="Times New Roman"/>
          <w:sz w:val="28"/>
          <w:szCs w:val="28"/>
          <w:lang w:eastAsia="ru-RU"/>
        </w:rPr>
        <w:t xml:space="preserve">1 балл соответствует абсолютно отрицательному ответу, 5 баллов – абсолютно положительному). </w:t>
      </w:r>
      <w:r w:rsidRPr="005018CF">
        <w:rPr>
          <w:rFonts w:ascii="Times New Roman" w:hAnsi="Times New Roman"/>
          <w:bCs/>
          <w:sz w:val="28"/>
          <w:szCs w:val="28"/>
          <w:lang w:eastAsia="ru-RU"/>
        </w:rPr>
        <w:t>Среднее значение оценки составило 2,95 балла.</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Причём данный показатель так же варьируется в зависимости от статуса предприятия: крупный бизнес оценивает условия ведения бизнеса в регионе несколько выше, чем мелкие и средние предприниматели.</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sz w:val="28"/>
          <w:szCs w:val="28"/>
          <w:lang w:eastAsia="ru-RU"/>
        </w:rPr>
        <w:t xml:space="preserve">Важным признаком состояния конкурентной среды являются ее </w:t>
      </w:r>
      <w:r w:rsidRPr="00F63A36">
        <w:rPr>
          <w:rFonts w:ascii="Times New Roman" w:hAnsi="Times New Roman"/>
          <w:b/>
          <w:bCs/>
          <w:sz w:val="28"/>
          <w:szCs w:val="28"/>
          <w:lang w:eastAsia="ru-RU"/>
        </w:rPr>
        <w:t>возможности по стимулированию численного роста бизнес-сообщества</w:t>
      </w:r>
      <w:r w:rsidRPr="00F63A36">
        <w:rPr>
          <w:rFonts w:ascii="Times New Roman" w:hAnsi="Times New Roman"/>
          <w:sz w:val="28"/>
          <w:szCs w:val="28"/>
          <w:lang w:eastAsia="ru-RU"/>
        </w:rPr>
        <w:t xml:space="preserve">, появлению новых единиц предпринимательской деятельности.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По оценкам более половины предпринимателей-участников исследования, деловая среда нашего региона не выполняет своей стимулирующей функции и является скорее препятствием для формирования новых бизнес-единиц. В частности, </w:t>
      </w:r>
      <w:r w:rsidRPr="005018CF">
        <w:rPr>
          <w:rFonts w:ascii="Times New Roman" w:hAnsi="Times New Roman"/>
          <w:bCs/>
          <w:sz w:val="28"/>
          <w:szCs w:val="28"/>
          <w:lang w:eastAsia="ru-RU"/>
        </w:rPr>
        <w:t>57% респондентов на вопрос о том, легко или сложно в нашем регионе начать бизнес с нуля, дали негативные оценки.</w:t>
      </w:r>
      <w:r w:rsidRPr="005018CF">
        <w:rPr>
          <w:rFonts w:ascii="Times New Roman" w:hAnsi="Times New Roman"/>
          <w:sz w:val="28"/>
          <w:szCs w:val="28"/>
          <w:lang w:eastAsia="ru-RU"/>
        </w:rPr>
        <w:t xml:space="preserve"> На противоположном полюсе – 9% оптимистичных оценок. Средний балл оценок здесь ниже срединного значения (2,12 балла по 5-балльной шкале).</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b/>
          <w:bCs/>
          <w:sz w:val="28"/>
          <w:szCs w:val="28"/>
          <w:lang w:eastAsia="ru-RU"/>
        </w:rPr>
        <w:t>Оценивая деятельность органов власти по содействию предпринимательской деятельности в регионе</w:t>
      </w:r>
      <w:r w:rsidRPr="005018CF">
        <w:rPr>
          <w:rFonts w:ascii="Times New Roman" w:hAnsi="Times New Roman"/>
          <w:bCs/>
          <w:sz w:val="28"/>
          <w:szCs w:val="28"/>
          <w:lang w:eastAsia="ru-RU"/>
        </w:rPr>
        <w:t>, каждый четвертый участник исследования (26%) высказался позитивно</w:t>
      </w:r>
      <w:r w:rsidRPr="005018CF">
        <w:rPr>
          <w:rFonts w:ascii="Times New Roman" w:hAnsi="Times New Roman"/>
          <w:sz w:val="28"/>
          <w:szCs w:val="28"/>
          <w:lang w:eastAsia="ru-RU"/>
        </w:rPr>
        <w:t xml:space="preserve"> (</w:t>
      </w:r>
      <w:r w:rsidRPr="005018CF">
        <w:rPr>
          <w:rFonts w:ascii="Times New Roman" w:hAnsi="Times New Roman"/>
          <w:i/>
          <w:iCs/>
          <w:sz w:val="28"/>
          <w:szCs w:val="28"/>
          <w:lang w:eastAsia="ru-RU"/>
        </w:rPr>
        <w:t>органы власти помогают бизнесу своими действиями</w:t>
      </w:r>
      <w:r w:rsidRPr="005018CF">
        <w:rPr>
          <w:rFonts w:ascii="Times New Roman" w:hAnsi="Times New Roman"/>
          <w:sz w:val="28"/>
          <w:szCs w:val="28"/>
          <w:lang w:eastAsia="ru-RU"/>
        </w:rPr>
        <w:t xml:space="preserve">). Наиболее распространена эта точка зрения среди крупных бизнесменов (39%).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Каждый пятый участник исследования обозначил </w:t>
      </w:r>
      <w:r w:rsidRPr="005018CF">
        <w:rPr>
          <w:rFonts w:ascii="Times New Roman" w:hAnsi="Times New Roman"/>
          <w:i/>
          <w:sz w:val="28"/>
          <w:szCs w:val="28"/>
          <w:lang w:eastAsia="ru-RU"/>
        </w:rPr>
        <w:t>отсутствие необходимой поддержки со стороны органов власт</w:t>
      </w:r>
      <w:r w:rsidRPr="005018CF">
        <w:rPr>
          <w:rFonts w:ascii="Times New Roman" w:hAnsi="Times New Roman"/>
          <w:sz w:val="28"/>
          <w:szCs w:val="28"/>
          <w:lang w:eastAsia="ru-RU"/>
        </w:rPr>
        <w:t>и (21%). Особенно это касается представителей малого бизнеса (28%).</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Одним из показателей условий для развития бизнеса в регионе является </w:t>
      </w:r>
      <w:r w:rsidRPr="005018CF">
        <w:rPr>
          <w:rFonts w:ascii="Times New Roman" w:hAnsi="Times New Roman"/>
          <w:bCs/>
          <w:sz w:val="28"/>
          <w:szCs w:val="28"/>
          <w:lang w:eastAsia="ru-RU"/>
        </w:rPr>
        <w:t>качество получения доступа предпринимателей к таким услугам, как водо-, газо-, электро-, теплоснабжение и телефонная связь.</w:t>
      </w:r>
    </w:p>
    <w:p w:rsidR="00772D9E" w:rsidRPr="005018CF" w:rsidRDefault="00772D9E" w:rsidP="003C74B3">
      <w:pPr>
        <w:suppressAutoHyphens/>
        <w:spacing w:after="0" w:line="240" w:lineRule="auto"/>
        <w:ind w:firstLine="709"/>
        <w:jc w:val="both"/>
        <w:rPr>
          <w:rFonts w:ascii="Times New Roman" w:hAnsi="Times New Roman"/>
          <w:bCs/>
          <w:sz w:val="28"/>
          <w:szCs w:val="28"/>
          <w:lang w:eastAsia="ru-RU"/>
        </w:rPr>
      </w:pPr>
      <w:r w:rsidRPr="005018CF">
        <w:rPr>
          <w:rFonts w:ascii="Times New Roman" w:hAnsi="Times New Roman"/>
          <w:sz w:val="28"/>
          <w:szCs w:val="28"/>
          <w:lang w:eastAsia="ru-RU"/>
        </w:rPr>
        <w:t xml:space="preserve">Большинство тех, кто сталкивался, удовлетворены </w:t>
      </w:r>
      <w:r w:rsidRPr="005018CF">
        <w:rPr>
          <w:rFonts w:ascii="Times New Roman" w:hAnsi="Times New Roman"/>
          <w:bCs/>
          <w:sz w:val="28"/>
          <w:szCs w:val="28"/>
          <w:lang w:eastAsia="ru-RU"/>
        </w:rPr>
        <w:t xml:space="preserve">(положительно оценивают) сроками получения доступа к водоснабжению (78%), газоснабжения (66%), электроснабжения (83%). </w:t>
      </w:r>
    </w:p>
    <w:p w:rsidR="00772D9E" w:rsidRPr="005018CF" w:rsidRDefault="00772D9E" w:rsidP="003C74B3">
      <w:pPr>
        <w:suppressAutoHyphens/>
        <w:spacing w:after="0" w:line="240" w:lineRule="auto"/>
        <w:ind w:firstLine="709"/>
        <w:jc w:val="both"/>
        <w:rPr>
          <w:rFonts w:ascii="Times New Roman" w:hAnsi="Times New Roman"/>
          <w:bCs/>
          <w:sz w:val="28"/>
          <w:szCs w:val="28"/>
          <w:lang w:eastAsia="ru-RU"/>
        </w:rPr>
      </w:pPr>
      <w:r w:rsidRPr="005018CF">
        <w:rPr>
          <w:rFonts w:ascii="Times New Roman" w:hAnsi="Times New Roman"/>
          <w:bCs/>
          <w:sz w:val="28"/>
          <w:szCs w:val="28"/>
          <w:lang w:eastAsia="ru-RU"/>
        </w:rPr>
        <w:t>Удовлетворены количеством (</w:t>
      </w:r>
      <w:r w:rsidRPr="005018CF">
        <w:rPr>
          <w:rFonts w:ascii="Times New Roman" w:hAnsi="Times New Roman"/>
          <w:sz w:val="28"/>
          <w:szCs w:val="28"/>
          <w:lang w:eastAsia="ru-RU"/>
        </w:rPr>
        <w:t>сложностью) процедур подключения</w:t>
      </w:r>
      <w:r w:rsidRPr="005018CF">
        <w:rPr>
          <w:rFonts w:ascii="Times New Roman" w:hAnsi="Times New Roman"/>
          <w:bCs/>
          <w:sz w:val="28"/>
          <w:szCs w:val="28"/>
          <w:lang w:eastAsia="ru-RU"/>
        </w:rPr>
        <w:t xml:space="preserve"> (65%, 53%, 68%).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bCs/>
          <w:sz w:val="28"/>
          <w:szCs w:val="28"/>
          <w:lang w:eastAsia="ru-RU"/>
        </w:rPr>
        <w:t>Стоимостью подключения услуг большинство опрошенных не удовлетворены (70%, 80%, 83%)</w:t>
      </w:r>
      <w:r w:rsidRPr="005018CF">
        <w:rPr>
          <w:rFonts w:ascii="Times New Roman" w:hAnsi="Times New Roman"/>
          <w:sz w:val="28"/>
          <w:szCs w:val="28"/>
          <w:lang w:eastAsia="ru-RU"/>
        </w:rPr>
        <w:t xml:space="preserve">.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1B4878">
        <w:rPr>
          <w:rFonts w:ascii="Times New Roman" w:hAnsi="Times New Roman"/>
          <w:sz w:val="28"/>
          <w:szCs w:val="28"/>
          <w:lang w:eastAsia="ru-RU"/>
        </w:rPr>
        <w:t>Результаты проведённого исследования</w:t>
      </w:r>
      <w:r w:rsidRPr="005018CF">
        <w:rPr>
          <w:rFonts w:ascii="Times New Roman" w:hAnsi="Times New Roman"/>
          <w:sz w:val="28"/>
          <w:szCs w:val="28"/>
          <w:lang w:eastAsia="ru-RU"/>
        </w:rPr>
        <w:t xml:space="preserve"> показывают, что </w:t>
      </w:r>
      <w:r w:rsidRPr="001B4878">
        <w:rPr>
          <w:rFonts w:ascii="Times New Roman" w:hAnsi="Times New Roman"/>
          <w:b/>
          <w:bCs/>
          <w:sz w:val="28"/>
          <w:szCs w:val="28"/>
          <w:lang w:eastAsia="ru-RU"/>
        </w:rPr>
        <w:t>административные барьеры</w:t>
      </w:r>
      <w:r w:rsidRPr="005018CF">
        <w:rPr>
          <w:rFonts w:ascii="Times New Roman" w:hAnsi="Times New Roman"/>
          <w:bCs/>
          <w:sz w:val="28"/>
          <w:szCs w:val="28"/>
          <w:lang w:eastAsia="ru-RU"/>
        </w:rPr>
        <w:t xml:space="preserve"> на сегодняшний момент являются </w:t>
      </w:r>
      <w:r w:rsidRPr="001B4878">
        <w:rPr>
          <w:rFonts w:ascii="Times New Roman" w:hAnsi="Times New Roman"/>
          <w:b/>
          <w:bCs/>
          <w:sz w:val="28"/>
          <w:szCs w:val="28"/>
          <w:lang w:eastAsia="ru-RU"/>
        </w:rPr>
        <w:t>определённым препятствием</w:t>
      </w:r>
      <w:r w:rsidRPr="005018CF">
        <w:rPr>
          <w:rFonts w:ascii="Times New Roman" w:hAnsi="Times New Roman"/>
          <w:bCs/>
          <w:sz w:val="28"/>
          <w:szCs w:val="28"/>
          <w:lang w:eastAsia="ru-RU"/>
        </w:rPr>
        <w:t xml:space="preserve"> для ведения бизнеса в регионе или открытия нового</w:t>
      </w:r>
      <w:r w:rsidRPr="005018CF">
        <w:rPr>
          <w:rFonts w:ascii="Times New Roman" w:hAnsi="Times New Roman"/>
          <w:sz w:val="28"/>
          <w:szCs w:val="28"/>
          <w:lang w:eastAsia="ru-RU"/>
        </w:rPr>
        <w:t xml:space="preserve">. Такой точки зрения, как и год назад, придерживается почти каждый третий </w:t>
      </w:r>
      <w:r w:rsidRPr="005018CF">
        <w:rPr>
          <w:rFonts w:ascii="Times New Roman" w:hAnsi="Times New Roman"/>
          <w:bCs/>
          <w:sz w:val="28"/>
          <w:szCs w:val="28"/>
          <w:lang w:eastAsia="ru-RU"/>
        </w:rPr>
        <w:t>участник исследования (31%)</w:t>
      </w:r>
      <w:r w:rsidRPr="005018CF">
        <w:rPr>
          <w:rFonts w:ascii="Times New Roman" w:hAnsi="Times New Roman"/>
          <w:sz w:val="28"/>
          <w:szCs w:val="28"/>
          <w:lang w:eastAsia="ru-RU"/>
        </w:rPr>
        <w:t xml:space="preserve">.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Динамика по данному показателю за год несущественна.</w:t>
      </w:r>
    </w:p>
    <w:p w:rsidR="00772D9E" w:rsidRPr="005018CF" w:rsidRDefault="00772D9E" w:rsidP="003C74B3">
      <w:pPr>
        <w:suppressAutoHyphens/>
        <w:spacing w:after="0" w:line="240" w:lineRule="auto"/>
        <w:ind w:firstLine="709"/>
        <w:jc w:val="both"/>
        <w:rPr>
          <w:rFonts w:ascii="Times New Roman" w:hAnsi="Times New Roman"/>
          <w:bCs/>
          <w:sz w:val="28"/>
          <w:szCs w:val="28"/>
          <w:lang w:eastAsia="ru-RU"/>
        </w:rPr>
      </w:pPr>
      <w:r w:rsidRPr="005018CF">
        <w:rPr>
          <w:rFonts w:ascii="Times New Roman" w:hAnsi="Times New Roman"/>
          <w:bCs/>
          <w:sz w:val="28"/>
          <w:szCs w:val="28"/>
          <w:lang w:eastAsia="ru-RU"/>
        </w:rPr>
        <w:t>Для 58% участников исследования административные барьеры либо преодолимы без существенных затрат, либо отсутствуют.</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Оценивая динамику проблемы административных барьеров, 26% участников исследования придерживаются мнения об улучшении ситуации: </w:t>
      </w:r>
      <w:r w:rsidRPr="005018CF">
        <w:rPr>
          <w:rFonts w:ascii="Times New Roman" w:hAnsi="Times New Roman"/>
          <w:bCs/>
          <w:i/>
          <w:iCs/>
          <w:sz w:val="28"/>
          <w:szCs w:val="28"/>
          <w:lang w:eastAsia="ru-RU"/>
        </w:rPr>
        <w:t xml:space="preserve">бизнесу стало проще преодолевать административные барьеры </w:t>
      </w:r>
      <w:r w:rsidRPr="005018CF">
        <w:rPr>
          <w:rFonts w:ascii="Times New Roman" w:hAnsi="Times New Roman"/>
          <w:bCs/>
          <w:sz w:val="28"/>
          <w:szCs w:val="28"/>
          <w:lang w:eastAsia="ru-RU"/>
        </w:rPr>
        <w:t>(23%),</w:t>
      </w:r>
      <w:r w:rsidRPr="005018CF">
        <w:rPr>
          <w:rFonts w:ascii="Times New Roman" w:hAnsi="Times New Roman"/>
          <w:bCs/>
          <w:i/>
          <w:iCs/>
          <w:sz w:val="28"/>
          <w:szCs w:val="28"/>
          <w:lang w:eastAsia="ru-RU"/>
        </w:rPr>
        <w:t xml:space="preserve"> барьеры полностью устранены </w:t>
      </w:r>
      <w:r w:rsidRPr="005018CF">
        <w:rPr>
          <w:rFonts w:ascii="Times New Roman" w:hAnsi="Times New Roman"/>
          <w:bCs/>
          <w:sz w:val="28"/>
          <w:szCs w:val="28"/>
          <w:lang w:eastAsia="ru-RU"/>
        </w:rPr>
        <w:t>(3%)</w:t>
      </w:r>
      <w:r w:rsidRPr="005018CF">
        <w:rPr>
          <w:rFonts w:ascii="Times New Roman" w:hAnsi="Times New Roman"/>
          <w:sz w:val="28"/>
          <w:szCs w:val="28"/>
          <w:lang w:eastAsia="ru-RU"/>
        </w:rPr>
        <w:t xml:space="preserve">.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Так же 38% опрошенных не заметили каких-либо изменений уровня административных барьеров для ведения бизнеса за последние 3 года. 15% предпринимателей отмечают ухудшение ситуации.</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1B4878">
        <w:rPr>
          <w:rFonts w:ascii="Times New Roman" w:hAnsi="Times New Roman"/>
          <w:b/>
          <w:sz w:val="28"/>
          <w:szCs w:val="28"/>
          <w:lang w:eastAsia="ru-RU"/>
        </w:rPr>
        <w:t>Уровень конкуренции</w:t>
      </w:r>
      <w:r w:rsidRPr="005018CF">
        <w:rPr>
          <w:rFonts w:ascii="Times New Roman" w:hAnsi="Times New Roman"/>
          <w:sz w:val="28"/>
          <w:szCs w:val="28"/>
          <w:lang w:eastAsia="ru-RU"/>
        </w:rPr>
        <w:t xml:space="preserve"> в регионе оценивается участниками исследования </w:t>
      </w:r>
      <w:r w:rsidRPr="001B4878">
        <w:rPr>
          <w:rFonts w:ascii="Times New Roman" w:hAnsi="Times New Roman"/>
          <w:b/>
          <w:sz w:val="28"/>
          <w:szCs w:val="28"/>
          <w:lang w:eastAsia="ru-RU"/>
        </w:rPr>
        <w:t>довольно высоко</w:t>
      </w:r>
      <w:r w:rsidRPr="005018CF">
        <w:rPr>
          <w:rFonts w:ascii="Times New Roman" w:hAnsi="Times New Roman"/>
          <w:sz w:val="28"/>
          <w:szCs w:val="28"/>
          <w:lang w:eastAsia="ru-RU"/>
        </w:rPr>
        <w:t xml:space="preserve">: </w:t>
      </w:r>
      <w:r w:rsidRPr="005018CF">
        <w:rPr>
          <w:rFonts w:ascii="Times New Roman" w:hAnsi="Times New Roman"/>
          <w:bCs/>
          <w:sz w:val="28"/>
          <w:szCs w:val="28"/>
          <w:lang w:eastAsia="ru-RU"/>
        </w:rPr>
        <w:t>44% указали на высокую или очень высокую конкуренцию,</w:t>
      </w:r>
      <w:r w:rsidRPr="005018CF">
        <w:rPr>
          <w:rFonts w:ascii="Times New Roman" w:hAnsi="Times New Roman"/>
          <w:sz w:val="28"/>
          <w:szCs w:val="28"/>
          <w:lang w:eastAsia="ru-RU"/>
        </w:rPr>
        <w:t xml:space="preserve"> треть респондентов отмечают средний уровень конкуренции. Уровень оценки по 5-бальной шкале составил </w:t>
      </w:r>
      <w:r w:rsidRPr="005018CF">
        <w:rPr>
          <w:rFonts w:ascii="Times New Roman" w:hAnsi="Times New Roman"/>
          <w:bCs/>
          <w:sz w:val="28"/>
          <w:szCs w:val="28"/>
          <w:lang w:eastAsia="ru-RU"/>
        </w:rPr>
        <w:t>3,39 балла</w:t>
      </w:r>
      <w:r w:rsidRPr="005018CF">
        <w:rPr>
          <w:rFonts w:ascii="Times New Roman" w:hAnsi="Times New Roman"/>
          <w:sz w:val="28"/>
          <w:szCs w:val="28"/>
          <w:lang w:eastAsia="ru-RU"/>
        </w:rPr>
        <w:t xml:space="preserve">.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За прошедший год среднее значение данного показателя несколько снизилось.</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В разрезе целевых рынков уровень конкуренции, по оценкам предпринимателей, различен. Эксперты отмечают самую </w:t>
      </w:r>
      <w:r w:rsidRPr="005018CF">
        <w:rPr>
          <w:rFonts w:ascii="Times New Roman" w:hAnsi="Times New Roman"/>
          <w:bCs/>
          <w:sz w:val="28"/>
          <w:szCs w:val="28"/>
          <w:lang w:eastAsia="ru-RU"/>
        </w:rPr>
        <w:t>высокую конкуренцию на рынке продуктов питания (3,58 балла по 5-бальной шкале).</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Близка к высокому уровню конкуренция на рынке услуг: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рынке бытовой техники (3,34 балла),</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одежды и обуви (3,3 балла), </w:t>
      </w:r>
    </w:p>
    <w:p w:rsidR="00772D9E" w:rsidRPr="005018CF" w:rsidRDefault="00772D9E" w:rsidP="003C74B3">
      <w:pPr>
        <w:suppressAutoHyphens/>
        <w:spacing w:after="0" w:line="240" w:lineRule="auto"/>
        <w:ind w:firstLine="709"/>
        <w:jc w:val="both"/>
        <w:rPr>
          <w:rFonts w:ascii="Times New Roman" w:hAnsi="Times New Roman"/>
          <w:bCs/>
          <w:sz w:val="28"/>
          <w:szCs w:val="28"/>
          <w:lang w:eastAsia="ru-RU"/>
        </w:rPr>
      </w:pPr>
      <w:r w:rsidRPr="005018CF">
        <w:rPr>
          <w:rFonts w:ascii="Times New Roman" w:hAnsi="Times New Roman"/>
          <w:sz w:val="28"/>
          <w:szCs w:val="28"/>
          <w:lang w:eastAsia="ru-RU"/>
        </w:rPr>
        <w:t xml:space="preserve">услуг </w:t>
      </w:r>
      <w:r w:rsidRPr="005018CF">
        <w:rPr>
          <w:rFonts w:ascii="Times New Roman" w:hAnsi="Times New Roman"/>
          <w:bCs/>
          <w:sz w:val="28"/>
          <w:szCs w:val="28"/>
          <w:lang w:eastAsia="ru-RU"/>
        </w:rPr>
        <w:t xml:space="preserve">сотовой связи (3,3 балла),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на рынке лекарственных препаратов (3,29 балла),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интернета (3,22 балла).</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Низкий показатель конкуренции эксперты отметили </w:t>
      </w:r>
      <w:r w:rsidRPr="005018CF">
        <w:rPr>
          <w:rFonts w:ascii="Times New Roman" w:hAnsi="Times New Roman"/>
          <w:bCs/>
          <w:sz w:val="28"/>
          <w:szCs w:val="28"/>
          <w:lang w:eastAsia="ru-RU"/>
        </w:rPr>
        <w:t>на рынках жилищно-коммунальных услуг:</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услуги жилищно-коммунального хозяйства (1,92 балла)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услуги по управлению многоквартирными домами (2,04 балла).</w:t>
      </w:r>
    </w:p>
    <w:p w:rsidR="00772D9E" w:rsidRPr="005018CF" w:rsidRDefault="00772D9E" w:rsidP="003C74B3">
      <w:pPr>
        <w:suppressAutoHyphens/>
        <w:spacing w:after="0" w:line="240" w:lineRule="auto"/>
        <w:ind w:firstLine="709"/>
        <w:jc w:val="both"/>
        <w:rPr>
          <w:rFonts w:ascii="Times New Roman" w:hAnsi="Times New Roman"/>
          <w:bCs/>
          <w:sz w:val="28"/>
          <w:szCs w:val="28"/>
          <w:lang w:eastAsia="ru-RU"/>
        </w:rPr>
      </w:pPr>
      <w:r w:rsidRPr="005018CF">
        <w:rPr>
          <w:rFonts w:ascii="Times New Roman" w:hAnsi="Times New Roman"/>
          <w:bCs/>
          <w:sz w:val="28"/>
          <w:szCs w:val="28"/>
          <w:lang w:eastAsia="ru-RU"/>
        </w:rPr>
        <w:t xml:space="preserve">Также низки показатели конкуренции, по оценкам экспертов, в сфере образовательных услуг: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психолого-педагогического сопровождения детей с ограниченными возможностями здоровья (1,57 балла),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детского отдыха и оздоровления (2,05 балла),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дошкольного образования (2,12 балла).</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b/>
          <w:sz w:val="28"/>
          <w:szCs w:val="28"/>
          <w:lang w:eastAsia="ru-RU"/>
        </w:rPr>
        <w:t>Основными сферами, в которых необходимо развивать конкуренцию</w:t>
      </w:r>
      <w:r w:rsidRPr="00F63A36">
        <w:rPr>
          <w:rFonts w:ascii="Times New Roman" w:hAnsi="Times New Roman"/>
          <w:sz w:val="28"/>
          <w:szCs w:val="28"/>
          <w:lang w:eastAsia="ru-RU"/>
        </w:rPr>
        <w:t>, представители бизнеса назвали:</w:t>
      </w:r>
    </w:p>
    <w:p w:rsidR="00772D9E" w:rsidRPr="005018CF" w:rsidRDefault="00772D9E" w:rsidP="003C74B3">
      <w:pPr>
        <w:suppressAutoHyphens/>
        <w:spacing w:after="0" w:line="240" w:lineRule="auto"/>
        <w:ind w:firstLine="709"/>
        <w:jc w:val="both"/>
        <w:rPr>
          <w:rFonts w:ascii="Times New Roman" w:hAnsi="Times New Roman"/>
          <w:bCs/>
          <w:iCs/>
          <w:sz w:val="28"/>
          <w:szCs w:val="28"/>
          <w:lang w:eastAsia="ru-RU"/>
        </w:rPr>
      </w:pPr>
      <w:r w:rsidRPr="005018CF">
        <w:rPr>
          <w:rFonts w:ascii="Times New Roman" w:hAnsi="Times New Roman"/>
          <w:b/>
          <w:bCs/>
          <w:iCs/>
          <w:sz w:val="28"/>
          <w:szCs w:val="28"/>
          <w:lang w:eastAsia="ru-RU"/>
        </w:rPr>
        <w:t>Жилищно-коммунальное хозяйство</w:t>
      </w:r>
      <w:r w:rsidRPr="005018CF">
        <w:rPr>
          <w:rFonts w:ascii="Times New Roman" w:hAnsi="Times New Roman"/>
          <w:bCs/>
          <w:iCs/>
          <w:sz w:val="28"/>
          <w:szCs w:val="28"/>
          <w:lang w:eastAsia="ru-RU"/>
        </w:rPr>
        <w:t xml:space="preserve"> («ЖКХ», «энергоснабжение», «теплоснабжение», «электроснабжение», «в управлении многоквартирными домами», «газоснабжение», «водоснабжение»)</w:t>
      </w:r>
    </w:p>
    <w:p w:rsidR="00772D9E" w:rsidRPr="005018CF" w:rsidRDefault="00772D9E" w:rsidP="003C74B3">
      <w:pPr>
        <w:suppressAutoHyphens/>
        <w:spacing w:after="0" w:line="240" w:lineRule="auto"/>
        <w:ind w:firstLine="709"/>
        <w:jc w:val="both"/>
        <w:rPr>
          <w:rFonts w:ascii="Times New Roman" w:hAnsi="Times New Roman"/>
          <w:bCs/>
          <w:iCs/>
          <w:sz w:val="28"/>
          <w:szCs w:val="28"/>
          <w:lang w:eastAsia="ru-RU"/>
        </w:rPr>
      </w:pPr>
      <w:r w:rsidRPr="005018CF">
        <w:rPr>
          <w:rFonts w:ascii="Times New Roman" w:hAnsi="Times New Roman"/>
          <w:b/>
          <w:bCs/>
          <w:iCs/>
          <w:sz w:val="28"/>
          <w:szCs w:val="28"/>
          <w:lang w:eastAsia="ru-RU"/>
        </w:rPr>
        <w:t>Производство</w:t>
      </w:r>
      <w:r w:rsidRPr="005018CF">
        <w:rPr>
          <w:rFonts w:ascii="Times New Roman" w:hAnsi="Times New Roman"/>
          <w:bCs/>
          <w:iCs/>
          <w:sz w:val="28"/>
          <w:szCs w:val="28"/>
          <w:lang w:eastAsia="ru-RU"/>
        </w:rPr>
        <w:t xml:space="preserve"> («пищевая промышленность», «производство продуктов питания», «лёгкая и текстильная промышленность», «машиностроение», «производство промышленных товаров», «химическая промышленность», «электронная промышленность», «производство мебели», «производство оборудования», «производство металла»)</w:t>
      </w:r>
    </w:p>
    <w:p w:rsidR="00772D9E" w:rsidRPr="005018CF" w:rsidRDefault="00772D9E" w:rsidP="003C74B3">
      <w:pPr>
        <w:suppressAutoHyphens/>
        <w:spacing w:after="0" w:line="240" w:lineRule="auto"/>
        <w:ind w:firstLine="709"/>
        <w:jc w:val="both"/>
        <w:rPr>
          <w:rFonts w:ascii="Times New Roman" w:hAnsi="Times New Roman"/>
          <w:bCs/>
          <w:iCs/>
          <w:sz w:val="28"/>
          <w:szCs w:val="28"/>
          <w:lang w:eastAsia="ru-RU"/>
        </w:rPr>
      </w:pPr>
      <w:r w:rsidRPr="005018CF">
        <w:rPr>
          <w:rFonts w:ascii="Times New Roman" w:hAnsi="Times New Roman"/>
          <w:b/>
          <w:bCs/>
          <w:iCs/>
          <w:sz w:val="28"/>
          <w:szCs w:val="28"/>
          <w:lang w:eastAsia="ru-RU"/>
        </w:rPr>
        <w:t>Здравоохранение</w:t>
      </w:r>
      <w:r w:rsidRPr="005018CF">
        <w:rPr>
          <w:rFonts w:ascii="Times New Roman" w:hAnsi="Times New Roman"/>
          <w:bCs/>
          <w:iCs/>
          <w:sz w:val="28"/>
          <w:szCs w:val="28"/>
          <w:lang w:eastAsia="ru-RU"/>
        </w:rPr>
        <w:t xml:space="preserve"> («медицина», «в медицинских учреждениях», «медобслуживание»)</w:t>
      </w:r>
    </w:p>
    <w:p w:rsidR="00772D9E" w:rsidRPr="005018CF" w:rsidRDefault="00772D9E" w:rsidP="003C74B3">
      <w:pPr>
        <w:suppressAutoHyphens/>
        <w:spacing w:after="0" w:line="240" w:lineRule="auto"/>
        <w:ind w:firstLine="709"/>
        <w:jc w:val="both"/>
        <w:rPr>
          <w:rFonts w:ascii="Times New Roman" w:hAnsi="Times New Roman"/>
          <w:bCs/>
          <w:iCs/>
          <w:sz w:val="28"/>
          <w:szCs w:val="28"/>
          <w:lang w:eastAsia="ru-RU"/>
        </w:rPr>
      </w:pPr>
      <w:r w:rsidRPr="005018CF">
        <w:rPr>
          <w:rFonts w:ascii="Times New Roman" w:hAnsi="Times New Roman"/>
          <w:b/>
          <w:bCs/>
          <w:iCs/>
          <w:sz w:val="28"/>
          <w:szCs w:val="28"/>
          <w:lang w:eastAsia="ru-RU"/>
        </w:rPr>
        <w:t>Образование</w:t>
      </w:r>
      <w:r w:rsidRPr="005018CF">
        <w:rPr>
          <w:rFonts w:ascii="Times New Roman" w:hAnsi="Times New Roman"/>
          <w:bCs/>
          <w:iCs/>
          <w:sz w:val="28"/>
          <w:szCs w:val="28"/>
          <w:lang w:eastAsia="ru-RU"/>
        </w:rPr>
        <w:t xml:space="preserve"> («образование», «дошкольное образование и детский досуг», «в дошкольных учреждениях», «недостаточность высококлассных специалистов в сфере образования»)</w:t>
      </w:r>
    </w:p>
    <w:p w:rsidR="00772D9E" w:rsidRPr="005018CF" w:rsidRDefault="00772D9E" w:rsidP="003C74B3">
      <w:pPr>
        <w:suppressAutoHyphens/>
        <w:spacing w:after="0" w:line="240" w:lineRule="auto"/>
        <w:ind w:firstLine="709"/>
        <w:jc w:val="both"/>
        <w:rPr>
          <w:rFonts w:ascii="Times New Roman" w:hAnsi="Times New Roman"/>
          <w:bCs/>
          <w:iCs/>
          <w:sz w:val="28"/>
          <w:szCs w:val="28"/>
          <w:lang w:eastAsia="ru-RU"/>
        </w:rPr>
      </w:pPr>
      <w:r w:rsidRPr="005018CF">
        <w:rPr>
          <w:rFonts w:ascii="Times New Roman" w:hAnsi="Times New Roman"/>
          <w:b/>
          <w:bCs/>
          <w:iCs/>
          <w:sz w:val="28"/>
          <w:szCs w:val="28"/>
          <w:lang w:eastAsia="ru-RU"/>
        </w:rPr>
        <w:t>Транспорт и связь</w:t>
      </w:r>
      <w:r w:rsidRPr="005018CF">
        <w:rPr>
          <w:rFonts w:ascii="Times New Roman" w:hAnsi="Times New Roman"/>
          <w:bCs/>
          <w:iCs/>
          <w:sz w:val="28"/>
          <w:szCs w:val="28"/>
          <w:lang w:eastAsia="ru-RU"/>
        </w:rPr>
        <w:t xml:space="preserve"> («транспортные услуги», «транспорт», «общественный транспорт»)</w:t>
      </w:r>
    </w:p>
    <w:p w:rsidR="00772D9E" w:rsidRPr="005018CF" w:rsidRDefault="00772D9E" w:rsidP="003C74B3">
      <w:pPr>
        <w:suppressAutoHyphens/>
        <w:spacing w:after="0" w:line="240" w:lineRule="auto"/>
        <w:ind w:firstLine="709"/>
        <w:jc w:val="both"/>
        <w:rPr>
          <w:rFonts w:ascii="Times New Roman" w:hAnsi="Times New Roman"/>
          <w:bCs/>
          <w:iCs/>
          <w:sz w:val="28"/>
          <w:szCs w:val="28"/>
          <w:lang w:eastAsia="ru-RU"/>
        </w:rPr>
      </w:pPr>
      <w:r w:rsidRPr="005018CF">
        <w:rPr>
          <w:rFonts w:ascii="Times New Roman" w:hAnsi="Times New Roman"/>
          <w:b/>
          <w:bCs/>
          <w:iCs/>
          <w:sz w:val="28"/>
          <w:szCs w:val="28"/>
          <w:lang w:eastAsia="ru-RU"/>
        </w:rPr>
        <w:t>Строительство, дорожные работы</w:t>
      </w:r>
      <w:r w:rsidRPr="005018CF">
        <w:rPr>
          <w:rFonts w:ascii="Times New Roman" w:hAnsi="Times New Roman"/>
          <w:bCs/>
          <w:iCs/>
          <w:sz w:val="28"/>
          <w:szCs w:val="28"/>
          <w:lang w:eastAsia="ru-RU"/>
        </w:rPr>
        <w:t xml:space="preserve"> («строительство», «строительство жилья», «капитальное строительство», «строительство дорог и домов»)</w:t>
      </w:r>
    </w:p>
    <w:p w:rsidR="00772D9E" w:rsidRPr="005018CF" w:rsidRDefault="00772D9E" w:rsidP="003C74B3">
      <w:pPr>
        <w:suppressAutoHyphens/>
        <w:spacing w:after="0" w:line="240" w:lineRule="auto"/>
        <w:ind w:firstLine="709"/>
        <w:jc w:val="both"/>
        <w:rPr>
          <w:rFonts w:ascii="Times New Roman" w:hAnsi="Times New Roman"/>
          <w:bCs/>
          <w:iCs/>
          <w:sz w:val="28"/>
          <w:szCs w:val="28"/>
          <w:lang w:eastAsia="ru-RU"/>
        </w:rPr>
      </w:pPr>
      <w:r w:rsidRPr="005018CF">
        <w:rPr>
          <w:rFonts w:ascii="Times New Roman" w:hAnsi="Times New Roman"/>
          <w:b/>
          <w:bCs/>
          <w:iCs/>
          <w:sz w:val="28"/>
          <w:szCs w:val="28"/>
          <w:lang w:eastAsia="ru-RU"/>
        </w:rPr>
        <w:t>Оптовая и розничная торговля</w:t>
      </w:r>
      <w:r w:rsidRPr="005018CF">
        <w:rPr>
          <w:rFonts w:ascii="Times New Roman" w:hAnsi="Times New Roman"/>
          <w:bCs/>
          <w:iCs/>
          <w:sz w:val="28"/>
          <w:szCs w:val="28"/>
          <w:lang w:eastAsia="ru-RU"/>
        </w:rPr>
        <w:t xml:space="preserve"> («продажа стройматериалов», «продажа строительных материалов», «продажа мебели»)</w:t>
      </w:r>
    </w:p>
    <w:p w:rsidR="00772D9E" w:rsidRPr="005018CF" w:rsidRDefault="00772D9E" w:rsidP="003C74B3">
      <w:pPr>
        <w:suppressAutoHyphens/>
        <w:spacing w:after="0" w:line="240" w:lineRule="auto"/>
        <w:ind w:firstLine="709"/>
        <w:jc w:val="both"/>
        <w:rPr>
          <w:rFonts w:ascii="Times New Roman" w:hAnsi="Times New Roman"/>
          <w:bCs/>
          <w:iCs/>
          <w:sz w:val="28"/>
          <w:szCs w:val="28"/>
          <w:lang w:eastAsia="ru-RU"/>
        </w:rPr>
      </w:pPr>
      <w:r w:rsidRPr="005018CF">
        <w:rPr>
          <w:rFonts w:ascii="Times New Roman" w:hAnsi="Times New Roman"/>
          <w:b/>
          <w:bCs/>
          <w:iCs/>
          <w:sz w:val="28"/>
          <w:szCs w:val="28"/>
          <w:lang w:eastAsia="ru-RU"/>
        </w:rPr>
        <w:t>Добыча и переработка нефти</w:t>
      </w:r>
      <w:r w:rsidRPr="005018CF">
        <w:rPr>
          <w:rFonts w:ascii="Times New Roman" w:hAnsi="Times New Roman"/>
          <w:bCs/>
          <w:iCs/>
          <w:sz w:val="28"/>
          <w:szCs w:val="28"/>
          <w:lang w:eastAsia="ru-RU"/>
        </w:rPr>
        <w:t xml:space="preserve"> («нефтедобыча», «нефтяная», «нефтепереработка»)</w:t>
      </w:r>
    </w:p>
    <w:p w:rsidR="00772D9E" w:rsidRPr="005018CF" w:rsidRDefault="00772D9E" w:rsidP="003C74B3">
      <w:pPr>
        <w:suppressAutoHyphens/>
        <w:spacing w:after="0" w:line="240" w:lineRule="auto"/>
        <w:ind w:firstLine="709"/>
        <w:jc w:val="both"/>
        <w:rPr>
          <w:rFonts w:ascii="Times New Roman" w:hAnsi="Times New Roman"/>
          <w:bCs/>
          <w:iCs/>
          <w:sz w:val="28"/>
          <w:szCs w:val="28"/>
          <w:lang w:eastAsia="ru-RU"/>
        </w:rPr>
      </w:pPr>
      <w:r w:rsidRPr="005018CF">
        <w:rPr>
          <w:rFonts w:ascii="Times New Roman" w:hAnsi="Times New Roman"/>
          <w:b/>
          <w:bCs/>
          <w:iCs/>
          <w:sz w:val="28"/>
          <w:szCs w:val="28"/>
          <w:lang w:eastAsia="ru-RU"/>
        </w:rPr>
        <w:t>Банковская сфера</w:t>
      </w:r>
      <w:r w:rsidRPr="005018CF">
        <w:rPr>
          <w:rFonts w:ascii="Times New Roman" w:hAnsi="Times New Roman"/>
          <w:bCs/>
          <w:iCs/>
          <w:sz w:val="28"/>
          <w:szCs w:val="28"/>
          <w:lang w:eastAsia="ru-RU"/>
        </w:rPr>
        <w:t xml:space="preserve"> («банковская сфера», «финансы»)</w:t>
      </w:r>
    </w:p>
    <w:p w:rsidR="00772D9E" w:rsidRPr="005018CF" w:rsidRDefault="00772D9E" w:rsidP="003C74B3">
      <w:pPr>
        <w:suppressAutoHyphens/>
        <w:spacing w:after="0" w:line="240" w:lineRule="auto"/>
        <w:ind w:firstLine="709"/>
        <w:jc w:val="both"/>
        <w:rPr>
          <w:rFonts w:ascii="Times New Roman" w:hAnsi="Times New Roman"/>
          <w:bCs/>
          <w:iCs/>
          <w:sz w:val="28"/>
          <w:szCs w:val="28"/>
          <w:lang w:eastAsia="ru-RU"/>
        </w:rPr>
      </w:pPr>
      <w:r w:rsidRPr="005018CF">
        <w:rPr>
          <w:rFonts w:ascii="Times New Roman" w:hAnsi="Times New Roman"/>
          <w:b/>
          <w:bCs/>
          <w:iCs/>
          <w:sz w:val="28"/>
          <w:szCs w:val="28"/>
          <w:lang w:eastAsia="ru-RU"/>
        </w:rPr>
        <w:t>Другое</w:t>
      </w:r>
      <w:r w:rsidRPr="005018CF">
        <w:rPr>
          <w:rFonts w:ascii="Times New Roman" w:hAnsi="Times New Roman"/>
          <w:bCs/>
          <w:iCs/>
          <w:sz w:val="28"/>
          <w:szCs w:val="28"/>
          <w:lang w:eastAsia="ru-RU"/>
        </w:rPr>
        <w:t xml:space="preserve"> («в сельскохозяйственном секторе», «бытовое обслуживание», «технологии: нано -центры», «конкуренция в политике на федеральном уровне»)</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b/>
          <w:bCs/>
          <w:sz w:val="28"/>
          <w:szCs w:val="28"/>
          <w:lang w:eastAsia="ru-RU"/>
        </w:rPr>
        <w:t xml:space="preserve">Сильное или заметное влияние конкуренции с отечественными </w:t>
      </w:r>
      <w:r w:rsidRPr="005018CF">
        <w:rPr>
          <w:rFonts w:ascii="Times New Roman" w:hAnsi="Times New Roman"/>
          <w:bCs/>
          <w:sz w:val="28"/>
          <w:szCs w:val="28"/>
          <w:lang w:eastAsia="ru-RU"/>
        </w:rPr>
        <w:t>производителями ощущает большая часть предпринимателей -  участников исследования</w:t>
      </w:r>
      <w:r w:rsidRPr="005018CF">
        <w:rPr>
          <w:rFonts w:ascii="Times New Roman" w:hAnsi="Times New Roman"/>
          <w:sz w:val="28"/>
          <w:szCs w:val="28"/>
          <w:lang w:eastAsia="ru-RU"/>
        </w:rPr>
        <w:t xml:space="preserve"> (74%). 13% - указали на слабую конкуренцию, 11% - на её отсутствие.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По оценкам участников исследования, за прошедший год повысилось влияние отечественных конкурентов на деятельность компаний.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b/>
          <w:bCs/>
          <w:sz w:val="28"/>
          <w:szCs w:val="28"/>
          <w:lang w:eastAsia="ru-RU"/>
        </w:rPr>
        <w:t xml:space="preserve">Конкуренция с иностранными компаниями, по оценкам экспертов, </w:t>
      </w:r>
      <w:r w:rsidRPr="005018CF">
        <w:rPr>
          <w:rFonts w:ascii="Times New Roman" w:hAnsi="Times New Roman"/>
          <w:bCs/>
          <w:sz w:val="28"/>
          <w:szCs w:val="28"/>
          <w:lang w:eastAsia="ru-RU"/>
        </w:rPr>
        <w:t>заметно слабее</w:t>
      </w:r>
      <w:r w:rsidRPr="005018CF">
        <w:rPr>
          <w:rFonts w:ascii="Times New Roman" w:hAnsi="Times New Roman"/>
          <w:sz w:val="28"/>
          <w:szCs w:val="28"/>
          <w:lang w:eastAsia="ru-RU"/>
        </w:rPr>
        <w:t xml:space="preserve">: на деятельность 65% опрошенных предприятий иностранные конкуренты либо оказывают слабое влияние, либо не оказывают его совсем.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29% респондентов отмечают, что иностранные конкуренты имеют значение и оценивают конкуренцию с ними как сильную или заметную.</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Тем не менее, следует отметить, что за прошедший год, по мнению респондентов, влияние иностранных конкурентов на деятельность компаний также несколько возросло.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Почти каждый второй участник исследования (49%) указал на </w:t>
      </w:r>
      <w:r w:rsidRPr="005018CF">
        <w:rPr>
          <w:rFonts w:ascii="Times New Roman" w:hAnsi="Times New Roman"/>
          <w:bCs/>
          <w:sz w:val="28"/>
          <w:szCs w:val="28"/>
          <w:lang w:eastAsia="ru-RU"/>
        </w:rPr>
        <w:t>большое количество конкурентов у собственного предприятия</w:t>
      </w:r>
      <w:r w:rsidRPr="005018CF">
        <w:rPr>
          <w:rFonts w:ascii="Times New Roman" w:hAnsi="Times New Roman"/>
          <w:sz w:val="28"/>
          <w:szCs w:val="28"/>
          <w:lang w:eastAsia="ru-RU"/>
        </w:rPr>
        <w:t xml:space="preserve">, у 31% - не менее 4-х конкурентов.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Результаты исследования показывают, что наметилась тенденция некоторого увеличения числа конкурентов у региональных предприятий.</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Почти половина участников исследования (49%) указали на </w:t>
      </w:r>
      <w:r w:rsidRPr="005018CF">
        <w:rPr>
          <w:rFonts w:ascii="Times New Roman" w:hAnsi="Times New Roman"/>
          <w:bCs/>
          <w:sz w:val="28"/>
          <w:szCs w:val="28"/>
          <w:lang w:eastAsia="ru-RU"/>
        </w:rPr>
        <w:t>увеличение числа конкурентов за последние 3 года</w:t>
      </w:r>
      <w:r w:rsidRPr="005018CF">
        <w:rPr>
          <w:rFonts w:ascii="Times New Roman" w:hAnsi="Times New Roman"/>
          <w:sz w:val="28"/>
          <w:szCs w:val="28"/>
          <w:lang w:eastAsia="ru-RU"/>
        </w:rPr>
        <w:t>. За прошедший год сторонников данной точки зрения стало больше.</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Среди </w:t>
      </w:r>
      <w:r w:rsidRPr="001B4878">
        <w:rPr>
          <w:rFonts w:ascii="Times New Roman" w:hAnsi="Times New Roman"/>
          <w:b/>
          <w:sz w:val="28"/>
          <w:szCs w:val="28"/>
          <w:lang w:eastAsia="ru-RU"/>
        </w:rPr>
        <w:t>факторов повышения конкурентоспособности</w:t>
      </w:r>
      <w:r w:rsidRPr="005018CF">
        <w:rPr>
          <w:rFonts w:ascii="Times New Roman" w:hAnsi="Times New Roman"/>
          <w:sz w:val="28"/>
          <w:szCs w:val="28"/>
          <w:lang w:eastAsia="ru-RU"/>
        </w:rPr>
        <w:t xml:space="preserve"> наибольшую значимость, по оценкам представителей бизнес-сообщества, имеет </w:t>
      </w:r>
      <w:r w:rsidRPr="005018CF">
        <w:rPr>
          <w:rFonts w:ascii="Times New Roman" w:hAnsi="Times New Roman"/>
          <w:bCs/>
          <w:sz w:val="28"/>
          <w:szCs w:val="28"/>
          <w:lang w:eastAsia="ru-RU"/>
        </w:rPr>
        <w:t>высокое качество продукции (59%). Также важны доверительные отношения с клиентами (37%) и поставщиками (28%), низкие издержки (26%) и уникальность продукции (22%)</w:t>
      </w:r>
      <w:r w:rsidRPr="005018CF">
        <w:rPr>
          <w:rFonts w:ascii="Times New Roman" w:hAnsi="Times New Roman"/>
          <w:sz w:val="28"/>
          <w:szCs w:val="28"/>
          <w:lang w:eastAsia="ru-RU"/>
        </w:rPr>
        <w:t>. Ниже оценивается влияние партнёрских отношений с другими участниками рынка (19%) и хорошие отношения с органами власти (14%).</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Наиболее распространёнными </w:t>
      </w:r>
      <w:r w:rsidRPr="005018CF">
        <w:rPr>
          <w:rFonts w:ascii="Times New Roman" w:hAnsi="Times New Roman"/>
          <w:bCs/>
          <w:sz w:val="28"/>
          <w:szCs w:val="28"/>
          <w:lang w:eastAsia="ru-RU"/>
        </w:rPr>
        <w:t>способами повышения конкурентоспособности компании</w:t>
      </w:r>
      <w:r w:rsidRPr="005018CF">
        <w:rPr>
          <w:rFonts w:ascii="Times New Roman" w:hAnsi="Times New Roman"/>
          <w:sz w:val="28"/>
          <w:szCs w:val="28"/>
          <w:lang w:eastAsia="ru-RU"/>
        </w:rPr>
        <w:t xml:space="preserve"> являются обучение персонала (57%), покупка машин и оборудования (44%), использование новых способов продвижения продукта (32%), вывод на рынок новых продуктов (28%).</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И лишь 8% представителей бизнеса за последние 3 года ничего не предпринимали для повышения своей конкурентоспособности.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Ещ</w:t>
      </w:r>
      <w:r>
        <w:rPr>
          <w:rFonts w:ascii="Times New Roman" w:hAnsi="Times New Roman"/>
          <w:sz w:val="28"/>
          <w:szCs w:val="28"/>
          <w:lang w:eastAsia="ru-RU"/>
        </w:rPr>
        <w:t>ё</w:t>
      </w:r>
      <w:r w:rsidRPr="005018CF">
        <w:rPr>
          <w:rFonts w:ascii="Times New Roman" w:hAnsi="Times New Roman"/>
          <w:sz w:val="28"/>
          <w:szCs w:val="28"/>
          <w:lang w:eastAsia="ru-RU"/>
        </w:rPr>
        <w:t xml:space="preserve"> одной задачей исследования являлось выявление </w:t>
      </w:r>
      <w:r w:rsidRPr="001B4878">
        <w:rPr>
          <w:rFonts w:ascii="Times New Roman" w:hAnsi="Times New Roman"/>
          <w:b/>
          <w:sz w:val="28"/>
          <w:szCs w:val="28"/>
          <w:lang w:eastAsia="ru-RU"/>
        </w:rPr>
        <w:t>уровня удовлетворённости</w:t>
      </w:r>
      <w:r w:rsidRPr="005018CF">
        <w:rPr>
          <w:rFonts w:ascii="Times New Roman" w:hAnsi="Times New Roman"/>
          <w:sz w:val="28"/>
          <w:szCs w:val="28"/>
          <w:lang w:eastAsia="ru-RU"/>
        </w:rPr>
        <w:t xml:space="preserve"> представителей бизнес-сообщества качеством официальной информации о развитии рыночной конкуренции в регионе, размещаемой в интернете. Говоря о качестве информации, имелось в виду три параметра: доступность, понятность, удобство получения.</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В целом </w:t>
      </w:r>
      <w:r w:rsidRPr="005018CF">
        <w:rPr>
          <w:rFonts w:ascii="Times New Roman" w:hAnsi="Times New Roman"/>
          <w:bCs/>
          <w:sz w:val="28"/>
          <w:szCs w:val="28"/>
          <w:lang w:eastAsia="ru-RU"/>
        </w:rPr>
        <w:t>большинство опрошенных удовлетворены качеством указанной информации:</w:t>
      </w:r>
      <w:r w:rsidRPr="005018CF">
        <w:rPr>
          <w:rFonts w:ascii="Times New Roman" w:hAnsi="Times New Roman"/>
          <w:sz w:val="28"/>
          <w:szCs w:val="28"/>
          <w:lang w:eastAsia="ru-RU"/>
        </w:rPr>
        <w:t xml:space="preserve"> 76% - устраивает понятность, 72% - удобство получения и 70% - доступность информации. Динамика по данному показателю несущественная.</w:t>
      </w:r>
    </w:p>
    <w:p w:rsidR="00772D9E" w:rsidRPr="00F63A36" w:rsidRDefault="00772D9E" w:rsidP="001B4878">
      <w:pPr>
        <w:suppressAutoHyphens/>
        <w:spacing w:after="0" w:line="240" w:lineRule="auto"/>
        <w:ind w:firstLine="708"/>
        <w:jc w:val="both"/>
        <w:rPr>
          <w:rFonts w:ascii="Times New Roman" w:hAnsi="Times New Roman"/>
          <w:b/>
          <w:bCs/>
          <w:sz w:val="28"/>
          <w:szCs w:val="28"/>
          <w:lang w:eastAsia="ru-RU"/>
        </w:rPr>
      </w:pPr>
      <w:bookmarkStart w:id="4" w:name="_Toc466296984"/>
      <w:r w:rsidRPr="001B4878">
        <w:rPr>
          <w:rFonts w:ascii="Times New Roman" w:hAnsi="Times New Roman"/>
          <w:b/>
          <w:bCs/>
          <w:sz w:val="28"/>
          <w:szCs w:val="28"/>
          <w:lang w:eastAsia="ru-RU"/>
        </w:rPr>
        <w:t>Удовлетворённость населения региона качеством товаров и услуг на</w:t>
      </w:r>
      <w:r w:rsidRPr="00F63A36">
        <w:rPr>
          <w:rFonts w:ascii="Times New Roman" w:hAnsi="Times New Roman"/>
          <w:b/>
          <w:bCs/>
          <w:sz w:val="28"/>
          <w:szCs w:val="28"/>
          <w:lang w:eastAsia="ru-RU"/>
        </w:rPr>
        <w:t xml:space="preserve"> товарных рынках региона и состоянием ценовой конкуренции</w:t>
      </w:r>
      <w:bookmarkEnd w:id="4"/>
      <w:r>
        <w:rPr>
          <w:rFonts w:ascii="Times New Roman" w:hAnsi="Times New Roman"/>
          <w:b/>
          <w:bCs/>
          <w:sz w:val="28"/>
          <w:szCs w:val="28"/>
          <w:lang w:eastAsia="ru-RU"/>
        </w:rPr>
        <w:t>.</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Оценивая выбор товаров и услуг на целевых рынках, жители региона отмечают </w:t>
      </w:r>
      <w:r w:rsidRPr="005018CF">
        <w:rPr>
          <w:rFonts w:ascii="Times New Roman" w:hAnsi="Times New Roman"/>
          <w:bCs/>
          <w:sz w:val="28"/>
          <w:szCs w:val="28"/>
          <w:lang w:eastAsia="ru-RU"/>
        </w:rPr>
        <w:t xml:space="preserve">недостаток предложений, прежде всего, в сфере услуг психолого-педагогического сопровождения детей с ограниченными возможностями здоровья </w:t>
      </w:r>
      <w:r w:rsidRPr="005018CF">
        <w:rPr>
          <w:rFonts w:ascii="Times New Roman" w:hAnsi="Times New Roman"/>
          <w:sz w:val="28"/>
          <w:szCs w:val="28"/>
          <w:lang w:eastAsia="ru-RU"/>
        </w:rPr>
        <w:t>(средний балл оценок по 4-бальной шкале 2,15)</w:t>
      </w:r>
      <w:r w:rsidRPr="005018CF">
        <w:rPr>
          <w:rFonts w:ascii="Times New Roman" w:hAnsi="Times New Roman"/>
          <w:bCs/>
          <w:sz w:val="28"/>
          <w:szCs w:val="28"/>
          <w:lang w:eastAsia="ru-RU"/>
        </w:rPr>
        <w:t>, детского отдыха и оздоровления</w:t>
      </w:r>
      <w:r w:rsidRPr="005018CF">
        <w:rPr>
          <w:rFonts w:ascii="Times New Roman" w:hAnsi="Times New Roman"/>
          <w:sz w:val="28"/>
          <w:szCs w:val="28"/>
          <w:lang w:eastAsia="ru-RU"/>
        </w:rPr>
        <w:t xml:space="preserve"> (2,39). Также в конце рейтинга</w:t>
      </w:r>
      <w:r w:rsidRPr="005018CF">
        <w:rPr>
          <w:rFonts w:ascii="Times New Roman" w:hAnsi="Times New Roman"/>
          <w:bCs/>
          <w:sz w:val="28"/>
          <w:szCs w:val="28"/>
          <w:lang w:eastAsia="ru-RU"/>
        </w:rPr>
        <w:t xml:space="preserve"> медицинское обслуживание:</w:t>
      </w:r>
      <w:r w:rsidRPr="005018CF">
        <w:rPr>
          <w:rFonts w:ascii="Times New Roman" w:hAnsi="Times New Roman"/>
          <w:sz w:val="28"/>
          <w:szCs w:val="28"/>
          <w:lang w:eastAsia="ru-RU"/>
        </w:rPr>
        <w:t xml:space="preserve"> 41% участников исследования считают, что продавцов медицинских услуг (включая государство) мало. Недостаточно предложений на </w:t>
      </w:r>
      <w:r w:rsidRPr="005018CF">
        <w:rPr>
          <w:rFonts w:ascii="Times New Roman" w:hAnsi="Times New Roman"/>
          <w:bCs/>
          <w:sz w:val="28"/>
          <w:szCs w:val="28"/>
          <w:lang w:eastAsia="ru-RU"/>
        </w:rPr>
        <w:t>рынке услуг в сфере культуры</w:t>
      </w:r>
      <w:r w:rsidRPr="005018CF">
        <w:rPr>
          <w:rFonts w:ascii="Times New Roman" w:hAnsi="Times New Roman"/>
          <w:sz w:val="28"/>
          <w:szCs w:val="28"/>
          <w:lang w:eastAsia="ru-RU"/>
        </w:rPr>
        <w:t xml:space="preserve"> (средний балл оценок по 4-бальной шкале 2,56), </w:t>
      </w:r>
      <w:r w:rsidRPr="005018CF">
        <w:rPr>
          <w:rFonts w:ascii="Times New Roman" w:hAnsi="Times New Roman"/>
          <w:bCs/>
          <w:sz w:val="28"/>
          <w:szCs w:val="28"/>
          <w:lang w:eastAsia="ru-RU"/>
        </w:rPr>
        <w:t xml:space="preserve">услуг </w:t>
      </w:r>
      <w:r w:rsidRPr="005018CF">
        <w:rPr>
          <w:rFonts w:ascii="Times New Roman" w:hAnsi="Times New Roman"/>
          <w:sz w:val="28"/>
          <w:szCs w:val="28"/>
          <w:lang w:eastAsia="ru-RU"/>
        </w:rPr>
        <w:t xml:space="preserve">дополнительного(2,55) и </w:t>
      </w:r>
      <w:r w:rsidRPr="005018CF">
        <w:rPr>
          <w:rFonts w:ascii="Times New Roman" w:hAnsi="Times New Roman"/>
          <w:bCs/>
          <w:sz w:val="28"/>
          <w:szCs w:val="28"/>
          <w:lang w:eastAsia="ru-RU"/>
        </w:rPr>
        <w:t>дошкольного</w:t>
      </w:r>
      <w:r w:rsidRPr="005018CF">
        <w:rPr>
          <w:rFonts w:ascii="Times New Roman" w:hAnsi="Times New Roman"/>
          <w:sz w:val="28"/>
          <w:szCs w:val="28"/>
          <w:lang w:eastAsia="ru-RU"/>
        </w:rPr>
        <w:t xml:space="preserve"> образования (2,58).</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bCs/>
          <w:sz w:val="28"/>
          <w:szCs w:val="28"/>
          <w:lang w:eastAsia="ru-RU"/>
        </w:rPr>
        <w:t>Наиболее широкий выбор предложений</w:t>
      </w:r>
      <w:r w:rsidRPr="005018CF">
        <w:rPr>
          <w:rFonts w:ascii="Times New Roman" w:hAnsi="Times New Roman"/>
          <w:sz w:val="28"/>
          <w:szCs w:val="28"/>
          <w:lang w:eastAsia="ru-RU"/>
        </w:rPr>
        <w:t xml:space="preserve"> отмечается в сфере торговли продуктами питания (средний балл оценок по 4-бальной шкале 3,15), услуг сотовой связи (3,01), лекарственных препаратов (2,98), интернета (2,96).</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Сравнительный анализ результатов опроса населения показывает некоторое уменьшение выбора продавцов товаров и услуг в регионе за прошедший год.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Результаты опроса показывают, что лидерами рейтинга здесь являются: продажа </w:t>
      </w:r>
      <w:r w:rsidRPr="005018CF">
        <w:rPr>
          <w:rFonts w:ascii="Times New Roman" w:hAnsi="Times New Roman"/>
          <w:bCs/>
          <w:sz w:val="28"/>
          <w:szCs w:val="28"/>
          <w:lang w:eastAsia="ru-RU"/>
        </w:rPr>
        <w:t>продуктов питания (71%), лекарственных препаратов (60%), одежды и обуви (54%), бытовой техники (47%).</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Не отмечают каких-либо изменений числа предложений товаров и услуг на следующих целевых рынках: услуги жилищно-коммунального хозяйства, услуги по управлению многоквартирными домами, услуги перевозок пассажиров наземным транспортом, услуги учреждений дошкольного образования, услуги детского отдыха и оздоровления, услуги в сфере культуры, медицинские услуги.</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Анализ средних значений по всем целевым рынкам товаров и услуг показывает, что в основном </w:t>
      </w:r>
      <w:r w:rsidRPr="005018CF">
        <w:rPr>
          <w:rFonts w:ascii="Times New Roman" w:hAnsi="Times New Roman"/>
          <w:bCs/>
          <w:sz w:val="28"/>
          <w:szCs w:val="28"/>
          <w:lang w:eastAsia="ru-RU"/>
        </w:rPr>
        <w:t>уровень конкуренции выше на рынках г. Димитровграда и г. Ульяновска</w:t>
      </w:r>
      <w:r w:rsidRPr="005018CF">
        <w:rPr>
          <w:rFonts w:ascii="Times New Roman" w:hAnsi="Times New Roman"/>
          <w:sz w:val="28"/>
          <w:szCs w:val="28"/>
          <w:lang w:eastAsia="ru-RU"/>
        </w:rPr>
        <w:t>, ниже показатель – в сельской местности.</w:t>
      </w:r>
    </w:p>
    <w:p w:rsidR="00772D9E" w:rsidRPr="00F63A36" w:rsidRDefault="00772D9E" w:rsidP="003C74B3">
      <w:pPr>
        <w:suppressAutoHyphens/>
        <w:spacing w:after="0" w:line="240" w:lineRule="auto"/>
        <w:ind w:firstLine="709"/>
        <w:jc w:val="both"/>
        <w:rPr>
          <w:rFonts w:ascii="Times New Roman" w:hAnsi="Times New Roman"/>
          <w:sz w:val="28"/>
          <w:szCs w:val="28"/>
          <w:lang w:eastAsia="ru-RU"/>
        </w:rPr>
      </w:pPr>
      <w:r w:rsidRPr="00F63A36">
        <w:rPr>
          <w:rFonts w:ascii="Times New Roman" w:hAnsi="Times New Roman"/>
          <w:b/>
          <w:bCs/>
          <w:sz w:val="28"/>
          <w:szCs w:val="28"/>
          <w:lang w:eastAsia="ru-RU"/>
        </w:rPr>
        <w:t>Удовлетворённость качеством предоставляемых товаров и услуг населением региона достаточно высокая</w:t>
      </w:r>
      <w:r w:rsidRPr="00F63A36">
        <w:rPr>
          <w:rFonts w:ascii="Times New Roman" w:hAnsi="Times New Roman"/>
          <w:sz w:val="28"/>
          <w:szCs w:val="28"/>
          <w:lang w:eastAsia="ru-RU"/>
        </w:rPr>
        <w:t>.</w:t>
      </w:r>
    </w:p>
    <w:p w:rsidR="00772D9E" w:rsidRPr="005018CF" w:rsidRDefault="00772D9E" w:rsidP="003C74B3">
      <w:pPr>
        <w:suppressAutoHyphens/>
        <w:spacing w:after="0" w:line="240" w:lineRule="auto"/>
        <w:ind w:firstLine="709"/>
        <w:jc w:val="both"/>
        <w:rPr>
          <w:rFonts w:ascii="Times New Roman" w:hAnsi="Times New Roman"/>
          <w:bCs/>
          <w:sz w:val="28"/>
          <w:szCs w:val="28"/>
          <w:lang w:eastAsia="ru-RU"/>
        </w:rPr>
      </w:pPr>
      <w:r w:rsidRPr="005018CF">
        <w:rPr>
          <w:rFonts w:ascii="Times New Roman" w:hAnsi="Times New Roman"/>
          <w:sz w:val="28"/>
          <w:szCs w:val="28"/>
          <w:lang w:eastAsia="ru-RU"/>
        </w:rPr>
        <w:t xml:space="preserve">В целом участники исследования в большинстве своём </w:t>
      </w:r>
      <w:r w:rsidRPr="005018CF">
        <w:rPr>
          <w:rFonts w:ascii="Times New Roman" w:hAnsi="Times New Roman"/>
          <w:bCs/>
          <w:sz w:val="28"/>
          <w:szCs w:val="28"/>
          <w:lang w:eastAsia="ru-RU"/>
        </w:rPr>
        <w:t>довольны качеством:</w:t>
      </w:r>
    </w:p>
    <w:p w:rsidR="00772D9E" w:rsidRPr="005018CF" w:rsidRDefault="00772D9E" w:rsidP="00B737F2">
      <w:pPr>
        <w:pStyle w:val="a5"/>
        <w:numPr>
          <w:ilvl w:val="0"/>
          <w:numId w:val="9"/>
        </w:numPr>
        <w:suppressAutoHyphens/>
        <w:spacing w:after="0" w:line="240" w:lineRule="auto"/>
        <w:ind w:left="0" w:firstLine="709"/>
        <w:jc w:val="both"/>
        <w:rPr>
          <w:rFonts w:ascii="Times New Roman" w:hAnsi="Times New Roman"/>
          <w:bCs/>
          <w:sz w:val="28"/>
          <w:szCs w:val="28"/>
        </w:rPr>
      </w:pPr>
      <w:r w:rsidRPr="005018CF">
        <w:rPr>
          <w:rFonts w:ascii="Times New Roman" w:hAnsi="Times New Roman"/>
          <w:bCs/>
          <w:sz w:val="28"/>
          <w:szCs w:val="28"/>
        </w:rPr>
        <w:t xml:space="preserve">газоснабжения, </w:t>
      </w:r>
    </w:p>
    <w:p w:rsidR="00772D9E" w:rsidRPr="005018CF" w:rsidRDefault="00772D9E" w:rsidP="00B737F2">
      <w:pPr>
        <w:pStyle w:val="a5"/>
        <w:numPr>
          <w:ilvl w:val="0"/>
          <w:numId w:val="9"/>
        </w:numPr>
        <w:suppressAutoHyphens/>
        <w:spacing w:after="0" w:line="240" w:lineRule="auto"/>
        <w:ind w:left="0" w:firstLine="709"/>
        <w:jc w:val="both"/>
        <w:rPr>
          <w:rFonts w:ascii="Times New Roman" w:hAnsi="Times New Roman"/>
          <w:bCs/>
          <w:sz w:val="28"/>
          <w:szCs w:val="28"/>
        </w:rPr>
      </w:pPr>
      <w:r w:rsidRPr="005018CF">
        <w:rPr>
          <w:rFonts w:ascii="Times New Roman" w:hAnsi="Times New Roman"/>
          <w:bCs/>
          <w:sz w:val="28"/>
          <w:szCs w:val="28"/>
        </w:rPr>
        <w:t xml:space="preserve">электроснабжения, </w:t>
      </w:r>
    </w:p>
    <w:p w:rsidR="00772D9E" w:rsidRPr="005018CF" w:rsidRDefault="00772D9E" w:rsidP="00B737F2">
      <w:pPr>
        <w:pStyle w:val="a5"/>
        <w:numPr>
          <w:ilvl w:val="0"/>
          <w:numId w:val="9"/>
        </w:numPr>
        <w:suppressAutoHyphens/>
        <w:spacing w:after="0" w:line="240" w:lineRule="auto"/>
        <w:ind w:left="0" w:firstLine="709"/>
        <w:jc w:val="both"/>
        <w:rPr>
          <w:rFonts w:ascii="Times New Roman" w:hAnsi="Times New Roman"/>
          <w:sz w:val="28"/>
          <w:szCs w:val="28"/>
        </w:rPr>
      </w:pPr>
      <w:r w:rsidRPr="005018CF">
        <w:rPr>
          <w:rFonts w:ascii="Times New Roman" w:hAnsi="Times New Roman"/>
          <w:bCs/>
          <w:sz w:val="28"/>
          <w:szCs w:val="28"/>
        </w:rPr>
        <w:t>теплоснабжения,</w:t>
      </w:r>
    </w:p>
    <w:p w:rsidR="00772D9E" w:rsidRPr="005018CF" w:rsidRDefault="00772D9E" w:rsidP="00B737F2">
      <w:pPr>
        <w:pStyle w:val="a5"/>
        <w:numPr>
          <w:ilvl w:val="0"/>
          <w:numId w:val="9"/>
        </w:numPr>
        <w:suppressAutoHyphens/>
        <w:spacing w:after="0" w:line="240" w:lineRule="auto"/>
        <w:ind w:left="0" w:firstLine="709"/>
        <w:jc w:val="both"/>
        <w:rPr>
          <w:rFonts w:ascii="Times New Roman" w:hAnsi="Times New Roman"/>
          <w:bCs/>
          <w:sz w:val="28"/>
          <w:szCs w:val="28"/>
        </w:rPr>
      </w:pPr>
      <w:r w:rsidRPr="005018CF">
        <w:rPr>
          <w:rFonts w:ascii="Times New Roman" w:hAnsi="Times New Roman"/>
          <w:bCs/>
          <w:sz w:val="28"/>
          <w:szCs w:val="28"/>
        </w:rPr>
        <w:t xml:space="preserve">сотовой связи, </w:t>
      </w:r>
    </w:p>
    <w:p w:rsidR="00772D9E" w:rsidRPr="005018CF" w:rsidRDefault="00772D9E" w:rsidP="00B737F2">
      <w:pPr>
        <w:pStyle w:val="a5"/>
        <w:numPr>
          <w:ilvl w:val="0"/>
          <w:numId w:val="9"/>
        </w:numPr>
        <w:suppressAutoHyphens/>
        <w:spacing w:after="0" w:line="240" w:lineRule="auto"/>
        <w:ind w:left="0" w:firstLine="709"/>
        <w:jc w:val="both"/>
        <w:rPr>
          <w:rFonts w:ascii="Times New Roman" w:hAnsi="Times New Roman"/>
          <w:bCs/>
          <w:sz w:val="28"/>
          <w:szCs w:val="28"/>
        </w:rPr>
      </w:pPr>
      <w:r w:rsidRPr="005018CF">
        <w:rPr>
          <w:rFonts w:ascii="Times New Roman" w:hAnsi="Times New Roman"/>
          <w:bCs/>
          <w:sz w:val="28"/>
          <w:szCs w:val="28"/>
        </w:rPr>
        <w:t xml:space="preserve">интернета, </w:t>
      </w:r>
    </w:p>
    <w:p w:rsidR="00772D9E" w:rsidRPr="005018CF" w:rsidRDefault="00772D9E" w:rsidP="00B737F2">
      <w:pPr>
        <w:pStyle w:val="a5"/>
        <w:numPr>
          <w:ilvl w:val="0"/>
          <w:numId w:val="9"/>
        </w:numPr>
        <w:suppressAutoHyphens/>
        <w:spacing w:after="0" w:line="240" w:lineRule="auto"/>
        <w:ind w:left="0" w:firstLine="709"/>
        <w:jc w:val="both"/>
        <w:rPr>
          <w:rFonts w:ascii="Times New Roman" w:hAnsi="Times New Roman"/>
          <w:bCs/>
          <w:sz w:val="28"/>
          <w:szCs w:val="28"/>
        </w:rPr>
      </w:pPr>
      <w:r w:rsidRPr="005018CF">
        <w:rPr>
          <w:rFonts w:ascii="Times New Roman" w:hAnsi="Times New Roman"/>
          <w:bCs/>
          <w:sz w:val="28"/>
          <w:szCs w:val="28"/>
        </w:rPr>
        <w:t xml:space="preserve">услугами в сфере культуры, </w:t>
      </w:r>
    </w:p>
    <w:p w:rsidR="00772D9E" w:rsidRPr="005018CF" w:rsidRDefault="00772D9E" w:rsidP="00B737F2">
      <w:pPr>
        <w:pStyle w:val="a5"/>
        <w:numPr>
          <w:ilvl w:val="0"/>
          <w:numId w:val="9"/>
        </w:numPr>
        <w:suppressAutoHyphens/>
        <w:spacing w:after="0" w:line="240" w:lineRule="auto"/>
        <w:ind w:left="0" w:firstLine="709"/>
        <w:jc w:val="both"/>
        <w:rPr>
          <w:rFonts w:ascii="Times New Roman" w:hAnsi="Times New Roman"/>
          <w:bCs/>
          <w:sz w:val="28"/>
          <w:szCs w:val="28"/>
        </w:rPr>
      </w:pPr>
      <w:r w:rsidRPr="005018CF">
        <w:rPr>
          <w:rFonts w:ascii="Times New Roman" w:hAnsi="Times New Roman"/>
          <w:bCs/>
          <w:sz w:val="28"/>
          <w:szCs w:val="28"/>
        </w:rPr>
        <w:t xml:space="preserve">услугами дополнительного образования детей, </w:t>
      </w:r>
    </w:p>
    <w:p w:rsidR="00772D9E" w:rsidRPr="005018CF" w:rsidRDefault="00772D9E" w:rsidP="00B737F2">
      <w:pPr>
        <w:pStyle w:val="a5"/>
        <w:numPr>
          <w:ilvl w:val="0"/>
          <w:numId w:val="9"/>
        </w:numPr>
        <w:suppressAutoHyphens/>
        <w:spacing w:after="0" w:line="240" w:lineRule="auto"/>
        <w:ind w:left="0" w:firstLine="709"/>
        <w:jc w:val="both"/>
        <w:rPr>
          <w:rFonts w:ascii="Times New Roman" w:hAnsi="Times New Roman"/>
          <w:bCs/>
          <w:sz w:val="28"/>
          <w:szCs w:val="28"/>
        </w:rPr>
      </w:pPr>
      <w:r w:rsidRPr="005018CF">
        <w:rPr>
          <w:rFonts w:ascii="Times New Roman" w:hAnsi="Times New Roman"/>
          <w:bCs/>
          <w:sz w:val="28"/>
          <w:szCs w:val="28"/>
        </w:rPr>
        <w:t xml:space="preserve">услугами перевозок пассажиров наземным транспортом, </w:t>
      </w:r>
    </w:p>
    <w:p w:rsidR="00772D9E" w:rsidRPr="005018CF" w:rsidRDefault="00772D9E" w:rsidP="00B737F2">
      <w:pPr>
        <w:pStyle w:val="a5"/>
        <w:numPr>
          <w:ilvl w:val="0"/>
          <w:numId w:val="9"/>
        </w:numPr>
        <w:suppressAutoHyphens/>
        <w:spacing w:after="0" w:line="240" w:lineRule="auto"/>
        <w:ind w:left="0" w:firstLine="709"/>
        <w:jc w:val="both"/>
        <w:rPr>
          <w:rFonts w:ascii="Times New Roman" w:hAnsi="Times New Roman"/>
          <w:sz w:val="28"/>
          <w:szCs w:val="28"/>
        </w:rPr>
      </w:pPr>
      <w:r w:rsidRPr="005018CF">
        <w:rPr>
          <w:rFonts w:ascii="Times New Roman" w:hAnsi="Times New Roman"/>
          <w:bCs/>
          <w:sz w:val="28"/>
          <w:szCs w:val="28"/>
        </w:rPr>
        <w:t>услугами учреждений дошкольного образования</w:t>
      </w:r>
      <w:r w:rsidRPr="005018CF">
        <w:rPr>
          <w:rFonts w:ascii="Times New Roman" w:hAnsi="Times New Roman"/>
          <w:sz w:val="28"/>
          <w:szCs w:val="28"/>
        </w:rPr>
        <w:t xml:space="preserve">. </w:t>
      </w:r>
    </w:p>
    <w:p w:rsidR="00772D9E" w:rsidRPr="005018CF" w:rsidRDefault="00772D9E" w:rsidP="00B737F2">
      <w:pPr>
        <w:pStyle w:val="a5"/>
        <w:numPr>
          <w:ilvl w:val="0"/>
          <w:numId w:val="9"/>
        </w:numPr>
        <w:suppressAutoHyphens/>
        <w:spacing w:after="0" w:line="240" w:lineRule="auto"/>
        <w:ind w:left="0" w:firstLine="709"/>
        <w:jc w:val="both"/>
        <w:rPr>
          <w:rFonts w:ascii="Times New Roman" w:hAnsi="Times New Roman"/>
          <w:sz w:val="28"/>
          <w:szCs w:val="28"/>
        </w:rPr>
      </w:pPr>
      <w:r w:rsidRPr="005018CF">
        <w:rPr>
          <w:rFonts w:ascii="Times New Roman" w:hAnsi="Times New Roman"/>
          <w:sz w:val="28"/>
          <w:szCs w:val="28"/>
        </w:rPr>
        <w:t>Средний балл оценок по 4-бальной шкале выше 3 баллов.</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bCs/>
          <w:sz w:val="28"/>
          <w:szCs w:val="28"/>
          <w:lang w:eastAsia="ru-RU"/>
        </w:rPr>
        <w:t xml:space="preserve">Наиболее проблемным по показателю качества является рынок медицинских услуг </w:t>
      </w:r>
      <w:r w:rsidRPr="005018CF">
        <w:rPr>
          <w:rFonts w:ascii="Times New Roman" w:hAnsi="Times New Roman"/>
          <w:sz w:val="28"/>
          <w:szCs w:val="28"/>
          <w:lang w:eastAsia="ru-RU"/>
        </w:rPr>
        <w:t xml:space="preserve">(2,09 балла по 4-бальной шкале).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За прошедший год отмечается отрицательная динамика уровня удовлетворённости населения региона качеством следующих товаров и услуг: </w:t>
      </w:r>
    </w:p>
    <w:p w:rsidR="00772D9E" w:rsidRPr="005018CF" w:rsidRDefault="00772D9E" w:rsidP="00B737F2">
      <w:pPr>
        <w:pStyle w:val="a5"/>
        <w:numPr>
          <w:ilvl w:val="0"/>
          <w:numId w:val="8"/>
        </w:numPr>
        <w:suppressAutoHyphens/>
        <w:spacing w:after="0" w:line="240" w:lineRule="auto"/>
        <w:ind w:left="0" w:firstLine="697"/>
        <w:jc w:val="both"/>
        <w:rPr>
          <w:rFonts w:ascii="Times New Roman" w:hAnsi="Times New Roman"/>
          <w:sz w:val="28"/>
          <w:szCs w:val="28"/>
        </w:rPr>
      </w:pPr>
      <w:r w:rsidRPr="005018CF">
        <w:rPr>
          <w:rFonts w:ascii="Times New Roman" w:hAnsi="Times New Roman"/>
          <w:sz w:val="28"/>
          <w:szCs w:val="28"/>
        </w:rPr>
        <w:t xml:space="preserve">сотовая связь, </w:t>
      </w:r>
    </w:p>
    <w:p w:rsidR="00772D9E" w:rsidRPr="005018CF" w:rsidRDefault="00772D9E" w:rsidP="00B737F2">
      <w:pPr>
        <w:pStyle w:val="a5"/>
        <w:numPr>
          <w:ilvl w:val="0"/>
          <w:numId w:val="8"/>
        </w:numPr>
        <w:suppressAutoHyphens/>
        <w:spacing w:after="0" w:line="240" w:lineRule="auto"/>
        <w:ind w:left="0" w:firstLine="697"/>
        <w:jc w:val="both"/>
        <w:rPr>
          <w:rFonts w:ascii="Times New Roman" w:hAnsi="Times New Roman"/>
          <w:sz w:val="28"/>
          <w:szCs w:val="28"/>
        </w:rPr>
      </w:pPr>
      <w:r w:rsidRPr="005018CF">
        <w:rPr>
          <w:rFonts w:ascii="Times New Roman" w:hAnsi="Times New Roman"/>
          <w:sz w:val="28"/>
          <w:szCs w:val="28"/>
        </w:rPr>
        <w:t xml:space="preserve">интернет, </w:t>
      </w:r>
    </w:p>
    <w:p w:rsidR="00772D9E" w:rsidRPr="005018CF" w:rsidRDefault="00772D9E" w:rsidP="00B737F2">
      <w:pPr>
        <w:pStyle w:val="a5"/>
        <w:numPr>
          <w:ilvl w:val="0"/>
          <w:numId w:val="8"/>
        </w:numPr>
        <w:suppressAutoHyphens/>
        <w:spacing w:after="0" w:line="240" w:lineRule="auto"/>
        <w:ind w:left="0" w:firstLine="697"/>
        <w:jc w:val="both"/>
        <w:rPr>
          <w:rFonts w:ascii="Times New Roman" w:hAnsi="Times New Roman"/>
          <w:sz w:val="28"/>
          <w:szCs w:val="28"/>
        </w:rPr>
      </w:pPr>
      <w:r w:rsidRPr="005018CF">
        <w:rPr>
          <w:rFonts w:ascii="Times New Roman" w:hAnsi="Times New Roman"/>
          <w:sz w:val="28"/>
          <w:szCs w:val="28"/>
        </w:rPr>
        <w:t xml:space="preserve">услуги в сфере культуры, </w:t>
      </w:r>
    </w:p>
    <w:p w:rsidR="00772D9E" w:rsidRPr="005018CF" w:rsidRDefault="00772D9E" w:rsidP="00B737F2">
      <w:pPr>
        <w:pStyle w:val="a5"/>
        <w:numPr>
          <w:ilvl w:val="0"/>
          <w:numId w:val="8"/>
        </w:numPr>
        <w:suppressAutoHyphens/>
        <w:spacing w:after="0" w:line="240" w:lineRule="auto"/>
        <w:ind w:left="0" w:firstLine="697"/>
        <w:jc w:val="both"/>
        <w:rPr>
          <w:rFonts w:ascii="Times New Roman" w:hAnsi="Times New Roman"/>
          <w:sz w:val="28"/>
          <w:szCs w:val="28"/>
        </w:rPr>
      </w:pPr>
      <w:r w:rsidRPr="005018CF">
        <w:rPr>
          <w:rFonts w:ascii="Times New Roman" w:hAnsi="Times New Roman"/>
          <w:sz w:val="28"/>
          <w:szCs w:val="28"/>
        </w:rPr>
        <w:t xml:space="preserve">услуги дополнительного образования детей, </w:t>
      </w:r>
    </w:p>
    <w:p w:rsidR="00772D9E" w:rsidRPr="005018CF" w:rsidRDefault="00772D9E" w:rsidP="00B737F2">
      <w:pPr>
        <w:pStyle w:val="a5"/>
        <w:numPr>
          <w:ilvl w:val="0"/>
          <w:numId w:val="8"/>
        </w:numPr>
        <w:suppressAutoHyphens/>
        <w:spacing w:after="0" w:line="240" w:lineRule="auto"/>
        <w:ind w:left="0" w:firstLine="697"/>
        <w:jc w:val="both"/>
        <w:rPr>
          <w:rFonts w:ascii="Times New Roman" w:hAnsi="Times New Roman"/>
          <w:sz w:val="28"/>
          <w:szCs w:val="28"/>
        </w:rPr>
      </w:pPr>
      <w:r w:rsidRPr="005018CF">
        <w:rPr>
          <w:rFonts w:ascii="Times New Roman" w:hAnsi="Times New Roman"/>
          <w:sz w:val="28"/>
          <w:szCs w:val="28"/>
        </w:rPr>
        <w:t xml:space="preserve">водоснабжение, </w:t>
      </w:r>
    </w:p>
    <w:p w:rsidR="00772D9E" w:rsidRPr="005018CF" w:rsidRDefault="00772D9E" w:rsidP="00B737F2">
      <w:pPr>
        <w:pStyle w:val="a5"/>
        <w:numPr>
          <w:ilvl w:val="0"/>
          <w:numId w:val="8"/>
        </w:numPr>
        <w:suppressAutoHyphens/>
        <w:spacing w:after="0" w:line="240" w:lineRule="auto"/>
        <w:ind w:left="0" w:firstLine="697"/>
        <w:jc w:val="both"/>
        <w:rPr>
          <w:rFonts w:ascii="Times New Roman" w:hAnsi="Times New Roman"/>
          <w:sz w:val="28"/>
          <w:szCs w:val="28"/>
        </w:rPr>
      </w:pPr>
      <w:r w:rsidRPr="005018CF">
        <w:rPr>
          <w:rFonts w:ascii="Times New Roman" w:hAnsi="Times New Roman"/>
          <w:sz w:val="28"/>
          <w:szCs w:val="28"/>
        </w:rPr>
        <w:t>услуги детского отдыха и оздоровления.</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b/>
          <w:sz w:val="28"/>
          <w:szCs w:val="28"/>
          <w:lang w:eastAsia="ru-RU"/>
        </w:rPr>
        <w:t>Оценивая приемлемость цен на товары и услуги</w:t>
      </w:r>
      <w:r w:rsidRPr="005018CF">
        <w:rPr>
          <w:rFonts w:ascii="Times New Roman" w:hAnsi="Times New Roman"/>
          <w:sz w:val="28"/>
          <w:szCs w:val="28"/>
          <w:lang w:eastAsia="ru-RU"/>
        </w:rPr>
        <w:t xml:space="preserve">, жители области чаще выражали недовольство. </w:t>
      </w:r>
    </w:p>
    <w:p w:rsidR="00772D9E" w:rsidRPr="005018CF" w:rsidRDefault="00772D9E" w:rsidP="003C74B3">
      <w:pPr>
        <w:suppressAutoHyphens/>
        <w:spacing w:after="0" w:line="240" w:lineRule="auto"/>
        <w:ind w:firstLine="709"/>
        <w:jc w:val="both"/>
        <w:rPr>
          <w:rFonts w:ascii="Times New Roman" w:hAnsi="Times New Roman"/>
          <w:bCs/>
          <w:sz w:val="28"/>
          <w:szCs w:val="28"/>
          <w:lang w:eastAsia="ru-RU"/>
        </w:rPr>
      </w:pPr>
      <w:r w:rsidRPr="005018CF">
        <w:rPr>
          <w:rFonts w:ascii="Times New Roman" w:hAnsi="Times New Roman"/>
          <w:sz w:val="28"/>
          <w:szCs w:val="28"/>
          <w:lang w:eastAsia="ru-RU"/>
        </w:rPr>
        <w:t xml:space="preserve">Особенно высока </w:t>
      </w:r>
      <w:r w:rsidRPr="005018CF">
        <w:rPr>
          <w:rFonts w:ascii="Times New Roman" w:hAnsi="Times New Roman"/>
          <w:bCs/>
          <w:sz w:val="28"/>
          <w:szCs w:val="28"/>
          <w:lang w:eastAsia="ru-RU"/>
        </w:rPr>
        <w:t xml:space="preserve">неудовлетворённость ценами на услуги ЖКХ (1,72 балла по 4-бальной шкале), на услуги по управлению многоквартирными домами (1,73), на медицинские услуги (1,80), стоимостью лекарственных препаратов (1,80), ценами на бытовую технику (2,00), продукты питания (2,01), одежду и обувь (2,05),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Участники исследования скорее довольны тарифами на проезд в общественном транспорте (2,94), стоимостью услуг сотовой связи (2,88), интернета (2,87), стоимостью услуг в сфере культуры (2,80).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Отмечается положительная динамика удовлетворённости населения стоимостью следующих товаров и услуг: </w:t>
      </w:r>
    </w:p>
    <w:p w:rsidR="00772D9E" w:rsidRPr="005018CF" w:rsidRDefault="00772D9E" w:rsidP="00B737F2">
      <w:pPr>
        <w:pStyle w:val="a5"/>
        <w:numPr>
          <w:ilvl w:val="0"/>
          <w:numId w:val="7"/>
        </w:numPr>
        <w:suppressAutoHyphens/>
        <w:spacing w:after="0" w:line="240" w:lineRule="auto"/>
        <w:jc w:val="both"/>
        <w:rPr>
          <w:rFonts w:ascii="Times New Roman" w:hAnsi="Times New Roman"/>
          <w:sz w:val="28"/>
          <w:szCs w:val="28"/>
        </w:rPr>
      </w:pPr>
      <w:r w:rsidRPr="005018CF">
        <w:rPr>
          <w:rFonts w:ascii="Times New Roman" w:hAnsi="Times New Roman"/>
          <w:sz w:val="28"/>
          <w:szCs w:val="28"/>
        </w:rPr>
        <w:t xml:space="preserve">услуги перевозок пассажиров наземным транспортом, </w:t>
      </w:r>
    </w:p>
    <w:p w:rsidR="00772D9E" w:rsidRPr="005018CF" w:rsidRDefault="00772D9E" w:rsidP="00B737F2">
      <w:pPr>
        <w:pStyle w:val="a5"/>
        <w:numPr>
          <w:ilvl w:val="0"/>
          <w:numId w:val="7"/>
        </w:numPr>
        <w:suppressAutoHyphens/>
        <w:spacing w:after="0" w:line="240" w:lineRule="auto"/>
        <w:jc w:val="both"/>
        <w:rPr>
          <w:rFonts w:ascii="Times New Roman" w:hAnsi="Times New Roman"/>
          <w:sz w:val="28"/>
          <w:szCs w:val="28"/>
        </w:rPr>
      </w:pPr>
      <w:r w:rsidRPr="005018CF">
        <w:rPr>
          <w:rFonts w:ascii="Times New Roman" w:hAnsi="Times New Roman"/>
          <w:sz w:val="28"/>
          <w:szCs w:val="28"/>
        </w:rPr>
        <w:t xml:space="preserve">услуги дошкольного и дополнительного образования детей, </w:t>
      </w:r>
    </w:p>
    <w:p w:rsidR="00772D9E" w:rsidRPr="005018CF" w:rsidRDefault="00772D9E" w:rsidP="00B737F2">
      <w:pPr>
        <w:pStyle w:val="a5"/>
        <w:numPr>
          <w:ilvl w:val="0"/>
          <w:numId w:val="7"/>
        </w:numPr>
        <w:suppressAutoHyphens/>
        <w:spacing w:after="0" w:line="240" w:lineRule="auto"/>
        <w:jc w:val="both"/>
        <w:rPr>
          <w:rFonts w:ascii="Times New Roman" w:hAnsi="Times New Roman"/>
          <w:sz w:val="28"/>
          <w:szCs w:val="28"/>
        </w:rPr>
      </w:pPr>
      <w:r w:rsidRPr="005018CF">
        <w:rPr>
          <w:rFonts w:ascii="Times New Roman" w:hAnsi="Times New Roman"/>
          <w:sz w:val="28"/>
          <w:szCs w:val="28"/>
        </w:rPr>
        <w:t xml:space="preserve">услуги детского отдыха и оздоровления, </w:t>
      </w:r>
    </w:p>
    <w:p w:rsidR="00772D9E" w:rsidRPr="005018CF" w:rsidRDefault="00772D9E" w:rsidP="00B737F2">
      <w:pPr>
        <w:pStyle w:val="a5"/>
        <w:numPr>
          <w:ilvl w:val="0"/>
          <w:numId w:val="7"/>
        </w:numPr>
        <w:suppressAutoHyphens/>
        <w:spacing w:after="0" w:line="240" w:lineRule="auto"/>
        <w:jc w:val="both"/>
        <w:rPr>
          <w:rFonts w:ascii="Times New Roman" w:hAnsi="Times New Roman"/>
          <w:sz w:val="28"/>
          <w:szCs w:val="28"/>
        </w:rPr>
      </w:pPr>
      <w:r w:rsidRPr="005018CF">
        <w:rPr>
          <w:rFonts w:ascii="Times New Roman" w:hAnsi="Times New Roman"/>
          <w:sz w:val="28"/>
          <w:szCs w:val="28"/>
        </w:rPr>
        <w:t>одежда и обувь,</w:t>
      </w:r>
    </w:p>
    <w:p w:rsidR="00772D9E" w:rsidRPr="005018CF" w:rsidRDefault="00772D9E" w:rsidP="00B737F2">
      <w:pPr>
        <w:pStyle w:val="a5"/>
        <w:numPr>
          <w:ilvl w:val="0"/>
          <w:numId w:val="7"/>
        </w:numPr>
        <w:suppressAutoHyphens/>
        <w:spacing w:after="0" w:line="240" w:lineRule="auto"/>
        <w:jc w:val="both"/>
        <w:rPr>
          <w:rFonts w:ascii="Times New Roman" w:hAnsi="Times New Roman"/>
          <w:sz w:val="28"/>
          <w:szCs w:val="28"/>
        </w:rPr>
      </w:pPr>
      <w:r w:rsidRPr="005018CF">
        <w:rPr>
          <w:rFonts w:ascii="Times New Roman" w:hAnsi="Times New Roman"/>
          <w:sz w:val="28"/>
          <w:szCs w:val="28"/>
        </w:rPr>
        <w:t xml:space="preserve">продукты питания, </w:t>
      </w:r>
    </w:p>
    <w:p w:rsidR="00772D9E" w:rsidRPr="005018CF" w:rsidRDefault="00772D9E" w:rsidP="00B737F2">
      <w:pPr>
        <w:pStyle w:val="a5"/>
        <w:numPr>
          <w:ilvl w:val="0"/>
          <w:numId w:val="7"/>
        </w:numPr>
        <w:suppressAutoHyphens/>
        <w:spacing w:after="0" w:line="240" w:lineRule="auto"/>
        <w:jc w:val="both"/>
        <w:rPr>
          <w:rFonts w:ascii="Times New Roman" w:hAnsi="Times New Roman"/>
          <w:sz w:val="28"/>
          <w:szCs w:val="28"/>
        </w:rPr>
      </w:pPr>
      <w:r w:rsidRPr="005018CF">
        <w:rPr>
          <w:rFonts w:ascii="Times New Roman" w:hAnsi="Times New Roman"/>
          <w:sz w:val="28"/>
          <w:szCs w:val="28"/>
        </w:rPr>
        <w:t xml:space="preserve">бытовая техника, </w:t>
      </w:r>
    </w:p>
    <w:p w:rsidR="00772D9E" w:rsidRPr="005018CF" w:rsidRDefault="00772D9E" w:rsidP="00B737F2">
      <w:pPr>
        <w:pStyle w:val="a5"/>
        <w:numPr>
          <w:ilvl w:val="0"/>
          <w:numId w:val="7"/>
        </w:numPr>
        <w:suppressAutoHyphens/>
        <w:spacing w:after="0" w:line="240" w:lineRule="auto"/>
        <w:jc w:val="both"/>
        <w:rPr>
          <w:rFonts w:ascii="Times New Roman" w:hAnsi="Times New Roman"/>
          <w:sz w:val="28"/>
          <w:szCs w:val="28"/>
        </w:rPr>
      </w:pPr>
      <w:r w:rsidRPr="005018CF">
        <w:rPr>
          <w:rFonts w:ascii="Times New Roman" w:hAnsi="Times New Roman"/>
          <w:sz w:val="28"/>
          <w:szCs w:val="28"/>
        </w:rPr>
        <w:t xml:space="preserve">лекарственные препараты, </w:t>
      </w:r>
    </w:p>
    <w:p w:rsidR="00772D9E" w:rsidRPr="005018CF" w:rsidRDefault="00772D9E" w:rsidP="00B737F2">
      <w:pPr>
        <w:pStyle w:val="a5"/>
        <w:numPr>
          <w:ilvl w:val="0"/>
          <w:numId w:val="7"/>
        </w:numPr>
        <w:suppressAutoHyphens/>
        <w:spacing w:after="0" w:line="240" w:lineRule="auto"/>
        <w:jc w:val="both"/>
        <w:rPr>
          <w:rFonts w:ascii="Times New Roman" w:hAnsi="Times New Roman"/>
          <w:sz w:val="28"/>
          <w:szCs w:val="28"/>
        </w:rPr>
      </w:pPr>
      <w:r w:rsidRPr="005018CF">
        <w:rPr>
          <w:rFonts w:ascii="Times New Roman" w:hAnsi="Times New Roman"/>
          <w:sz w:val="28"/>
          <w:szCs w:val="28"/>
        </w:rPr>
        <w:t>медицинские услуги</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Жители региона высказались за необходимость развития конкуренции, прежде всего, в:</w:t>
      </w:r>
    </w:p>
    <w:p w:rsidR="00772D9E" w:rsidRPr="005018CF" w:rsidRDefault="00772D9E" w:rsidP="00B737F2">
      <w:pPr>
        <w:pStyle w:val="a5"/>
        <w:numPr>
          <w:ilvl w:val="0"/>
          <w:numId w:val="6"/>
        </w:numPr>
        <w:suppressAutoHyphens/>
        <w:spacing w:after="0" w:line="240" w:lineRule="auto"/>
        <w:jc w:val="both"/>
        <w:rPr>
          <w:rFonts w:ascii="Times New Roman" w:hAnsi="Times New Roman"/>
          <w:sz w:val="28"/>
          <w:szCs w:val="28"/>
        </w:rPr>
      </w:pPr>
      <w:r w:rsidRPr="005018CF">
        <w:rPr>
          <w:rFonts w:ascii="Times New Roman" w:hAnsi="Times New Roman"/>
          <w:sz w:val="28"/>
          <w:szCs w:val="28"/>
        </w:rPr>
        <w:t xml:space="preserve">здравоохранении, </w:t>
      </w:r>
    </w:p>
    <w:p w:rsidR="00772D9E" w:rsidRPr="005018CF" w:rsidRDefault="00772D9E" w:rsidP="00B737F2">
      <w:pPr>
        <w:pStyle w:val="a5"/>
        <w:numPr>
          <w:ilvl w:val="0"/>
          <w:numId w:val="6"/>
        </w:numPr>
        <w:suppressAutoHyphens/>
        <w:spacing w:after="0" w:line="240" w:lineRule="auto"/>
        <w:jc w:val="both"/>
        <w:rPr>
          <w:rFonts w:ascii="Times New Roman" w:hAnsi="Times New Roman"/>
          <w:sz w:val="28"/>
          <w:szCs w:val="28"/>
        </w:rPr>
      </w:pPr>
      <w:r w:rsidRPr="005018CF">
        <w:rPr>
          <w:rFonts w:ascii="Times New Roman" w:hAnsi="Times New Roman"/>
          <w:sz w:val="28"/>
          <w:szCs w:val="28"/>
        </w:rPr>
        <w:t xml:space="preserve">производстве качественных продуктов питания, </w:t>
      </w:r>
    </w:p>
    <w:p w:rsidR="00772D9E" w:rsidRPr="005018CF" w:rsidRDefault="00772D9E" w:rsidP="00B737F2">
      <w:pPr>
        <w:pStyle w:val="a5"/>
        <w:numPr>
          <w:ilvl w:val="0"/>
          <w:numId w:val="6"/>
        </w:numPr>
        <w:suppressAutoHyphens/>
        <w:spacing w:after="0" w:line="240" w:lineRule="auto"/>
        <w:jc w:val="both"/>
        <w:rPr>
          <w:rFonts w:ascii="Times New Roman" w:hAnsi="Times New Roman"/>
          <w:sz w:val="28"/>
          <w:szCs w:val="28"/>
        </w:rPr>
      </w:pPr>
      <w:r w:rsidRPr="005018CF">
        <w:rPr>
          <w:rFonts w:ascii="Times New Roman" w:hAnsi="Times New Roman"/>
          <w:sz w:val="28"/>
          <w:szCs w:val="28"/>
        </w:rPr>
        <w:t xml:space="preserve">промышленности, </w:t>
      </w:r>
    </w:p>
    <w:p w:rsidR="00772D9E" w:rsidRPr="005018CF" w:rsidRDefault="00772D9E" w:rsidP="00B737F2">
      <w:pPr>
        <w:pStyle w:val="a5"/>
        <w:numPr>
          <w:ilvl w:val="0"/>
          <w:numId w:val="6"/>
        </w:numPr>
        <w:suppressAutoHyphens/>
        <w:spacing w:after="0" w:line="240" w:lineRule="auto"/>
        <w:jc w:val="both"/>
        <w:rPr>
          <w:rFonts w:ascii="Times New Roman" w:hAnsi="Times New Roman"/>
          <w:sz w:val="28"/>
          <w:szCs w:val="28"/>
        </w:rPr>
      </w:pPr>
      <w:r w:rsidRPr="005018CF">
        <w:rPr>
          <w:rFonts w:ascii="Times New Roman" w:hAnsi="Times New Roman"/>
          <w:sz w:val="28"/>
          <w:szCs w:val="28"/>
        </w:rPr>
        <w:t>образовании,</w:t>
      </w:r>
    </w:p>
    <w:p w:rsidR="00772D9E" w:rsidRPr="005018CF" w:rsidRDefault="00772D9E" w:rsidP="00B737F2">
      <w:pPr>
        <w:pStyle w:val="a5"/>
        <w:numPr>
          <w:ilvl w:val="0"/>
          <w:numId w:val="6"/>
        </w:numPr>
        <w:suppressAutoHyphens/>
        <w:spacing w:after="0" w:line="240" w:lineRule="auto"/>
        <w:jc w:val="both"/>
        <w:rPr>
          <w:rFonts w:ascii="Times New Roman" w:hAnsi="Times New Roman"/>
          <w:sz w:val="28"/>
          <w:szCs w:val="28"/>
        </w:rPr>
      </w:pPr>
      <w:r w:rsidRPr="005018CF">
        <w:rPr>
          <w:rFonts w:ascii="Times New Roman" w:hAnsi="Times New Roman"/>
          <w:sz w:val="28"/>
          <w:szCs w:val="28"/>
        </w:rPr>
        <w:t>жилищно-коммунальном хозяйстве</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bCs/>
          <w:sz w:val="28"/>
          <w:szCs w:val="28"/>
          <w:lang w:eastAsia="ru-RU"/>
        </w:rPr>
        <w:t>Как и год назад, почти 40% участников опроса в той или иной степени удовлетворены официальной информацией о состоянии конкуренции в Ульяновской области, размещаемой в СМИ</w:t>
      </w:r>
      <w:r w:rsidRPr="005018CF">
        <w:rPr>
          <w:rFonts w:ascii="Times New Roman" w:hAnsi="Times New Roman"/>
          <w:sz w:val="28"/>
          <w:szCs w:val="28"/>
          <w:lang w:eastAsia="ru-RU"/>
        </w:rPr>
        <w:t>.</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Недовольство высказал каждый пятый опрошенный, а затруднились оценить качество официальной информации 44% респондентов.</w:t>
      </w:r>
    </w:p>
    <w:p w:rsidR="00772D9E" w:rsidRPr="00F63A36" w:rsidRDefault="00772D9E" w:rsidP="001B4878">
      <w:pPr>
        <w:suppressAutoHyphens/>
        <w:spacing w:after="0" w:line="240" w:lineRule="auto"/>
        <w:ind w:firstLine="709"/>
        <w:rPr>
          <w:rFonts w:ascii="Times New Roman" w:hAnsi="Times New Roman"/>
          <w:b/>
          <w:bCs/>
          <w:sz w:val="28"/>
          <w:szCs w:val="28"/>
          <w:lang w:eastAsia="ru-RU"/>
        </w:rPr>
      </w:pPr>
      <w:r>
        <w:rPr>
          <w:rFonts w:ascii="Times New Roman" w:hAnsi="Times New Roman"/>
          <w:b/>
          <w:bCs/>
          <w:sz w:val="28"/>
          <w:szCs w:val="28"/>
          <w:lang w:eastAsia="ru-RU"/>
        </w:rPr>
        <w:t>Выводы исследования:</w:t>
      </w:r>
    </w:p>
    <w:p w:rsidR="00772D9E" w:rsidRPr="005018CF" w:rsidRDefault="00772D9E" w:rsidP="00B737F2">
      <w:pPr>
        <w:numPr>
          <w:ilvl w:val="0"/>
          <w:numId w:val="5"/>
        </w:numPr>
        <w:suppressAutoHyphens/>
        <w:spacing w:after="0" w:line="240" w:lineRule="auto"/>
        <w:ind w:left="0"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Проведенное исследование показало, что социальное самочувствие регионального бизнес-сообщества характеризуется сегодня довольно оптимистичными настроениями – </w:t>
      </w:r>
      <w:r w:rsidRPr="005018CF">
        <w:rPr>
          <w:rFonts w:ascii="Times New Roman" w:hAnsi="Times New Roman"/>
          <w:bCs/>
          <w:sz w:val="28"/>
          <w:szCs w:val="28"/>
          <w:lang w:eastAsia="ru-RU"/>
        </w:rPr>
        <w:t xml:space="preserve">37% опрошенных охарактеризовали свой бизнес как успешный, 21% - как неуспешный. Однако за прошедший год </w:t>
      </w:r>
      <w:r w:rsidRPr="005018CF">
        <w:rPr>
          <w:rFonts w:ascii="Times New Roman" w:hAnsi="Times New Roman"/>
          <w:sz w:val="28"/>
          <w:szCs w:val="28"/>
          <w:lang w:eastAsia="ru-RU"/>
        </w:rPr>
        <w:t>оценки предпринимателями успешности развития своего бизнеса немного снизились</w:t>
      </w:r>
    </w:p>
    <w:p w:rsidR="00772D9E" w:rsidRPr="005018CF" w:rsidRDefault="00772D9E" w:rsidP="00B737F2">
      <w:pPr>
        <w:numPr>
          <w:ilvl w:val="0"/>
          <w:numId w:val="5"/>
        </w:numPr>
        <w:suppressAutoHyphens/>
        <w:spacing w:after="0" w:line="240" w:lineRule="auto"/>
        <w:ind w:left="0" w:firstLine="709"/>
        <w:jc w:val="both"/>
        <w:rPr>
          <w:rFonts w:ascii="Times New Roman" w:hAnsi="Times New Roman"/>
          <w:sz w:val="28"/>
          <w:szCs w:val="28"/>
          <w:lang w:eastAsia="ru-RU"/>
        </w:rPr>
      </w:pPr>
      <w:r w:rsidRPr="005018CF">
        <w:rPr>
          <w:rFonts w:ascii="Times New Roman" w:hAnsi="Times New Roman"/>
          <w:sz w:val="28"/>
          <w:szCs w:val="28"/>
          <w:lang w:eastAsia="ru-RU"/>
        </w:rPr>
        <w:t>Самооценка развития бизнеса напрямую зависит от статуса предпринимателей: чем крупнее предприятие, тем выше оптимизм.</w:t>
      </w:r>
    </w:p>
    <w:p w:rsidR="00772D9E" w:rsidRPr="005018CF" w:rsidRDefault="00772D9E" w:rsidP="00B737F2">
      <w:pPr>
        <w:numPr>
          <w:ilvl w:val="0"/>
          <w:numId w:val="5"/>
        </w:numPr>
        <w:suppressAutoHyphens/>
        <w:spacing w:after="0" w:line="240" w:lineRule="auto"/>
        <w:ind w:left="0"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В своей повседневной деятельности бизнес сталкивается с целым рядом препятствий. Лидируют здесь экономическая нестабильность, низкая платёжеспособность населения; </w:t>
      </w:r>
      <w:r w:rsidRPr="005018CF">
        <w:rPr>
          <w:rFonts w:ascii="Times New Roman" w:hAnsi="Times New Roman"/>
          <w:bCs/>
          <w:sz w:val="28"/>
          <w:szCs w:val="28"/>
          <w:lang w:eastAsia="ru-RU"/>
        </w:rPr>
        <w:t>конкуренция; доступ к финансированию</w:t>
      </w:r>
      <w:r w:rsidRPr="005018CF">
        <w:rPr>
          <w:rFonts w:ascii="Times New Roman" w:hAnsi="Times New Roman"/>
          <w:sz w:val="28"/>
          <w:szCs w:val="28"/>
          <w:lang w:eastAsia="ru-RU"/>
        </w:rPr>
        <w:t xml:space="preserve">. </w:t>
      </w:r>
    </w:p>
    <w:p w:rsidR="00772D9E" w:rsidRPr="005018CF" w:rsidRDefault="00772D9E" w:rsidP="00B737F2">
      <w:pPr>
        <w:numPr>
          <w:ilvl w:val="0"/>
          <w:numId w:val="5"/>
        </w:numPr>
        <w:suppressAutoHyphens/>
        <w:spacing w:after="0" w:line="240" w:lineRule="auto"/>
        <w:ind w:left="0"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Предприниматели оценили </w:t>
      </w:r>
      <w:r w:rsidRPr="005018CF">
        <w:rPr>
          <w:rFonts w:ascii="Times New Roman" w:hAnsi="Times New Roman"/>
          <w:bCs/>
          <w:sz w:val="28"/>
          <w:szCs w:val="28"/>
          <w:lang w:eastAsia="ru-RU"/>
        </w:rPr>
        <w:t>общие условия ведения бизнеса в регионе на 2,95 балла по 5-бальной шкале</w:t>
      </w:r>
      <w:r w:rsidRPr="005018CF">
        <w:rPr>
          <w:rFonts w:ascii="Times New Roman" w:hAnsi="Times New Roman"/>
          <w:sz w:val="28"/>
          <w:szCs w:val="28"/>
          <w:lang w:eastAsia="ru-RU"/>
        </w:rPr>
        <w:t>, что несколько ниже, чем год назад.</w:t>
      </w:r>
    </w:p>
    <w:p w:rsidR="00772D9E" w:rsidRPr="005018CF" w:rsidRDefault="00772D9E" w:rsidP="00B737F2">
      <w:pPr>
        <w:numPr>
          <w:ilvl w:val="0"/>
          <w:numId w:val="5"/>
        </w:numPr>
        <w:suppressAutoHyphens/>
        <w:spacing w:after="0" w:line="240" w:lineRule="auto"/>
        <w:ind w:left="0"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По оценкам представителей бизнеса уровень конкуренции в регионе достаточно высокий: </w:t>
      </w:r>
      <w:r w:rsidRPr="005018CF">
        <w:rPr>
          <w:rFonts w:ascii="Times New Roman" w:hAnsi="Times New Roman"/>
          <w:bCs/>
          <w:sz w:val="28"/>
          <w:szCs w:val="28"/>
          <w:lang w:eastAsia="ru-RU"/>
        </w:rPr>
        <w:t>44% опрошенных указали на высокую или очень высокую конкуренцию,</w:t>
      </w:r>
      <w:r w:rsidRPr="005018CF">
        <w:rPr>
          <w:rFonts w:ascii="Times New Roman" w:hAnsi="Times New Roman"/>
          <w:sz w:val="28"/>
          <w:szCs w:val="28"/>
          <w:lang w:eastAsia="ru-RU"/>
        </w:rPr>
        <w:t xml:space="preserve"> 33% - отмечают средний уровень конкуренции. За прошедший год показатель уровня конкуренции несколько снизился (с 3,58 до 3,39 балла по 5-бальной шкале). </w:t>
      </w:r>
    </w:p>
    <w:p w:rsidR="00772D9E" w:rsidRPr="005018CF" w:rsidRDefault="00772D9E" w:rsidP="00B737F2">
      <w:pPr>
        <w:numPr>
          <w:ilvl w:val="0"/>
          <w:numId w:val="5"/>
        </w:numPr>
        <w:suppressAutoHyphens/>
        <w:spacing w:after="0" w:line="240" w:lineRule="auto"/>
        <w:ind w:left="0"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В разрезе целевых рынков отмечается высокая конкуренция на рынке продуктов питания. Самые низкие показатели конкуренции, по оценкам экспертов, в сфере образовательных услуг, культуры, а также на рынке жилищно-коммунальных услуг. </w:t>
      </w:r>
    </w:p>
    <w:p w:rsidR="00772D9E" w:rsidRPr="005018CF" w:rsidRDefault="00772D9E" w:rsidP="00B737F2">
      <w:pPr>
        <w:numPr>
          <w:ilvl w:val="0"/>
          <w:numId w:val="5"/>
        </w:numPr>
        <w:suppressAutoHyphens/>
        <w:spacing w:after="0" w:line="240" w:lineRule="auto"/>
        <w:ind w:left="0" w:firstLine="709"/>
        <w:jc w:val="both"/>
        <w:rPr>
          <w:rFonts w:ascii="Times New Roman" w:hAnsi="Times New Roman"/>
          <w:sz w:val="28"/>
          <w:szCs w:val="28"/>
          <w:lang w:eastAsia="ru-RU"/>
        </w:rPr>
      </w:pPr>
      <w:r w:rsidRPr="005018CF">
        <w:rPr>
          <w:rFonts w:ascii="Times New Roman" w:hAnsi="Times New Roman"/>
          <w:sz w:val="28"/>
          <w:szCs w:val="28"/>
          <w:lang w:eastAsia="ru-RU"/>
        </w:rPr>
        <w:t>За прошедший год предприниматели стали меньше ощущать влияние госорганов и бизнес-объединений на конкурентную среду.</w:t>
      </w:r>
    </w:p>
    <w:p w:rsidR="00772D9E" w:rsidRPr="005018CF" w:rsidRDefault="00772D9E" w:rsidP="00B737F2">
      <w:pPr>
        <w:numPr>
          <w:ilvl w:val="0"/>
          <w:numId w:val="5"/>
        </w:numPr>
        <w:suppressAutoHyphens/>
        <w:spacing w:after="0" w:line="240" w:lineRule="auto"/>
        <w:ind w:left="0"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Административные барьеры являются определённым препятствием для ведения бизнеса в регионе (31%). Однако более половины участников опроса (58%) отмечают, что барьеры либо преодолимы без существенных затрат, либо отсутствуют. </w:t>
      </w:r>
    </w:p>
    <w:p w:rsidR="00772D9E" w:rsidRPr="005018CF" w:rsidRDefault="00772D9E" w:rsidP="00B737F2">
      <w:pPr>
        <w:numPr>
          <w:ilvl w:val="0"/>
          <w:numId w:val="5"/>
        </w:numPr>
        <w:suppressAutoHyphens/>
        <w:spacing w:after="0" w:line="240" w:lineRule="auto"/>
        <w:ind w:left="0"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Большинство представителей бизнес-сообщества удовлетворены </w:t>
      </w:r>
      <w:r w:rsidRPr="005018CF">
        <w:rPr>
          <w:rFonts w:ascii="Times New Roman" w:hAnsi="Times New Roman"/>
          <w:bCs/>
          <w:sz w:val="28"/>
          <w:szCs w:val="28"/>
          <w:lang w:eastAsia="ru-RU"/>
        </w:rPr>
        <w:t xml:space="preserve">качеством официальной информации о развитии рыночной конкуренции в регионе, размещаемой в сети интернет: </w:t>
      </w:r>
      <w:r w:rsidRPr="005018CF">
        <w:rPr>
          <w:rFonts w:ascii="Times New Roman" w:hAnsi="Times New Roman"/>
          <w:sz w:val="28"/>
          <w:szCs w:val="28"/>
          <w:lang w:eastAsia="ru-RU"/>
        </w:rPr>
        <w:t xml:space="preserve">76% - устраивает понятность информации, 72% - удобство получения, 70% - доступность информации. </w:t>
      </w:r>
    </w:p>
    <w:p w:rsidR="00772D9E" w:rsidRPr="005018CF" w:rsidRDefault="00772D9E" w:rsidP="00B737F2">
      <w:pPr>
        <w:numPr>
          <w:ilvl w:val="0"/>
          <w:numId w:val="5"/>
        </w:numPr>
        <w:suppressAutoHyphens/>
        <w:spacing w:after="0" w:line="240" w:lineRule="auto"/>
        <w:ind w:left="0"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По мнению жителей региона, наибольшее </w:t>
      </w:r>
      <w:r w:rsidRPr="005018CF">
        <w:rPr>
          <w:rFonts w:ascii="Times New Roman" w:hAnsi="Times New Roman"/>
          <w:bCs/>
          <w:sz w:val="28"/>
          <w:szCs w:val="28"/>
          <w:lang w:eastAsia="ru-RU"/>
        </w:rPr>
        <w:t>разнообразие конкурентных предложений</w:t>
      </w:r>
      <w:r w:rsidRPr="005018CF">
        <w:rPr>
          <w:rFonts w:ascii="Times New Roman" w:hAnsi="Times New Roman"/>
          <w:sz w:val="28"/>
          <w:szCs w:val="28"/>
          <w:lang w:eastAsia="ru-RU"/>
        </w:rPr>
        <w:t xml:space="preserve"> существует на </w:t>
      </w:r>
      <w:r w:rsidRPr="005018CF">
        <w:rPr>
          <w:rFonts w:ascii="Times New Roman" w:hAnsi="Times New Roman"/>
          <w:bCs/>
          <w:sz w:val="28"/>
          <w:szCs w:val="28"/>
          <w:lang w:eastAsia="ru-RU"/>
        </w:rPr>
        <w:t>рынке продуктов питания, сотовой связи, лекарственных препаратов</w:t>
      </w:r>
      <w:r w:rsidRPr="005018CF">
        <w:rPr>
          <w:rFonts w:ascii="Times New Roman" w:hAnsi="Times New Roman"/>
          <w:sz w:val="28"/>
          <w:szCs w:val="28"/>
          <w:lang w:eastAsia="ru-RU"/>
        </w:rPr>
        <w:t>,</w:t>
      </w:r>
      <w:r w:rsidRPr="005018CF">
        <w:rPr>
          <w:rFonts w:ascii="Times New Roman" w:hAnsi="Times New Roman"/>
          <w:bCs/>
          <w:sz w:val="28"/>
          <w:szCs w:val="28"/>
          <w:lang w:eastAsia="ru-RU"/>
        </w:rPr>
        <w:t xml:space="preserve"> интернета, одежды и обуви,</w:t>
      </w:r>
      <w:r w:rsidRPr="005018CF">
        <w:rPr>
          <w:rFonts w:ascii="Times New Roman" w:hAnsi="Times New Roman"/>
          <w:sz w:val="28"/>
          <w:szCs w:val="28"/>
          <w:lang w:eastAsia="ru-RU"/>
        </w:rPr>
        <w:t xml:space="preserve"> бытовой техники и пассажирских перевозок.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Жители региона отмечают недостаток предложений, прежде всего, на рынке образовательных услуг (психолого-педагогическое сопровождение детей с ограниченными возможностями здоровья, детский отдых и оздоровление, дошкольное и дополнительное образование), медицинских услуг и услуг в сфере культуры.</w:t>
      </w:r>
    </w:p>
    <w:p w:rsidR="00772D9E" w:rsidRPr="005018CF" w:rsidRDefault="00772D9E" w:rsidP="00B737F2">
      <w:pPr>
        <w:numPr>
          <w:ilvl w:val="0"/>
          <w:numId w:val="5"/>
        </w:numPr>
        <w:suppressAutoHyphens/>
        <w:spacing w:after="0" w:line="240" w:lineRule="auto"/>
        <w:ind w:left="0"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Качество товаров и услуг на целевых рынках оценивается достаточно высоко. Наименьший уровень удовлетворённости отмечается относительно качества медицинских услуг. </w:t>
      </w:r>
    </w:p>
    <w:p w:rsidR="00772D9E" w:rsidRPr="005018CF" w:rsidRDefault="00772D9E" w:rsidP="00B737F2">
      <w:pPr>
        <w:numPr>
          <w:ilvl w:val="0"/>
          <w:numId w:val="5"/>
        </w:numPr>
        <w:suppressAutoHyphens/>
        <w:spacing w:after="0" w:line="240" w:lineRule="auto"/>
        <w:ind w:left="0" w:firstLine="709"/>
        <w:jc w:val="both"/>
        <w:rPr>
          <w:rFonts w:ascii="Times New Roman" w:hAnsi="Times New Roman"/>
          <w:sz w:val="28"/>
          <w:szCs w:val="28"/>
          <w:lang w:eastAsia="ru-RU"/>
        </w:rPr>
      </w:pPr>
      <w:r w:rsidRPr="005018CF">
        <w:rPr>
          <w:rFonts w:ascii="Times New Roman" w:hAnsi="Times New Roman"/>
          <w:sz w:val="28"/>
          <w:szCs w:val="28"/>
          <w:lang w:eastAsia="ru-RU"/>
        </w:rPr>
        <w:t>Удовлетворённость населения региона ценовой политикой заметно ниже. Особенно высок уровень недовольства ценами на услуги ЖКХ, услуги по управлению многоквартирными домами, стоимостью медицинских услуг и лекарственных препаратов, а также ценами на продукты питания, одежду и обувь, бытовую технику.</w:t>
      </w:r>
    </w:p>
    <w:p w:rsidR="00772D9E" w:rsidRPr="00C03DDD" w:rsidRDefault="00772D9E" w:rsidP="003C74B3">
      <w:pPr>
        <w:suppressAutoHyphens/>
        <w:spacing w:after="0" w:line="240" w:lineRule="auto"/>
        <w:ind w:firstLine="709"/>
        <w:jc w:val="both"/>
        <w:rPr>
          <w:rFonts w:ascii="Times New Roman" w:hAnsi="Times New Roman"/>
          <w:sz w:val="28"/>
          <w:szCs w:val="28"/>
          <w:lang w:eastAsia="ru-RU"/>
        </w:rPr>
      </w:pPr>
    </w:p>
    <w:p w:rsidR="00772D9E" w:rsidRPr="00C03DDD" w:rsidRDefault="00772D9E" w:rsidP="00C03DDD">
      <w:pPr>
        <w:suppressAutoHyphens/>
        <w:spacing w:after="0" w:line="240" w:lineRule="auto"/>
        <w:jc w:val="center"/>
        <w:rPr>
          <w:rFonts w:ascii="Times New Roman" w:hAnsi="Times New Roman"/>
          <w:b/>
          <w:sz w:val="28"/>
          <w:szCs w:val="28"/>
          <w:lang w:eastAsia="ru-RU"/>
        </w:rPr>
      </w:pPr>
      <w:r w:rsidRPr="00C03DDD">
        <w:rPr>
          <w:rFonts w:ascii="Times New Roman" w:hAnsi="Times New Roman"/>
          <w:b/>
          <w:sz w:val="28"/>
          <w:szCs w:val="28"/>
          <w:lang w:eastAsia="ru-RU"/>
        </w:rPr>
        <w:t>Мониторинг реализации «дорожной карты» по содействию развитию конкуренции в Ульяновской области по итогам 2017 года.</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Министерством развития конкуренции и экономики Ульяновской области во исполнение распоряжения Губернатора Ульяновской области от 10.03.2016 № 133-р проведен мониторинг реализации Плана мероприятий («дорожной карты») по содействию развитию конкуренции на рынках товаров и услуг в Ульяновской области (далее – «дорожная карта») по итогам 2017 года.</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Необходимо отметить, что в декабре 2017 года проведена актуализация «дорожной карты», внесены соответствующие изменения.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Проведенный мониторинг показывает, что в целом исполнение мероприятий «дорожной карты» осуществляется без нарушения контрольных сроков. Основными индикаторами эффективности реализации мероприятий являются целевые показатели «дорожной карты».</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Эффективность реализации «дорожной карты» необходимо оценивать прежде всего по достижению установленных целевых показателей. Всего «дорожной картой» определены 44 целевых показателя:</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6 показателей  по рынку услуг дополнительного образования;</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1 показатель в сфере услуг детского отдыха и оздоровления;</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6 показателей по рынку услуг дополнительного образования детей;</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5 показателей по рынку медицинских услуг;</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1 показатель по рынку услуг психолого-педагогического сопровождения детей с ограниченными возможностями здоровья;</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2 показателя по рынку услуг в сфере культуры;</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2 показателя по рынку услуг в сфере ЖКХ;</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3 показателя по розничной торговле;</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2 показателя по рынку услуг в сфере перевозок пассажиров наземным транспортом;</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3 показателя по рынку услуг связи;</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4 показателя по рынку услуг социального обслуживания;</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2 показателя по рынку производства инновационной продукции;</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2 показателя по рынку туристских услуг;</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3 показателя по рынку производства молока;</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и 2 показателя по рынку производства овощной продукции.</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Оценивая достижение целевых показателей по рынкам услуг, можно сделать выводы, что не все показатели выполняются:</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1. В целом, показатели по рынкам услуг, характеризующие развитие конкуренции в сфере образования (дополнительное образование, детский отдых и оздоровление, дополнительное образование детей, психолого-педагогическое сопровождение детей с ограниченными возможностями здоровья) выполняются. Так, из 14 показателей, по итогам 2017 года не выполняется лишь 1 – «Количество негосударственных дошкольных образовательных организаций в Ульяновской области, единиц». По итогам 2016 года в Ульяновской области осуществляли деятельность 13 негосударственных дошкольных образовательных организаций, а на 2017 год ставилась задача достичь показателя в 14 негосударственных дошкольных организаций, которую, несмотря на проводимую Министерством образования работу так и не удалось достичь.</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2. Доля расходов областного бюджета Ульяновской области, распределяемых на конкурсной основе, выделяемых на финансирование деятельности организаций всех форм собственности в сфере культуры, составила по итогам 2017 года всего 6,3% при запланированных 11,3%. Невыполнение данного показателя связано с увеличением ассигнований на заработную плату работникам учреждений культуры в рамках реализации Указа Президента РФ от 07.05.2012 № 597.</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3. Несмотря на то, что в течение 2017 года количество населённых пунктов, вновь обеспеченных широкополосным доступом к информационно-телекоммуникационной сети «Интернет» в рамках проекта «Устранение цифрового неравенства» удалось увеличить с 50 до 58, целевой ориентир на 2017 год в 65 населенных пунктов не достигнут. Необходимо отметить, что ПАО «Ростелеком», реализующее программу устранения цифрового неравенства, в 50 населённых пунктах Ульяновской области планировалось подключение широкополосного доступа к сети «Интернет», а фактически подключено 58 населенных пунктов (план ПАО «Ростелеком» перевыполнен). </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4. Также не достигнуто целевое значение по доле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Так, по итогам 2016 года доля таких организаций в Ульяновской области составляла 78%, а на 2017 год планировалось данный показатель увеличить на 2% и достичь 80%. Однако, несмотря на проведенную Министерством здравоохранения работу по созданию условий для развития конкуренции в сфере деятельности аптечных организаций и привлечению в данную сферу негосударственного сектора, по итогам 2017 года доля негосударственных аптечных организаций осталась на уровне 2016 года - 78%.</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5. В декабре 2017 года внесены изменения в «дорожную карту» по содействию развитию конкуренции, в соответствии с которым «дорожная карта» дополнена мероприятиями по содействию развитию конкуренции на рынке производства молока и рынке производства овощной продукции.</w:t>
      </w: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Из установленных целевых показателей по рынку производства молока 1 показатель по итогам года не достигнут – «Численность коров молочного направления в хозяйствах всех категорий, тыс. голов». По состоянию на конец 2017 года данный показатель составил как и за 2016 год – 50 тыс. голов, в то время как целевой ориентир установлен на уровне 52 тыс. голов. Целевой ориентир не удалось достичь, в том числе из-за того, что ряд животноводческих хозяйств региона перепрофилировали направления деятельности с молочного на мясное скотоводство.</w:t>
      </w:r>
    </w:p>
    <w:p w:rsidR="00772D9E"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6. Также не достигнут 1 из 2 показателей по рынку производства овощной продукции – «Валовой сбор картофеля в сельскохозяйственных организациях, крестьянских (фермерских) хозяйствах, включая индивидуальных предпринимателей, тыс. тонн». Так, по итогам 2017 года показатель составил 29,1 тыс. тонн, не дотянув до целевого параметра в 35 тыс. тонн. На невыполнение целевого показателя повлияло, в первую очередь, снижение на 348 га (с 2041 га в 2016 до 1693 га в 2017) или на 17%</w:t>
      </w:r>
      <w:r>
        <w:rPr>
          <w:rFonts w:ascii="Times New Roman" w:hAnsi="Times New Roman"/>
          <w:sz w:val="28"/>
          <w:szCs w:val="28"/>
          <w:lang w:eastAsia="ru-RU"/>
        </w:rPr>
        <w:t xml:space="preserve"> посевных площадей</w:t>
      </w:r>
      <w:r w:rsidRPr="005018CF">
        <w:rPr>
          <w:rFonts w:ascii="Times New Roman" w:hAnsi="Times New Roman"/>
          <w:sz w:val="28"/>
          <w:szCs w:val="28"/>
          <w:lang w:eastAsia="ru-RU"/>
        </w:rPr>
        <w:t>. Ещ</w:t>
      </w:r>
      <w:r>
        <w:rPr>
          <w:rFonts w:ascii="Times New Roman" w:hAnsi="Times New Roman"/>
          <w:sz w:val="28"/>
          <w:szCs w:val="28"/>
          <w:lang w:eastAsia="ru-RU"/>
        </w:rPr>
        <w:t>ё</w:t>
      </w:r>
      <w:r w:rsidRPr="005018CF">
        <w:rPr>
          <w:rFonts w:ascii="Times New Roman" w:hAnsi="Times New Roman"/>
          <w:sz w:val="28"/>
          <w:szCs w:val="28"/>
          <w:lang w:eastAsia="ru-RU"/>
        </w:rPr>
        <w:t xml:space="preserve"> одной причиной является высокаяимпортозависимость (семена, средства защиты растений) производства картофеля, и как следствие негативное влияние изменений курса рубля в мировым валютам и удорожание материально-технических ресурсов в 2017 году.</w:t>
      </w:r>
    </w:p>
    <w:p w:rsidR="00772D9E" w:rsidRDefault="00772D9E" w:rsidP="003C74B3">
      <w:pPr>
        <w:suppressAutoHyphens/>
        <w:spacing w:after="0" w:line="240" w:lineRule="auto"/>
        <w:ind w:firstLine="709"/>
        <w:jc w:val="both"/>
        <w:rPr>
          <w:rFonts w:ascii="Times New Roman" w:hAnsi="Times New Roman"/>
          <w:b/>
          <w:sz w:val="28"/>
          <w:szCs w:val="28"/>
          <w:lang w:eastAsia="ru-RU"/>
        </w:rPr>
      </w:pPr>
      <w:r w:rsidRPr="007336D2">
        <w:rPr>
          <w:rFonts w:ascii="Times New Roman" w:hAnsi="Times New Roman"/>
          <w:b/>
          <w:sz w:val="28"/>
          <w:szCs w:val="28"/>
          <w:lang w:eastAsia="ru-RU"/>
        </w:rPr>
        <w:t>Информация о достижении целевых показателей «дорожной карты»</w:t>
      </w:r>
    </w:p>
    <w:p w:rsidR="00B30FC7" w:rsidRDefault="00B30FC7" w:rsidP="003C74B3">
      <w:pPr>
        <w:suppressAutoHyphens/>
        <w:spacing w:after="0" w:line="240" w:lineRule="auto"/>
        <w:ind w:firstLine="709"/>
        <w:jc w:val="both"/>
        <w:rPr>
          <w:rFonts w:ascii="Times New Roman" w:hAnsi="Times New Roman"/>
          <w:b/>
          <w:sz w:val="28"/>
          <w:szCs w:val="28"/>
          <w:lang w:eastAsia="ru-R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19"/>
        <w:gridCol w:w="1134"/>
        <w:gridCol w:w="1275"/>
        <w:gridCol w:w="1418"/>
        <w:gridCol w:w="2268"/>
      </w:tblGrid>
      <w:tr w:rsidR="00772D9E" w:rsidRPr="00D668B2" w:rsidTr="003C74B3">
        <w:trPr>
          <w:trHeight w:val="96"/>
          <w:tblHeader/>
        </w:trPr>
        <w:tc>
          <w:tcPr>
            <w:tcW w:w="567" w:type="dxa"/>
            <w:tcBorders>
              <w:bottom w:val="nil"/>
            </w:tcBorders>
            <w:vAlign w:val="center"/>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 п/п</w:t>
            </w:r>
          </w:p>
        </w:tc>
        <w:tc>
          <w:tcPr>
            <w:tcW w:w="3119" w:type="dxa"/>
            <w:tcBorders>
              <w:bottom w:val="nil"/>
            </w:tcBorders>
            <w:vAlign w:val="center"/>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Наименование целевого показателя</w:t>
            </w:r>
          </w:p>
        </w:tc>
        <w:tc>
          <w:tcPr>
            <w:tcW w:w="1134" w:type="dxa"/>
            <w:tcBorders>
              <w:bottom w:val="nil"/>
            </w:tcBorders>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Базовое значение за 2016 год</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(оценка)</w:t>
            </w:r>
          </w:p>
        </w:tc>
        <w:tc>
          <w:tcPr>
            <w:tcW w:w="1275" w:type="dxa"/>
            <w:tcBorders>
              <w:bottom w:val="nil"/>
            </w:tcBorders>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 xml:space="preserve">Целевой  показатель </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на 2017 год</w:t>
            </w:r>
          </w:p>
        </w:tc>
        <w:tc>
          <w:tcPr>
            <w:tcW w:w="1418" w:type="dxa"/>
            <w:tcBorders>
              <w:bottom w:val="nil"/>
            </w:tcBorders>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Фактическое значение за 2017 год</w:t>
            </w:r>
          </w:p>
        </w:tc>
        <w:tc>
          <w:tcPr>
            <w:tcW w:w="2268" w:type="dxa"/>
            <w:tcBorders>
              <w:bottom w:val="nil"/>
            </w:tcBorders>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 xml:space="preserve">Ответственные </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за достижение целевых</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показателей</w:t>
            </w:r>
          </w:p>
        </w:tc>
      </w:tr>
      <w:tr w:rsidR="00772D9E" w:rsidRPr="00D668B2" w:rsidTr="003C74B3">
        <w:trPr>
          <w:trHeight w:val="96"/>
          <w:tblHeader/>
        </w:trPr>
        <w:tc>
          <w:tcPr>
            <w:tcW w:w="567" w:type="dxa"/>
            <w:tcBorders>
              <w:bottom w:val="nil"/>
            </w:tcBorders>
            <w:vAlign w:val="center"/>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w:t>
            </w:r>
          </w:p>
        </w:tc>
        <w:tc>
          <w:tcPr>
            <w:tcW w:w="3119" w:type="dxa"/>
            <w:tcBorders>
              <w:bottom w:val="nil"/>
            </w:tcBorders>
            <w:vAlign w:val="center"/>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w:t>
            </w:r>
          </w:p>
        </w:tc>
        <w:tc>
          <w:tcPr>
            <w:tcW w:w="1134" w:type="dxa"/>
            <w:tcBorders>
              <w:bottom w:val="nil"/>
            </w:tcBorders>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3</w:t>
            </w:r>
          </w:p>
        </w:tc>
        <w:tc>
          <w:tcPr>
            <w:tcW w:w="1275" w:type="dxa"/>
            <w:tcBorders>
              <w:bottom w:val="nil"/>
            </w:tcBorders>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4</w:t>
            </w:r>
          </w:p>
        </w:tc>
        <w:tc>
          <w:tcPr>
            <w:tcW w:w="1418" w:type="dxa"/>
            <w:tcBorders>
              <w:bottom w:val="nil"/>
            </w:tcBorders>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5</w:t>
            </w:r>
          </w:p>
        </w:tc>
        <w:tc>
          <w:tcPr>
            <w:tcW w:w="2268" w:type="dxa"/>
            <w:tcBorders>
              <w:bottom w:val="nil"/>
            </w:tcBorders>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6</w:t>
            </w:r>
          </w:p>
        </w:tc>
      </w:tr>
      <w:tr w:rsidR="00772D9E" w:rsidRPr="00D668B2" w:rsidTr="003C74B3">
        <w:tc>
          <w:tcPr>
            <w:tcW w:w="9781" w:type="dxa"/>
            <w:gridSpan w:val="6"/>
          </w:tcPr>
          <w:p w:rsidR="00772D9E" w:rsidRPr="00D668B2" w:rsidRDefault="00772D9E" w:rsidP="003C74B3">
            <w:pPr>
              <w:spacing w:after="0" w:line="240" w:lineRule="auto"/>
              <w:jc w:val="center"/>
              <w:rPr>
                <w:rFonts w:ascii="Times New Roman" w:hAnsi="Times New Roman"/>
                <w:b/>
                <w:bCs/>
                <w:sz w:val="20"/>
                <w:szCs w:val="20"/>
              </w:rPr>
            </w:pPr>
            <w:r w:rsidRPr="00D668B2">
              <w:rPr>
                <w:rFonts w:ascii="Times New Roman" w:hAnsi="Times New Roman"/>
                <w:b/>
                <w:bCs/>
                <w:sz w:val="20"/>
                <w:szCs w:val="20"/>
              </w:rPr>
              <w:t>Рынок услуг дошкольного образования</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pacing w:val="-4"/>
                <w:sz w:val="20"/>
                <w:szCs w:val="20"/>
              </w:rPr>
            </w:pPr>
            <w:r w:rsidRPr="00D668B2">
              <w:rPr>
                <w:rFonts w:ascii="Times New Roman" w:hAnsi="Times New Roman"/>
                <w:spacing w:val="-4"/>
                <w:sz w:val="20"/>
                <w:szCs w:val="20"/>
              </w:rPr>
              <w:t>Удельный вес численности детей частных дошкольных образовательных организаций в общей численности детей дошкольных образовательных организаций,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1,03</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1,05</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1,1</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Количество негосударственных дошкольных образова</w:t>
            </w:r>
            <w:r w:rsidRPr="00D668B2">
              <w:rPr>
                <w:rFonts w:ascii="Times New Roman" w:hAnsi="Times New Roman"/>
                <w:sz w:val="20"/>
                <w:szCs w:val="20"/>
              </w:rPr>
              <w:softHyphen/>
              <w:t>тельных организаций в Ульяновской области, единиц</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13</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14</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13</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не 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Доля негосударственных дошкольных образовательных организаций в общем числе дошкольных образовательных организаций в Ульяновской области,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2,6</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2,8</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4,3</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Доля негосударственных дошкольных образовательных организаций, получающих субсидии из областного бюджета Ульяновской области, в общем числе дошкольных образова</w:t>
            </w:r>
            <w:r w:rsidRPr="00D668B2">
              <w:rPr>
                <w:rFonts w:ascii="Times New Roman" w:hAnsi="Times New Roman"/>
                <w:sz w:val="20"/>
                <w:szCs w:val="20"/>
              </w:rPr>
              <w:softHyphen/>
              <w:t>тельных организаций, обратившихся за получением суб</w:t>
            </w:r>
            <w:r w:rsidRPr="00D668B2">
              <w:rPr>
                <w:rFonts w:ascii="Times New Roman" w:hAnsi="Times New Roman"/>
                <w:sz w:val="20"/>
                <w:szCs w:val="20"/>
              </w:rPr>
              <w:softHyphen/>
              <w:t>сидии из областного бюджета Ульяновской области,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100,0</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Достижение доступности дошкольного образования для детей в возрасте 3-7 лет,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100,0</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Численность воспитанников негосударственных образовательных организаций, реализующих основную общеобразовательную программу дошкольного образования, человек</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244</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250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252</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tc>
      </w:tr>
      <w:tr w:rsidR="00772D9E" w:rsidRPr="00D668B2" w:rsidTr="003C74B3">
        <w:tc>
          <w:tcPr>
            <w:tcW w:w="9781" w:type="dxa"/>
            <w:gridSpan w:val="6"/>
          </w:tcPr>
          <w:p w:rsidR="00772D9E" w:rsidRPr="00D668B2" w:rsidRDefault="00772D9E" w:rsidP="003C74B3">
            <w:pPr>
              <w:spacing w:after="0" w:line="240" w:lineRule="auto"/>
              <w:jc w:val="center"/>
              <w:rPr>
                <w:rFonts w:ascii="Times New Roman" w:hAnsi="Times New Roman"/>
                <w:b/>
                <w:bCs/>
                <w:sz w:val="20"/>
                <w:szCs w:val="20"/>
              </w:rPr>
            </w:pPr>
            <w:r w:rsidRPr="00D668B2">
              <w:rPr>
                <w:rFonts w:ascii="Times New Roman" w:hAnsi="Times New Roman"/>
                <w:b/>
                <w:bCs/>
                <w:sz w:val="20"/>
                <w:szCs w:val="20"/>
              </w:rPr>
              <w:t>Рынок услуг детского отдыха и оздоровления</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 xml:space="preserve">Численность детей в возрасте от 7 до 17 лет, проживающих на территории Ульяновской области и воспользовавшихся компенсацией части стоимости путёвки в стационарные детские лагеря, в общей численности детей этой категории, отдохнувших в стационарных детских лагерях, процентов </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14,0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14,0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14,0</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tc>
      </w:tr>
      <w:tr w:rsidR="00772D9E" w:rsidRPr="00D668B2" w:rsidTr="003C74B3">
        <w:tc>
          <w:tcPr>
            <w:tcW w:w="9781" w:type="dxa"/>
            <w:gridSpan w:val="6"/>
          </w:tcPr>
          <w:p w:rsidR="00772D9E" w:rsidRPr="00D668B2" w:rsidRDefault="00772D9E" w:rsidP="003C74B3">
            <w:pPr>
              <w:spacing w:after="0" w:line="240" w:lineRule="auto"/>
              <w:jc w:val="center"/>
              <w:rPr>
                <w:rFonts w:ascii="Times New Roman" w:hAnsi="Times New Roman"/>
                <w:b/>
                <w:bCs/>
                <w:sz w:val="20"/>
                <w:szCs w:val="20"/>
              </w:rPr>
            </w:pPr>
            <w:r w:rsidRPr="00D668B2">
              <w:rPr>
                <w:rFonts w:ascii="Times New Roman" w:hAnsi="Times New Roman"/>
                <w:b/>
                <w:bCs/>
                <w:sz w:val="20"/>
                <w:szCs w:val="20"/>
              </w:rPr>
              <w:t>Рынок услуг дополнительного образования детей</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Увеличение численности детей и молодёжи в возрасте от 5 до 18 лет, проживающих на территории Ульяновской области и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102,0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104,0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104,0</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Доля детей, охваченных образовательными программами дополнительного образования детей, в общей численности детей и молодёжи в возрасте от 5 до 18 лет,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75,0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78,5</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82,4</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Доля детей, охваченных образовательными программами дополнительного образования детей, в общей численности детей и молодёжи в возрасте от 5 до 18 лет, в том числе обучающихся в негосударственных организациях дополнительного образования,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3,0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3,5</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7,3</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55,0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55,0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55,0</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Количество мероприятий (методических мастерских, семинаров, круглых столов, конференций, заседаний рабочих групп, открытых уроков, конкурсов), направленных на развитие педагогов дополнительного образования</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5</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8</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24</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региональный ресурсный центр развития дополнительного образования</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Количество проведённых социопрактикумов для руководителей негосударственного сектора и социально ориентированных некоммерческих организаций</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региональный ресурсный центр развития дополнительного образования</w:t>
            </w:r>
          </w:p>
        </w:tc>
      </w:tr>
      <w:tr w:rsidR="00772D9E" w:rsidRPr="00D668B2" w:rsidTr="003C74B3">
        <w:tc>
          <w:tcPr>
            <w:tcW w:w="9781" w:type="dxa"/>
            <w:gridSpan w:val="6"/>
          </w:tcPr>
          <w:p w:rsidR="00772D9E" w:rsidRPr="00D668B2" w:rsidRDefault="00772D9E" w:rsidP="003C74B3">
            <w:pPr>
              <w:spacing w:after="0" w:line="240" w:lineRule="auto"/>
              <w:jc w:val="center"/>
              <w:rPr>
                <w:rFonts w:ascii="Times New Roman" w:hAnsi="Times New Roman"/>
                <w:b/>
                <w:bCs/>
                <w:sz w:val="20"/>
                <w:szCs w:val="20"/>
              </w:rPr>
            </w:pPr>
            <w:r w:rsidRPr="00D668B2">
              <w:rPr>
                <w:rFonts w:ascii="Times New Roman" w:hAnsi="Times New Roman"/>
                <w:b/>
                <w:bCs/>
                <w:sz w:val="20"/>
                <w:szCs w:val="20"/>
              </w:rPr>
              <w:t>Рынок медицинских услуг</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Ульяновской области, в общих расходах на выполнение территориальных программ обязательного медицинского страхования в Ульяновской области,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7,1</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7,2</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здравоохранения, семьи и социального благополучия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tabs>
                <w:tab w:val="left" w:pos="2414"/>
              </w:tabs>
              <w:spacing w:after="0" w:line="240" w:lineRule="auto"/>
              <w:rPr>
                <w:rFonts w:ascii="Times New Roman" w:hAnsi="Times New Roman"/>
                <w:sz w:val="20"/>
                <w:szCs w:val="20"/>
              </w:rPr>
            </w:pPr>
            <w:r w:rsidRPr="00D668B2">
              <w:rPr>
                <w:rFonts w:ascii="Times New Roman" w:hAnsi="Times New Roman"/>
                <w:sz w:val="20"/>
                <w:szCs w:val="20"/>
              </w:rPr>
              <w:t>Количество негосударственных (немуниципальных) медицинских организаций Ульяновской области, участвующих в реализации территориальных программ обязательного медицинского страхования, единиц</w:t>
            </w:r>
          </w:p>
        </w:tc>
        <w:tc>
          <w:tcPr>
            <w:tcW w:w="1134" w:type="dxa"/>
          </w:tcPr>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19</w:t>
            </w:r>
          </w:p>
        </w:tc>
        <w:tc>
          <w:tcPr>
            <w:tcW w:w="1275" w:type="dxa"/>
          </w:tcPr>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21</w:t>
            </w:r>
          </w:p>
        </w:tc>
        <w:tc>
          <w:tcPr>
            <w:tcW w:w="1418" w:type="dxa"/>
          </w:tcPr>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21</w:t>
            </w:r>
          </w:p>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tabs>
                <w:tab w:val="left" w:pos="2414"/>
              </w:tabs>
              <w:spacing w:after="0" w:line="240" w:lineRule="auto"/>
              <w:rPr>
                <w:rFonts w:ascii="Times New Roman" w:hAnsi="Times New Roman"/>
                <w:sz w:val="20"/>
                <w:szCs w:val="20"/>
              </w:rPr>
            </w:pPr>
            <w:r w:rsidRPr="00D668B2">
              <w:rPr>
                <w:rFonts w:ascii="Times New Roman" w:hAnsi="Times New Roman"/>
                <w:sz w:val="20"/>
                <w:szCs w:val="20"/>
              </w:rPr>
              <w:t>Министерство здравоохранения, семьи и социального благополучия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tabs>
                <w:tab w:val="left" w:pos="2414"/>
              </w:tabs>
              <w:spacing w:after="0" w:line="240" w:lineRule="auto"/>
              <w:rPr>
                <w:rFonts w:ascii="Times New Roman" w:hAnsi="Times New Roman"/>
                <w:sz w:val="20"/>
                <w:szCs w:val="20"/>
              </w:rPr>
            </w:pPr>
            <w:r w:rsidRPr="00D668B2">
              <w:rPr>
                <w:rFonts w:ascii="Times New Roman" w:hAnsi="Times New Roman"/>
                <w:sz w:val="20"/>
                <w:szCs w:val="20"/>
              </w:rPr>
              <w:t>Доля негосударственных (немуниципальных) учреждений здравоохранения в общем числе учреждений здравоохранения в Ульяновской области, участвующих в реализации территориальных программ обязательного медицинского страхования, процентов</w:t>
            </w:r>
          </w:p>
        </w:tc>
        <w:tc>
          <w:tcPr>
            <w:tcW w:w="1134" w:type="dxa"/>
          </w:tcPr>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4,8</w:t>
            </w:r>
          </w:p>
        </w:tc>
        <w:tc>
          <w:tcPr>
            <w:tcW w:w="1275" w:type="dxa"/>
          </w:tcPr>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4,9</w:t>
            </w:r>
          </w:p>
        </w:tc>
        <w:tc>
          <w:tcPr>
            <w:tcW w:w="1418" w:type="dxa"/>
          </w:tcPr>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4,9</w:t>
            </w:r>
          </w:p>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tabs>
                <w:tab w:val="left" w:pos="2414"/>
              </w:tabs>
              <w:spacing w:after="0" w:line="240" w:lineRule="auto"/>
              <w:rPr>
                <w:rFonts w:ascii="Times New Roman" w:hAnsi="Times New Roman"/>
                <w:sz w:val="20"/>
                <w:szCs w:val="20"/>
              </w:rPr>
            </w:pPr>
            <w:r w:rsidRPr="00D668B2">
              <w:rPr>
                <w:rFonts w:ascii="Times New Roman" w:hAnsi="Times New Roman"/>
                <w:sz w:val="20"/>
                <w:szCs w:val="20"/>
              </w:rPr>
              <w:t>Министерство здравоохранения, семьи и социального благополучия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tabs>
                <w:tab w:val="left" w:pos="2414"/>
              </w:tabs>
              <w:spacing w:after="0" w:line="240" w:lineRule="auto"/>
              <w:rPr>
                <w:rFonts w:ascii="Times New Roman" w:hAnsi="Times New Roman"/>
                <w:sz w:val="20"/>
                <w:szCs w:val="20"/>
              </w:rPr>
            </w:pPr>
            <w:r w:rsidRPr="00D668B2">
              <w:rPr>
                <w:rFonts w:ascii="Times New Roman" w:hAnsi="Times New Roman"/>
                <w:sz w:val="20"/>
                <w:szCs w:val="20"/>
              </w:rPr>
              <w:t>Доля хозяйствующих субъектов в общем числе опрошенных, считающих, что состояние конкурентной среды в сфере медицинских услуг улучшилось за последний год, процентов</w:t>
            </w:r>
          </w:p>
        </w:tc>
        <w:tc>
          <w:tcPr>
            <w:tcW w:w="1134" w:type="dxa"/>
          </w:tcPr>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96</w:t>
            </w:r>
          </w:p>
        </w:tc>
        <w:tc>
          <w:tcPr>
            <w:tcW w:w="1275" w:type="dxa"/>
          </w:tcPr>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96</w:t>
            </w:r>
          </w:p>
        </w:tc>
        <w:tc>
          <w:tcPr>
            <w:tcW w:w="1418" w:type="dxa"/>
          </w:tcPr>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96</w:t>
            </w:r>
          </w:p>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tabs>
                <w:tab w:val="left" w:pos="2414"/>
              </w:tabs>
              <w:spacing w:after="0" w:line="240" w:lineRule="auto"/>
              <w:rPr>
                <w:rFonts w:ascii="Times New Roman" w:hAnsi="Times New Roman"/>
                <w:sz w:val="20"/>
                <w:szCs w:val="20"/>
              </w:rPr>
            </w:pPr>
            <w:r w:rsidRPr="00D668B2">
              <w:rPr>
                <w:rFonts w:ascii="Times New Roman" w:hAnsi="Times New Roman"/>
                <w:sz w:val="20"/>
                <w:szCs w:val="20"/>
              </w:rPr>
              <w:t>Министерство здравоохранения, семьи и социального благополучия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tabs>
                <w:tab w:val="left" w:pos="2414"/>
              </w:tabs>
              <w:spacing w:after="0" w:line="240" w:lineRule="auto"/>
              <w:rPr>
                <w:rFonts w:ascii="Times New Roman" w:hAnsi="Times New Roman"/>
                <w:sz w:val="20"/>
                <w:szCs w:val="20"/>
              </w:rPr>
            </w:pPr>
            <w:r w:rsidRPr="00D668B2">
              <w:rPr>
                <w:rFonts w:ascii="Times New Roman" w:hAnsi="Times New Roman"/>
                <w:sz w:val="20"/>
                <w:szCs w:val="20"/>
              </w:rPr>
              <w:t>Доля населения в общем числе опрошенных, считающих, что качество оказания медицинских услуг улучшилось за последний год, процентов</w:t>
            </w:r>
          </w:p>
        </w:tc>
        <w:tc>
          <w:tcPr>
            <w:tcW w:w="1134" w:type="dxa"/>
          </w:tcPr>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40</w:t>
            </w:r>
          </w:p>
        </w:tc>
        <w:tc>
          <w:tcPr>
            <w:tcW w:w="1275" w:type="dxa"/>
          </w:tcPr>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50</w:t>
            </w:r>
          </w:p>
        </w:tc>
        <w:tc>
          <w:tcPr>
            <w:tcW w:w="1418" w:type="dxa"/>
          </w:tcPr>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52,0</w:t>
            </w:r>
          </w:p>
          <w:p w:rsidR="00772D9E" w:rsidRPr="00D668B2" w:rsidRDefault="00772D9E" w:rsidP="003C74B3">
            <w:pPr>
              <w:tabs>
                <w:tab w:val="left" w:pos="2414"/>
              </w:tabs>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tabs>
                <w:tab w:val="left" w:pos="2414"/>
              </w:tabs>
              <w:spacing w:after="0" w:line="240" w:lineRule="auto"/>
              <w:rPr>
                <w:rFonts w:ascii="Times New Roman" w:hAnsi="Times New Roman"/>
                <w:sz w:val="20"/>
                <w:szCs w:val="20"/>
              </w:rPr>
            </w:pPr>
            <w:r w:rsidRPr="00D668B2">
              <w:rPr>
                <w:rFonts w:ascii="Times New Roman" w:hAnsi="Times New Roman"/>
                <w:sz w:val="20"/>
                <w:szCs w:val="20"/>
              </w:rPr>
              <w:t>Министерство здравоохранения, семьи и социального благополучия Ульяновской области</w:t>
            </w:r>
          </w:p>
        </w:tc>
      </w:tr>
      <w:tr w:rsidR="00772D9E" w:rsidRPr="00D668B2" w:rsidTr="003C74B3">
        <w:tc>
          <w:tcPr>
            <w:tcW w:w="9781" w:type="dxa"/>
            <w:gridSpan w:val="6"/>
          </w:tcPr>
          <w:p w:rsidR="00772D9E" w:rsidRPr="00D668B2" w:rsidRDefault="00772D9E" w:rsidP="003C74B3">
            <w:pPr>
              <w:spacing w:after="0" w:line="240" w:lineRule="auto"/>
              <w:jc w:val="center"/>
              <w:rPr>
                <w:rFonts w:ascii="Times New Roman" w:hAnsi="Times New Roman"/>
                <w:b/>
                <w:bCs/>
                <w:sz w:val="20"/>
                <w:szCs w:val="20"/>
              </w:rPr>
            </w:pPr>
            <w:r w:rsidRPr="00D668B2">
              <w:rPr>
                <w:rFonts w:ascii="Times New Roman" w:hAnsi="Times New Roman"/>
                <w:b/>
                <w:bCs/>
                <w:sz w:val="20"/>
                <w:szCs w:val="20"/>
              </w:rPr>
              <w:t>Рынок услуг психолого-педагогического сопровождения детей с ограниченными возможностями здоровья</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Количество негосударственных (немуниципальных) организаций, оказывающих услуги ранней диагностики, социализации и реабилитации детей с ОВЗ (в возрасте до 6 лет), единиц</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образования и науки Ульяновской области;</w:t>
            </w:r>
          </w:p>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здравоохранения, семьи и социального благополучия Ульяновской области</w:t>
            </w:r>
          </w:p>
        </w:tc>
      </w:tr>
      <w:tr w:rsidR="00772D9E" w:rsidRPr="00D668B2" w:rsidTr="003C74B3">
        <w:tc>
          <w:tcPr>
            <w:tcW w:w="9781" w:type="dxa"/>
            <w:gridSpan w:val="6"/>
          </w:tcPr>
          <w:p w:rsidR="00772D9E" w:rsidRPr="00D668B2" w:rsidRDefault="00772D9E" w:rsidP="003C74B3">
            <w:pPr>
              <w:spacing w:after="0" w:line="240" w:lineRule="auto"/>
              <w:jc w:val="center"/>
              <w:rPr>
                <w:rFonts w:ascii="Times New Roman" w:hAnsi="Times New Roman"/>
                <w:b/>
                <w:bCs/>
                <w:sz w:val="20"/>
                <w:szCs w:val="20"/>
              </w:rPr>
            </w:pPr>
            <w:r w:rsidRPr="00D668B2">
              <w:rPr>
                <w:rFonts w:ascii="Times New Roman" w:hAnsi="Times New Roman"/>
                <w:b/>
                <w:bCs/>
                <w:sz w:val="20"/>
                <w:szCs w:val="20"/>
              </w:rPr>
              <w:t>Рынок услуг в сфере культуры</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Доля расходов областного бюджета Ульяновской области, распределяемых на конкурсной основе, выделяемых на финансирование деятельности организаций всех форм собственности в сфере культуры,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16,0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11,3</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6,3</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не 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искусства и культурной политики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Увеличение количества творческих предпринимателей в Ульяновской области,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160,8</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109,5</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116,9 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искусства и культурной политики Ульяновской области;</w:t>
            </w:r>
          </w:p>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Фонд «Ульяновск – культурная столица»</w:t>
            </w:r>
          </w:p>
        </w:tc>
      </w:tr>
      <w:tr w:rsidR="00772D9E" w:rsidRPr="00D668B2" w:rsidTr="003C74B3">
        <w:tc>
          <w:tcPr>
            <w:tcW w:w="9781" w:type="dxa"/>
            <w:gridSpan w:val="6"/>
          </w:tcPr>
          <w:p w:rsidR="00772D9E" w:rsidRPr="00D668B2" w:rsidRDefault="00772D9E" w:rsidP="003C74B3">
            <w:pPr>
              <w:spacing w:after="0" w:line="240" w:lineRule="auto"/>
              <w:jc w:val="center"/>
              <w:rPr>
                <w:rFonts w:ascii="Times New Roman" w:hAnsi="Times New Roman"/>
                <w:b/>
                <w:bCs/>
                <w:sz w:val="20"/>
                <w:szCs w:val="20"/>
              </w:rPr>
            </w:pPr>
            <w:r w:rsidRPr="00D668B2">
              <w:rPr>
                <w:rFonts w:ascii="Times New Roman" w:hAnsi="Times New Roman"/>
                <w:b/>
                <w:bCs/>
                <w:sz w:val="20"/>
                <w:szCs w:val="20"/>
              </w:rPr>
              <w:t>Рынок услуг жилищно-коммунального хозяйства</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Доля управляющих организаций, получивших лицензии на осуществление деятельности по управлению многоквартирными домами,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100,0 достигнут</w:t>
            </w:r>
          </w:p>
        </w:tc>
        <w:tc>
          <w:tcPr>
            <w:tcW w:w="2268" w:type="dxa"/>
          </w:tcPr>
          <w:p w:rsidR="00772D9E" w:rsidRPr="00D668B2" w:rsidRDefault="00772D9E" w:rsidP="003C74B3">
            <w:pPr>
              <w:spacing w:after="0" w:line="240" w:lineRule="auto"/>
              <w:rPr>
                <w:rFonts w:ascii="Times New Roman" w:hAnsi="Times New Roman"/>
                <w:spacing w:val="-4"/>
                <w:sz w:val="20"/>
                <w:szCs w:val="20"/>
              </w:rPr>
            </w:pPr>
            <w:r w:rsidRPr="00D668B2">
              <w:rPr>
                <w:rFonts w:ascii="Times New Roman" w:hAnsi="Times New Roman"/>
                <w:spacing w:val="-4"/>
                <w:sz w:val="20"/>
                <w:szCs w:val="20"/>
              </w:rPr>
              <w:t>Министерство промышленности, строительства, жилищно-коммунального комплекса и транспорта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Объём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в Ульяновской области,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100,0 достигнут</w:t>
            </w:r>
          </w:p>
        </w:tc>
        <w:tc>
          <w:tcPr>
            <w:tcW w:w="2268" w:type="dxa"/>
          </w:tcPr>
          <w:p w:rsidR="00772D9E" w:rsidRPr="00D668B2" w:rsidRDefault="00772D9E" w:rsidP="003C74B3">
            <w:pPr>
              <w:spacing w:after="0" w:line="240" w:lineRule="auto"/>
              <w:rPr>
                <w:rFonts w:ascii="Times New Roman" w:hAnsi="Times New Roman"/>
                <w:spacing w:val="-4"/>
                <w:sz w:val="20"/>
                <w:szCs w:val="20"/>
              </w:rPr>
            </w:pPr>
            <w:r w:rsidRPr="00D668B2">
              <w:rPr>
                <w:rFonts w:ascii="Times New Roman" w:hAnsi="Times New Roman"/>
                <w:spacing w:val="-4"/>
                <w:sz w:val="20"/>
                <w:szCs w:val="20"/>
              </w:rPr>
              <w:t>Министерство промышленности, строительства, жилищно-коммунального комплекса и транспорта Ульяновской области</w:t>
            </w:r>
          </w:p>
        </w:tc>
      </w:tr>
      <w:tr w:rsidR="00772D9E" w:rsidRPr="00D668B2" w:rsidTr="003C74B3">
        <w:tc>
          <w:tcPr>
            <w:tcW w:w="9781" w:type="dxa"/>
            <w:gridSpan w:val="6"/>
          </w:tcPr>
          <w:p w:rsidR="00772D9E" w:rsidRPr="00D668B2" w:rsidRDefault="00772D9E" w:rsidP="003C74B3">
            <w:pPr>
              <w:spacing w:after="0" w:line="240" w:lineRule="auto"/>
              <w:jc w:val="center"/>
              <w:rPr>
                <w:rFonts w:ascii="Times New Roman" w:hAnsi="Times New Roman"/>
                <w:b/>
                <w:bCs/>
                <w:sz w:val="20"/>
                <w:szCs w:val="20"/>
              </w:rPr>
            </w:pPr>
            <w:r w:rsidRPr="00D668B2">
              <w:rPr>
                <w:rFonts w:ascii="Times New Roman" w:hAnsi="Times New Roman"/>
                <w:b/>
                <w:bCs/>
                <w:sz w:val="20"/>
                <w:szCs w:val="20"/>
              </w:rPr>
              <w:t>Розничная торговля</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Количество проведённых областных сельскохозяйственных ярмарок, ед.</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23</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24</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25</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сельского, лесного хозяйства и природных ресурсов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Обеспечение населения Ульяновской области площадью стационарных торговых объектов в соответствии с нормативами минимальной обеспеченности населения площадью торговых объектов, кв. м на 1000 человек населения</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669,6</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670,0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679,4 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сельского, лесного хозяйства и природных ресурсов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78</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80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78</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не 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здравоохранения, семьи и социального благополучия Ульяновской области</w:t>
            </w:r>
          </w:p>
        </w:tc>
      </w:tr>
      <w:tr w:rsidR="00772D9E" w:rsidRPr="00D668B2" w:rsidTr="003C74B3">
        <w:tc>
          <w:tcPr>
            <w:tcW w:w="9781" w:type="dxa"/>
            <w:gridSpan w:val="6"/>
          </w:tcPr>
          <w:p w:rsidR="00772D9E" w:rsidRPr="00D668B2" w:rsidRDefault="00772D9E" w:rsidP="003C74B3">
            <w:pPr>
              <w:spacing w:after="0" w:line="240" w:lineRule="auto"/>
              <w:jc w:val="center"/>
              <w:rPr>
                <w:rFonts w:ascii="Times New Roman" w:hAnsi="Times New Roman"/>
                <w:b/>
                <w:bCs/>
                <w:sz w:val="20"/>
                <w:szCs w:val="20"/>
              </w:rPr>
            </w:pPr>
            <w:r w:rsidRPr="00D668B2">
              <w:rPr>
                <w:rFonts w:ascii="Times New Roman" w:hAnsi="Times New Roman"/>
                <w:b/>
                <w:bCs/>
                <w:sz w:val="20"/>
                <w:szCs w:val="20"/>
              </w:rPr>
              <w:t>Рынок услуг перевозок пассажиров наземным транспортом</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Ульяновской области,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81,4</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78,0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82,0</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pacing w:val="-4"/>
                <w:sz w:val="20"/>
                <w:szCs w:val="20"/>
              </w:rPr>
            </w:pPr>
            <w:r w:rsidRPr="00D668B2">
              <w:rPr>
                <w:rFonts w:ascii="Times New Roman" w:hAnsi="Times New Roman"/>
                <w:spacing w:val="-4"/>
                <w:sz w:val="20"/>
                <w:szCs w:val="20"/>
              </w:rPr>
              <w:t>Министерство промышленности, строительства, жилищно-коммунального комплекса и транспорта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Доля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 регулярных перевозок пассажиров наземным транспортом в Ульяновской области,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75,0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77,0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78,09 достигнут</w:t>
            </w:r>
          </w:p>
        </w:tc>
        <w:tc>
          <w:tcPr>
            <w:tcW w:w="2268" w:type="dxa"/>
          </w:tcPr>
          <w:p w:rsidR="00772D9E" w:rsidRPr="00D668B2" w:rsidRDefault="00772D9E" w:rsidP="003C74B3">
            <w:pPr>
              <w:spacing w:after="0" w:line="240" w:lineRule="auto"/>
              <w:rPr>
                <w:rFonts w:ascii="Times New Roman" w:hAnsi="Times New Roman"/>
                <w:spacing w:val="-4"/>
                <w:sz w:val="20"/>
                <w:szCs w:val="20"/>
              </w:rPr>
            </w:pPr>
            <w:r w:rsidRPr="00D668B2">
              <w:rPr>
                <w:rFonts w:ascii="Times New Roman" w:hAnsi="Times New Roman"/>
                <w:spacing w:val="-4"/>
                <w:sz w:val="20"/>
                <w:szCs w:val="20"/>
              </w:rPr>
              <w:t>Министерство промышленности, строительства, жилищно-коммунального комплекса и транспорта Ульяновской области</w:t>
            </w:r>
          </w:p>
        </w:tc>
      </w:tr>
      <w:tr w:rsidR="00772D9E" w:rsidRPr="00D668B2" w:rsidTr="003C74B3">
        <w:tc>
          <w:tcPr>
            <w:tcW w:w="9781" w:type="dxa"/>
            <w:gridSpan w:val="6"/>
          </w:tcPr>
          <w:p w:rsidR="00772D9E" w:rsidRPr="00D668B2" w:rsidRDefault="00772D9E" w:rsidP="003C74B3">
            <w:pPr>
              <w:spacing w:after="0" w:line="240" w:lineRule="auto"/>
              <w:jc w:val="center"/>
              <w:rPr>
                <w:rFonts w:ascii="Times New Roman" w:hAnsi="Times New Roman"/>
                <w:b/>
                <w:bCs/>
                <w:sz w:val="20"/>
                <w:szCs w:val="20"/>
              </w:rPr>
            </w:pPr>
            <w:r w:rsidRPr="00D668B2">
              <w:rPr>
                <w:rFonts w:ascii="Times New Roman" w:hAnsi="Times New Roman"/>
                <w:b/>
                <w:bCs/>
                <w:sz w:val="20"/>
                <w:szCs w:val="20"/>
              </w:rPr>
              <w:t>Рынок услуг связи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Мбит/сек, предоставляемыми не менее чем 2 операторами связи,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62,0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65,0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65,1</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ОГКУ «Правительство для граждан»</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Доля домохозяйств, имеющих доступ к информационно-телекоммуникационной сети «Интернет», в общем числе домохозяйств,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67,0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72,0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72,4</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ОГКУ «Правительство для граждан»</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Количество населённых пунктов, вновь обеспеченных широкополосным доступом к информационно-телекоммуникационной сети «Интернет» в рамках проекта «Устранение цифрового неравенства», единиц</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50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65</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58</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не 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ОГКУ «Правительство для граждан»</w:t>
            </w:r>
          </w:p>
        </w:tc>
      </w:tr>
      <w:tr w:rsidR="00772D9E" w:rsidRPr="00D668B2" w:rsidTr="003C74B3">
        <w:tc>
          <w:tcPr>
            <w:tcW w:w="9781" w:type="dxa"/>
            <w:gridSpan w:val="6"/>
          </w:tcPr>
          <w:p w:rsidR="00772D9E" w:rsidRPr="00D668B2" w:rsidRDefault="00772D9E" w:rsidP="003C74B3">
            <w:pPr>
              <w:spacing w:after="0" w:line="240" w:lineRule="auto"/>
              <w:jc w:val="center"/>
              <w:rPr>
                <w:rFonts w:ascii="Times New Roman" w:hAnsi="Times New Roman"/>
                <w:b/>
                <w:bCs/>
                <w:sz w:val="20"/>
                <w:szCs w:val="20"/>
              </w:rPr>
            </w:pPr>
            <w:r w:rsidRPr="00D668B2">
              <w:rPr>
                <w:rFonts w:ascii="Times New Roman" w:hAnsi="Times New Roman"/>
                <w:b/>
                <w:bCs/>
                <w:sz w:val="20"/>
                <w:szCs w:val="20"/>
              </w:rPr>
              <w:t>Рынок услуг социального обслуживания населения</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tabs>
                <w:tab w:val="left" w:pos="4596"/>
              </w:tabs>
              <w:spacing w:after="0" w:line="240" w:lineRule="auto"/>
              <w:rPr>
                <w:rFonts w:ascii="Times New Roman" w:hAnsi="Times New Roman"/>
                <w:sz w:val="20"/>
                <w:szCs w:val="20"/>
              </w:rPr>
            </w:pPr>
            <w:r w:rsidRPr="00D668B2">
              <w:rPr>
                <w:rFonts w:ascii="Times New Roman" w:hAnsi="Times New Roman"/>
                <w:sz w:val="20"/>
                <w:szCs w:val="20"/>
              </w:rPr>
              <w:t>Удельный вес негосударственных (немуниципальных) организаций социального обслуживания Ульяновской области в общем числе организаций социального обслуживания всех форм собственности,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20,0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22,2</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здравоохранения, семьи и социального благополучия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tabs>
                <w:tab w:val="left" w:pos="4596"/>
              </w:tabs>
              <w:spacing w:after="0" w:line="240" w:lineRule="auto"/>
              <w:rPr>
                <w:rFonts w:ascii="Times New Roman" w:hAnsi="Times New Roman"/>
                <w:sz w:val="20"/>
                <w:szCs w:val="20"/>
              </w:rPr>
            </w:pPr>
            <w:r w:rsidRPr="00D668B2">
              <w:rPr>
                <w:rFonts w:ascii="Times New Roman" w:hAnsi="Times New Roman"/>
                <w:sz w:val="20"/>
                <w:szCs w:val="20"/>
              </w:rPr>
              <w:t>Доля граждан, получивших социальные услуги в организациях социального обслуживания, в общем числе граждан, обратившихся за получением социальных услуг в организации социального обслуживания,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99,3</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99,5</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100,0</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здравоохранения, семьи и социального благополучия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tabs>
                <w:tab w:val="left" w:pos="4596"/>
              </w:tabs>
              <w:spacing w:after="0" w:line="240" w:lineRule="auto"/>
              <w:rPr>
                <w:rFonts w:ascii="Times New Roman" w:hAnsi="Times New Roman"/>
                <w:sz w:val="20"/>
                <w:szCs w:val="20"/>
              </w:rPr>
            </w:pPr>
            <w:r w:rsidRPr="00D668B2">
              <w:rPr>
                <w:rFonts w:ascii="Times New Roman" w:hAnsi="Times New Roman"/>
                <w:sz w:val="20"/>
                <w:szCs w:val="20"/>
              </w:rPr>
              <w:t xml:space="preserve">Удельный вес граждан, получивших социальные услуги в форме социального обслуживания на дому в негосударственных организациях, в общей численности граждан, получивших социальные услуги в форме социального обслуживания на дому в организациях социального обслуживания всех форм собственности </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6,5</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7,0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9,8</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здравоохранения, семьи и социального благополучия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tabs>
                <w:tab w:val="left" w:pos="4596"/>
              </w:tabs>
              <w:spacing w:after="0" w:line="240" w:lineRule="auto"/>
              <w:rPr>
                <w:rFonts w:ascii="Times New Roman" w:hAnsi="Times New Roman"/>
                <w:sz w:val="20"/>
                <w:szCs w:val="20"/>
              </w:rPr>
            </w:pPr>
            <w:r w:rsidRPr="00D668B2">
              <w:rPr>
                <w:rFonts w:ascii="Times New Roman" w:hAnsi="Times New Roman"/>
                <w:sz w:val="20"/>
                <w:szCs w:val="20"/>
              </w:rPr>
              <w:t>Удельный вес граждан, получивших социальные услуги в полустационарной  форме социального обслуживания в негосударственных организациях, в общей численности граждан, получивших социальные услуги в полустационарной форме социального обслуживания в организациях социального обслуживания всех форм собственности</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0,0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1,9</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здравоохранения, семьи и социального благополучия Ульяновской области</w:t>
            </w:r>
          </w:p>
        </w:tc>
      </w:tr>
      <w:tr w:rsidR="00772D9E" w:rsidRPr="00D668B2" w:rsidTr="003C74B3">
        <w:tc>
          <w:tcPr>
            <w:tcW w:w="9781" w:type="dxa"/>
            <w:gridSpan w:val="6"/>
          </w:tcPr>
          <w:p w:rsidR="00772D9E" w:rsidRPr="00D668B2" w:rsidRDefault="00772D9E" w:rsidP="003C74B3">
            <w:pPr>
              <w:spacing w:after="0" w:line="240" w:lineRule="auto"/>
              <w:jc w:val="center"/>
              <w:rPr>
                <w:rFonts w:ascii="Times New Roman" w:hAnsi="Times New Roman"/>
                <w:b/>
                <w:bCs/>
                <w:sz w:val="20"/>
                <w:szCs w:val="20"/>
              </w:rPr>
            </w:pPr>
            <w:r w:rsidRPr="00D668B2">
              <w:rPr>
                <w:rFonts w:ascii="Times New Roman" w:hAnsi="Times New Roman"/>
                <w:b/>
                <w:bCs/>
                <w:sz w:val="20"/>
                <w:szCs w:val="20"/>
              </w:rPr>
              <w:t>Рынок производства инновационной продукции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Объём отгруженных инновационных товаров, выполненных работ и услуг по крупным и средним предприятиям, млрд. рублей</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26,8</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28,0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28,7</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(оценка)</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Style w:val="17pt"/>
                <w:sz w:val="20"/>
                <w:szCs w:val="20"/>
              </w:rPr>
            </w:pPr>
            <w:r w:rsidRPr="00D668B2">
              <w:rPr>
                <w:rStyle w:val="17pt"/>
                <w:sz w:val="20"/>
                <w:szCs w:val="20"/>
              </w:rPr>
              <w:t>Министерство развития конкуренции и экономики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Удельный вес инновационных товаров, работ, услуг в общем объёме отгруженных товаров, выполненных работ, услуг организаций промышленного производства, процентов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lang w:val="en-US"/>
              </w:rPr>
              <w:t>11</w:t>
            </w:r>
            <w:r w:rsidRPr="00D668B2">
              <w:rPr>
                <w:rFonts w:ascii="Times New Roman" w:hAnsi="Times New Roman"/>
                <w:sz w:val="20"/>
                <w:szCs w:val="20"/>
              </w:rPr>
              <w:t>,0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lang w:val="en-US"/>
              </w:rPr>
              <w:t>12</w:t>
            </w:r>
            <w:r w:rsidRPr="00D668B2">
              <w:rPr>
                <w:rFonts w:ascii="Times New Roman" w:hAnsi="Times New Roman"/>
                <w:sz w:val="20"/>
                <w:szCs w:val="20"/>
              </w:rPr>
              <w:t>,0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12,2</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(оценка)</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Style w:val="17pt"/>
                <w:sz w:val="20"/>
                <w:szCs w:val="20"/>
              </w:rPr>
            </w:pPr>
            <w:r w:rsidRPr="00D668B2">
              <w:rPr>
                <w:rStyle w:val="17pt"/>
                <w:sz w:val="20"/>
                <w:szCs w:val="20"/>
              </w:rPr>
              <w:t>Министерство развития конкуренции и экономики Ульяновской области</w:t>
            </w:r>
          </w:p>
        </w:tc>
      </w:tr>
      <w:tr w:rsidR="00772D9E" w:rsidRPr="00D668B2" w:rsidTr="003C74B3">
        <w:tc>
          <w:tcPr>
            <w:tcW w:w="9781" w:type="dxa"/>
            <w:gridSpan w:val="6"/>
          </w:tcPr>
          <w:p w:rsidR="00772D9E" w:rsidRPr="00D668B2" w:rsidRDefault="00772D9E" w:rsidP="003C74B3">
            <w:pPr>
              <w:spacing w:after="0" w:line="240" w:lineRule="auto"/>
              <w:jc w:val="center"/>
              <w:rPr>
                <w:rStyle w:val="17pt"/>
                <w:b/>
                <w:bCs/>
                <w:sz w:val="20"/>
                <w:szCs w:val="20"/>
              </w:rPr>
            </w:pPr>
            <w:r w:rsidRPr="00D668B2">
              <w:rPr>
                <w:rStyle w:val="17pt"/>
                <w:b/>
                <w:bCs/>
                <w:sz w:val="20"/>
                <w:szCs w:val="20"/>
              </w:rPr>
              <w:t>Рынок туристских услуг</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Динамика туристского потока на территорию Ульяновской области, тыс. человек</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435,0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450,0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455,0 достигнут</w:t>
            </w:r>
          </w:p>
        </w:tc>
        <w:tc>
          <w:tcPr>
            <w:tcW w:w="2268" w:type="dxa"/>
          </w:tcPr>
          <w:p w:rsidR="00772D9E" w:rsidRPr="00D668B2" w:rsidRDefault="00772D9E" w:rsidP="003C74B3">
            <w:pPr>
              <w:spacing w:after="0" w:line="240" w:lineRule="auto"/>
              <w:rPr>
                <w:rStyle w:val="17pt"/>
                <w:sz w:val="20"/>
                <w:szCs w:val="20"/>
              </w:rPr>
            </w:pPr>
            <w:r w:rsidRPr="00D668B2">
              <w:rPr>
                <w:rStyle w:val="17pt"/>
                <w:sz w:val="20"/>
                <w:szCs w:val="20"/>
              </w:rPr>
              <w:t>Агентство по туризму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Объём оказанных платных туристских услуг на территории Ульяновской области, млн. рублей</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1 350,0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1 400,0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1 530,0</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Style w:val="17pt"/>
                <w:sz w:val="20"/>
                <w:szCs w:val="20"/>
              </w:rPr>
            </w:pPr>
            <w:r w:rsidRPr="00D668B2">
              <w:rPr>
                <w:rStyle w:val="17pt"/>
                <w:sz w:val="20"/>
                <w:szCs w:val="20"/>
              </w:rPr>
              <w:t>Агентство по туризму Ульяновской области</w:t>
            </w:r>
          </w:p>
        </w:tc>
      </w:tr>
      <w:tr w:rsidR="00772D9E" w:rsidRPr="00D668B2" w:rsidTr="003C74B3">
        <w:tc>
          <w:tcPr>
            <w:tcW w:w="9781" w:type="dxa"/>
            <w:gridSpan w:val="6"/>
          </w:tcPr>
          <w:p w:rsidR="00772D9E" w:rsidRPr="00D668B2" w:rsidRDefault="00772D9E" w:rsidP="003C74B3">
            <w:pPr>
              <w:spacing w:after="0" w:line="240" w:lineRule="auto"/>
              <w:jc w:val="center"/>
              <w:rPr>
                <w:rStyle w:val="17pt"/>
                <w:sz w:val="20"/>
                <w:szCs w:val="20"/>
              </w:rPr>
            </w:pPr>
            <w:r w:rsidRPr="00D668B2">
              <w:rPr>
                <w:rFonts w:ascii="Times New Roman" w:hAnsi="Times New Roman"/>
                <w:b/>
                <w:bCs/>
                <w:sz w:val="20"/>
                <w:szCs w:val="20"/>
              </w:rPr>
              <w:t>Рынок производства молока</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Объём производства молока в хозяйствах всех категорий, тыс. тонн</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216,1</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224,7</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224,7</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сельского, лесного хозяйства и природных ресурсов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Численность коров молочного направления в хозяйствах всех категорий, тыс. голов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50,0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52,0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50</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не 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сельского, лесного хозяйства и природных ресурсов Ульяновской области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Строительство новых молочных животноводческих комплексов, единиц</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сельского, лесного хозяйства и природных ресурсов Ульяновской области</w:t>
            </w:r>
          </w:p>
        </w:tc>
      </w:tr>
      <w:tr w:rsidR="00772D9E" w:rsidRPr="00D668B2" w:rsidTr="003C74B3">
        <w:tc>
          <w:tcPr>
            <w:tcW w:w="9781" w:type="dxa"/>
            <w:gridSpan w:val="6"/>
          </w:tcPr>
          <w:p w:rsidR="00772D9E" w:rsidRPr="00D668B2" w:rsidRDefault="00772D9E" w:rsidP="003C74B3">
            <w:pPr>
              <w:spacing w:after="0" w:line="240" w:lineRule="auto"/>
              <w:jc w:val="center"/>
              <w:rPr>
                <w:rStyle w:val="17pt"/>
                <w:sz w:val="20"/>
                <w:szCs w:val="20"/>
              </w:rPr>
            </w:pPr>
            <w:r w:rsidRPr="00D668B2">
              <w:rPr>
                <w:rFonts w:ascii="Times New Roman" w:hAnsi="Times New Roman"/>
                <w:b/>
                <w:bCs/>
                <w:sz w:val="20"/>
                <w:szCs w:val="20"/>
              </w:rPr>
              <w:t>Рынок производства овощной продукции</w:t>
            </w:r>
          </w:p>
        </w:tc>
      </w:tr>
      <w:tr w:rsidR="00772D9E" w:rsidRPr="00D668B2" w:rsidTr="003C74B3">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Валовой сбор картофеля в сельскохозяйственных организациях, крестьянских (фермерских) хозяйствах, включая индивидуальных предпринимателей, тыс. тонн</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26,6</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35,0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29,1</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не 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сельского, лесного хозяйства и природных ресурсов Ульяновской области</w:t>
            </w:r>
          </w:p>
        </w:tc>
      </w:tr>
      <w:tr w:rsidR="00772D9E" w:rsidRPr="00D668B2" w:rsidTr="003C74B3">
        <w:trPr>
          <w:trHeight w:val="117"/>
        </w:trPr>
        <w:tc>
          <w:tcPr>
            <w:tcW w:w="567" w:type="dxa"/>
          </w:tcPr>
          <w:p w:rsidR="00772D9E" w:rsidRPr="00D668B2" w:rsidRDefault="00772D9E" w:rsidP="00B737F2">
            <w:pPr>
              <w:pStyle w:val="a5"/>
              <w:numPr>
                <w:ilvl w:val="0"/>
                <w:numId w:val="10"/>
              </w:numPr>
              <w:spacing w:after="0" w:line="240" w:lineRule="auto"/>
              <w:ind w:left="0" w:firstLine="0"/>
              <w:contextualSpacing w:val="0"/>
              <w:jc w:val="center"/>
              <w:rPr>
                <w:rFonts w:ascii="Times New Roman" w:hAnsi="Times New Roman"/>
                <w:sz w:val="20"/>
                <w:lang w:eastAsia="en-US"/>
              </w:rPr>
            </w:pPr>
          </w:p>
        </w:tc>
        <w:tc>
          <w:tcPr>
            <w:tcW w:w="3119" w:type="dxa"/>
          </w:tcPr>
          <w:p w:rsidR="00772D9E" w:rsidRPr="00D668B2" w:rsidRDefault="00772D9E" w:rsidP="003C74B3">
            <w:pPr>
              <w:spacing w:after="0" w:line="240" w:lineRule="auto"/>
              <w:rPr>
                <w:rFonts w:ascii="Times New Roman" w:hAnsi="Times New Roman"/>
                <w:sz w:val="20"/>
                <w:szCs w:val="20"/>
                <w:lang w:val="en-US"/>
              </w:rPr>
            </w:pPr>
            <w:r w:rsidRPr="00D668B2">
              <w:rPr>
                <w:rFonts w:ascii="Times New Roman" w:hAnsi="Times New Roman"/>
                <w:sz w:val="20"/>
                <w:szCs w:val="20"/>
              </w:rPr>
              <w:t>Площадь мелиорируемых земель, гектаров</w:t>
            </w:r>
          </w:p>
        </w:tc>
        <w:tc>
          <w:tcPr>
            <w:tcW w:w="1134"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360</w:t>
            </w:r>
          </w:p>
        </w:tc>
        <w:tc>
          <w:tcPr>
            <w:tcW w:w="1275"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330</w:t>
            </w:r>
          </w:p>
        </w:tc>
        <w:tc>
          <w:tcPr>
            <w:tcW w:w="1418" w:type="dxa"/>
          </w:tcPr>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351,2</w:t>
            </w:r>
          </w:p>
          <w:p w:rsidR="00772D9E" w:rsidRPr="00D668B2" w:rsidRDefault="00772D9E" w:rsidP="003C74B3">
            <w:pPr>
              <w:spacing w:after="0" w:line="240" w:lineRule="auto"/>
              <w:jc w:val="center"/>
              <w:rPr>
                <w:rFonts w:ascii="Times New Roman" w:hAnsi="Times New Roman"/>
                <w:sz w:val="20"/>
                <w:szCs w:val="20"/>
              </w:rPr>
            </w:pPr>
            <w:r w:rsidRPr="00D668B2">
              <w:rPr>
                <w:rFonts w:ascii="Times New Roman" w:hAnsi="Times New Roman"/>
                <w:sz w:val="20"/>
                <w:szCs w:val="20"/>
              </w:rPr>
              <w:t>достигнут</w:t>
            </w:r>
          </w:p>
        </w:tc>
        <w:tc>
          <w:tcPr>
            <w:tcW w:w="2268" w:type="dxa"/>
          </w:tcPr>
          <w:p w:rsidR="00772D9E" w:rsidRPr="00D668B2" w:rsidRDefault="00772D9E" w:rsidP="003C74B3">
            <w:pPr>
              <w:spacing w:after="0" w:line="240" w:lineRule="auto"/>
              <w:rPr>
                <w:rFonts w:ascii="Times New Roman" w:hAnsi="Times New Roman"/>
                <w:sz w:val="20"/>
                <w:szCs w:val="20"/>
              </w:rPr>
            </w:pPr>
            <w:r w:rsidRPr="00D668B2">
              <w:rPr>
                <w:rFonts w:ascii="Times New Roman" w:hAnsi="Times New Roman"/>
                <w:sz w:val="20"/>
                <w:szCs w:val="20"/>
              </w:rPr>
              <w:t>Министерство сельского, лесного хозяйства и природных ресурсов Ульяновской области</w:t>
            </w:r>
          </w:p>
        </w:tc>
      </w:tr>
    </w:tbl>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p>
    <w:p w:rsidR="00772D9E" w:rsidRPr="005018CF"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 xml:space="preserve">Таким образом, по состоянию на 01.01.2018 из 44 целевых показателей выполнены 38, что составляет 86,4%. Для сравнения: по состоянию на 01.01.2017 процент выполнения показателей «дорожной карты» составлял 82,9%. </w:t>
      </w:r>
    </w:p>
    <w:p w:rsidR="00772D9E" w:rsidRDefault="00772D9E" w:rsidP="003C74B3">
      <w:pPr>
        <w:suppressAutoHyphens/>
        <w:spacing w:after="0" w:line="240" w:lineRule="auto"/>
        <w:ind w:firstLine="709"/>
        <w:jc w:val="both"/>
        <w:rPr>
          <w:rFonts w:ascii="Times New Roman" w:hAnsi="Times New Roman"/>
          <w:sz w:val="28"/>
          <w:szCs w:val="28"/>
          <w:lang w:eastAsia="ru-RU"/>
        </w:rPr>
      </w:pPr>
      <w:r w:rsidRPr="005018CF">
        <w:rPr>
          <w:rFonts w:ascii="Times New Roman" w:hAnsi="Times New Roman"/>
          <w:sz w:val="28"/>
          <w:szCs w:val="28"/>
          <w:lang w:eastAsia="ru-RU"/>
        </w:rPr>
        <w:t>Проведенный мониторинг показал, что по итогам 2017 года реализация «дорожной карты» по содействию развитию конкуренции на рынках товаров и услуг оценивается как удовлетворительно.</w:t>
      </w:r>
    </w:p>
    <w:p w:rsidR="00772D9E" w:rsidRDefault="00772D9E" w:rsidP="003C74B3">
      <w:pPr>
        <w:suppressAutoHyphens/>
        <w:spacing w:after="0" w:line="240" w:lineRule="auto"/>
        <w:ind w:firstLine="709"/>
        <w:jc w:val="both"/>
        <w:rPr>
          <w:rFonts w:ascii="Times New Roman" w:hAnsi="Times New Roman"/>
          <w:sz w:val="28"/>
          <w:szCs w:val="28"/>
          <w:lang w:eastAsia="ru-RU"/>
        </w:rPr>
      </w:pPr>
    </w:p>
    <w:p w:rsidR="00772D9E" w:rsidRPr="007336D2" w:rsidRDefault="00772D9E" w:rsidP="003C74B3">
      <w:pPr>
        <w:suppressAutoHyphens/>
        <w:spacing w:after="0" w:line="240" w:lineRule="auto"/>
        <w:ind w:firstLine="709"/>
        <w:jc w:val="center"/>
        <w:rPr>
          <w:rFonts w:ascii="Times New Roman" w:hAnsi="Times New Roman"/>
          <w:b/>
          <w:bCs/>
          <w:sz w:val="28"/>
          <w:szCs w:val="28"/>
          <w:lang w:eastAsia="ru-RU"/>
        </w:rPr>
      </w:pPr>
      <w:r w:rsidRPr="007336D2">
        <w:rPr>
          <w:rFonts w:ascii="Times New Roman" w:hAnsi="Times New Roman"/>
          <w:b/>
          <w:sz w:val="28"/>
          <w:szCs w:val="28"/>
          <w:lang w:eastAsia="ru-RU"/>
        </w:rPr>
        <w:t>Рейтинг муниципальных образований Ульяновской области в части их деятельности по содействию развитию конкуренции</w:t>
      </w:r>
    </w:p>
    <w:p w:rsidR="00772D9E" w:rsidRPr="007336D2" w:rsidRDefault="00772D9E" w:rsidP="003C74B3">
      <w:pPr>
        <w:suppressAutoHyphens/>
        <w:spacing w:after="0" w:line="240" w:lineRule="auto"/>
        <w:ind w:firstLine="709"/>
        <w:jc w:val="both"/>
        <w:rPr>
          <w:rFonts w:ascii="Times New Roman" w:hAnsi="Times New Roman"/>
          <w:b/>
          <w:bCs/>
          <w:sz w:val="28"/>
          <w:szCs w:val="28"/>
          <w:lang w:eastAsia="ru-RU"/>
        </w:rPr>
      </w:pPr>
    </w:p>
    <w:p w:rsidR="00772D9E" w:rsidRPr="00761F6F" w:rsidRDefault="00772D9E" w:rsidP="003C74B3">
      <w:pPr>
        <w:suppressAutoHyphens/>
        <w:spacing w:after="0" w:line="240" w:lineRule="auto"/>
        <w:ind w:firstLine="709"/>
        <w:jc w:val="both"/>
        <w:rPr>
          <w:rFonts w:ascii="Times New Roman" w:hAnsi="Times New Roman"/>
          <w:bCs/>
          <w:sz w:val="28"/>
          <w:szCs w:val="28"/>
          <w:lang w:eastAsia="ru-RU"/>
        </w:rPr>
      </w:pPr>
      <w:r w:rsidRPr="00761F6F">
        <w:rPr>
          <w:rFonts w:ascii="Times New Roman" w:hAnsi="Times New Roman"/>
          <w:bCs/>
          <w:sz w:val="28"/>
          <w:szCs w:val="28"/>
          <w:lang w:eastAsia="ru-RU"/>
        </w:rPr>
        <w:t xml:space="preserve">Министерством развития конкуренции и экономики Ульяновской области </w:t>
      </w:r>
      <w:r>
        <w:rPr>
          <w:rFonts w:ascii="Times New Roman" w:hAnsi="Times New Roman"/>
          <w:bCs/>
          <w:sz w:val="28"/>
          <w:szCs w:val="28"/>
          <w:lang w:eastAsia="ru-RU"/>
        </w:rPr>
        <w:t xml:space="preserve">в марте 2017 года </w:t>
      </w:r>
      <w:r w:rsidRPr="00761F6F">
        <w:rPr>
          <w:rFonts w:ascii="Times New Roman" w:hAnsi="Times New Roman"/>
          <w:bCs/>
          <w:sz w:val="28"/>
          <w:szCs w:val="28"/>
          <w:lang w:eastAsia="ru-RU"/>
        </w:rPr>
        <w:t>впервые была проведена оценка работы муниципальных образований по содействию развитию конкуренции</w:t>
      </w:r>
      <w:r>
        <w:rPr>
          <w:rFonts w:ascii="Times New Roman" w:hAnsi="Times New Roman"/>
          <w:bCs/>
          <w:sz w:val="28"/>
          <w:szCs w:val="28"/>
          <w:lang w:eastAsia="ru-RU"/>
        </w:rPr>
        <w:t xml:space="preserve"> в 2016 году</w:t>
      </w:r>
      <w:r w:rsidRPr="00761F6F">
        <w:rPr>
          <w:rFonts w:ascii="Times New Roman" w:hAnsi="Times New Roman"/>
          <w:bCs/>
          <w:sz w:val="28"/>
          <w:szCs w:val="28"/>
          <w:lang w:eastAsia="ru-RU"/>
        </w:rPr>
        <w:t xml:space="preserve">. </w:t>
      </w:r>
    </w:p>
    <w:p w:rsidR="00772D9E" w:rsidRDefault="00772D9E" w:rsidP="003C74B3">
      <w:pPr>
        <w:suppressAutoHyphens/>
        <w:spacing w:after="0" w:line="240" w:lineRule="auto"/>
        <w:ind w:firstLine="709"/>
        <w:jc w:val="both"/>
        <w:rPr>
          <w:rFonts w:ascii="Times New Roman" w:hAnsi="Times New Roman"/>
          <w:sz w:val="28"/>
          <w:szCs w:val="28"/>
          <w:lang w:eastAsia="ru-RU"/>
        </w:rPr>
      </w:pPr>
      <w:r w:rsidRPr="00761F6F">
        <w:rPr>
          <w:rFonts w:ascii="Times New Roman" w:hAnsi="Times New Roman"/>
          <w:bCs/>
          <w:sz w:val="28"/>
          <w:szCs w:val="28"/>
          <w:lang w:eastAsia="ru-RU"/>
        </w:rPr>
        <w:t>Рейтингование проводилось в соответствии</w:t>
      </w:r>
      <w:r>
        <w:rPr>
          <w:rFonts w:ascii="Times New Roman" w:hAnsi="Times New Roman"/>
          <w:bCs/>
          <w:sz w:val="28"/>
          <w:szCs w:val="28"/>
          <w:lang w:eastAsia="ru-RU"/>
        </w:rPr>
        <w:t xml:space="preserve"> с</w:t>
      </w:r>
      <w:r w:rsidRPr="00761F6F">
        <w:rPr>
          <w:rFonts w:ascii="Times New Roman" w:hAnsi="Times New Roman"/>
          <w:bCs/>
          <w:sz w:val="28"/>
          <w:szCs w:val="28"/>
          <w:lang w:eastAsia="ru-RU"/>
        </w:rPr>
        <w:t xml:space="preserve"> </w:t>
      </w:r>
      <w:r w:rsidRPr="00761F6F">
        <w:rPr>
          <w:rFonts w:ascii="Times New Roman" w:hAnsi="Times New Roman"/>
          <w:sz w:val="28"/>
          <w:szCs w:val="28"/>
          <w:lang w:eastAsia="ru-RU"/>
        </w:rPr>
        <w:t xml:space="preserve">распоряжением Министерства развития конкуренции и экономики Ульяновской области от 07.11.2016 № 398-р «О формировании рейтинга муниципальных образований Ульяновской области в части их деятельности по содействию развитию конкуренции». </w:t>
      </w:r>
    </w:p>
    <w:p w:rsidR="00772D9E" w:rsidRPr="00761F6F" w:rsidRDefault="00772D9E" w:rsidP="003C74B3">
      <w:pPr>
        <w:suppressAutoHyphen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Необходимо отметить, </w:t>
      </w:r>
      <w:r w:rsidRPr="00761F6F">
        <w:rPr>
          <w:rFonts w:ascii="Times New Roman" w:hAnsi="Times New Roman"/>
          <w:sz w:val="28"/>
          <w:szCs w:val="28"/>
          <w:lang w:eastAsia="ru-RU"/>
        </w:rPr>
        <w:t>что данный рейтинг оценивает не столько уровень конкуренции в МО (это будет в следующем рейтинге), сколько работу администраций МО по созданию условий способствующих содействию развития конкуренции, другими словами, оценка эффективности деятельности муниципальных образований Ульяновской области в части содействия развитию конкуренции. Данная система оценки рассчитывалась как сумма значений критериев показателей. Максимально возможное количество баллов в результате оценки критериев составляло 12 баллов.</w:t>
      </w:r>
    </w:p>
    <w:p w:rsidR="00772D9E" w:rsidRPr="00761F6F" w:rsidRDefault="00772D9E" w:rsidP="003C74B3">
      <w:pPr>
        <w:suppressAutoHyphens/>
        <w:spacing w:after="0" w:line="240" w:lineRule="auto"/>
        <w:ind w:firstLine="709"/>
        <w:jc w:val="both"/>
        <w:rPr>
          <w:rFonts w:ascii="Times New Roman" w:hAnsi="Times New Roman"/>
          <w:sz w:val="28"/>
          <w:szCs w:val="28"/>
          <w:lang w:eastAsia="ru-RU"/>
        </w:rPr>
      </w:pPr>
      <w:r w:rsidRPr="00761F6F">
        <w:rPr>
          <w:rFonts w:ascii="Times New Roman" w:hAnsi="Times New Roman"/>
          <w:sz w:val="28"/>
          <w:szCs w:val="28"/>
          <w:lang w:eastAsia="ru-RU"/>
        </w:rPr>
        <w:t xml:space="preserve">Муниципальное образование Ульяновской области, набравшее наибольшее количество баллов, признается наиболее эффективным в части содействия развитию конкуренции, и, наоборот, муниципальное образование, набравшее наименьшее количество баллов, признаётся наименее эффективным в части содействия развитию конкуренции. </w:t>
      </w:r>
    </w:p>
    <w:p w:rsidR="00772D9E" w:rsidRPr="00761F6F" w:rsidRDefault="00772D9E" w:rsidP="003C74B3">
      <w:pPr>
        <w:suppressAutoHyphens/>
        <w:spacing w:after="0" w:line="240" w:lineRule="auto"/>
        <w:ind w:firstLine="709"/>
        <w:jc w:val="both"/>
        <w:rPr>
          <w:rFonts w:ascii="Times New Roman" w:hAnsi="Times New Roman"/>
          <w:b/>
          <w:sz w:val="28"/>
          <w:szCs w:val="28"/>
          <w:lang w:eastAsia="ru-RU"/>
        </w:rPr>
      </w:pPr>
      <w:r w:rsidRPr="00761F6F">
        <w:rPr>
          <w:rFonts w:ascii="Times New Roman" w:hAnsi="Times New Roman"/>
          <w:sz w:val="28"/>
          <w:szCs w:val="28"/>
          <w:lang w:eastAsia="ru-RU"/>
        </w:rPr>
        <w:t xml:space="preserve">Согласно итоговым подсчетам лидером рейтинга МО Ульяновской области в части их деятельности по содействию развитию конкуренции стал </w:t>
      </w:r>
      <w:r w:rsidRPr="00761F6F">
        <w:rPr>
          <w:rFonts w:ascii="Times New Roman" w:hAnsi="Times New Roman"/>
          <w:b/>
          <w:sz w:val="28"/>
          <w:szCs w:val="28"/>
          <w:lang w:eastAsia="ru-RU"/>
        </w:rPr>
        <w:t>Новомалыклинский район.</w:t>
      </w:r>
    </w:p>
    <w:p w:rsidR="00772D9E" w:rsidRPr="00761F6F" w:rsidRDefault="00772D9E" w:rsidP="003C74B3">
      <w:pPr>
        <w:suppressAutoHyphens/>
        <w:spacing w:after="0" w:line="240" w:lineRule="auto"/>
        <w:ind w:firstLine="709"/>
        <w:jc w:val="both"/>
        <w:rPr>
          <w:rFonts w:ascii="Times New Roman" w:hAnsi="Times New Roman"/>
          <w:sz w:val="28"/>
          <w:szCs w:val="28"/>
          <w:lang w:eastAsia="ru-RU"/>
        </w:rPr>
      </w:pPr>
      <w:r w:rsidRPr="00761F6F">
        <w:rPr>
          <w:rFonts w:ascii="Times New Roman" w:hAnsi="Times New Roman"/>
          <w:sz w:val="28"/>
          <w:szCs w:val="28"/>
          <w:lang w:eastAsia="ru-RU"/>
        </w:rPr>
        <w:t xml:space="preserve">2-е место раздели между собой сразу 3 муниципальных образования: </w:t>
      </w:r>
      <w:r w:rsidRPr="00761F6F">
        <w:rPr>
          <w:rFonts w:ascii="Times New Roman" w:hAnsi="Times New Roman"/>
          <w:b/>
          <w:sz w:val="28"/>
          <w:szCs w:val="28"/>
          <w:lang w:eastAsia="ru-RU"/>
        </w:rPr>
        <w:t>Инзенский, Мелекесский и Тереньгульский</w:t>
      </w:r>
      <w:r w:rsidRPr="00761F6F">
        <w:rPr>
          <w:rFonts w:ascii="Times New Roman" w:hAnsi="Times New Roman"/>
          <w:sz w:val="28"/>
          <w:szCs w:val="28"/>
          <w:lang w:eastAsia="ru-RU"/>
        </w:rPr>
        <w:t xml:space="preserve"> районы. В данных МО выполнены почти все требования Стандарта развития конкуренции, предъявляемые к МО. </w:t>
      </w:r>
    </w:p>
    <w:p w:rsidR="00772D9E" w:rsidRPr="00761F6F" w:rsidRDefault="00772D9E" w:rsidP="003C74B3">
      <w:pPr>
        <w:suppressAutoHyphens/>
        <w:spacing w:after="0" w:line="240" w:lineRule="auto"/>
        <w:ind w:firstLine="709"/>
        <w:jc w:val="both"/>
        <w:rPr>
          <w:rFonts w:ascii="Times New Roman" w:hAnsi="Times New Roman"/>
          <w:sz w:val="28"/>
          <w:szCs w:val="28"/>
          <w:lang w:eastAsia="ru-RU"/>
        </w:rPr>
      </w:pPr>
      <w:r w:rsidRPr="00761F6F">
        <w:rPr>
          <w:rFonts w:ascii="Times New Roman" w:hAnsi="Times New Roman"/>
          <w:sz w:val="28"/>
          <w:szCs w:val="28"/>
          <w:lang w:eastAsia="ru-RU"/>
        </w:rPr>
        <w:t xml:space="preserve">Далее согласно математическим расчетам на 5-й позиции расположились </w:t>
      </w:r>
      <w:r w:rsidRPr="00761F6F">
        <w:rPr>
          <w:rFonts w:ascii="Times New Roman" w:hAnsi="Times New Roman"/>
          <w:b/>
          <w:sz w:val="28"/>
          <w:szCs w:val="28"/>
          <w:lang w:eastAsia="ru-RU"/>
        </w:rPr>
        <w:t>Майнский, Новоспасский и Цильнинский</w:t>
      </w:r>
      <w:r w:rsidRPr="00761F6F">
        <w:rPr>
          <w:rFonts w:ascii="Times New Roman" w:hAnsi="Times New Roman"/>
          <w:sz w:val="28"/>
          <w:szCs w:val="28"/>
          <w:lang w:eastAsia="ru-RU"/>
        </w:rPr>
        <w:t xml:space="preserve"> районы, однако не формально они замыкают 3-ку лидеров. </w:t>
      </w:r>
    </w:p>
    <w:p w:rsidR="00772D9E" w:rsidRPr="00761F6F" w:rsidRDefault="00772D9E" w:rsidP="003C74B3">
      <w:pPr>
        <w:suppressAutoHyphen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Далее по позициям МО ситуация следующая</w:t>
      </w:r>
      <w:r w:rsidRPr="00761F6F">
        <w:rPr>
          <w:rFonts w:ascii="Times New Roman" w:hAnsi="Times New Roman"/>
          <w:sz w:val="28"/>
          <w:szCs w:val="28"/>
          <w:lang w:eastAsia="ru-RU"/>
        </w:rPr>
        <w:t>:</w:t>
      </w:r>
    </w:p>
    <w:p w:rsidR="00772D9E" w:rsidRPr="00761F6F" w:rsidRDefault="00772D9E" w:rsidP="00B737F2">
      <w:pPr>
        <w:numPr>
          <w:ilvl w:val="0"/>
          <w:numId w:val="11"/>
        </w:numPr>
        <w:suppressAutoHyphens/>
        <w:spacing w:after="0" w:line="240" w:lineRule="auto"/>
        <w:jc w:val="both"/>
        <w:rPr>
          <w:rFonts w:ascii="Times New Roman" w:hAnsi="Times New Roman"/>
          <w:sz w:val="28"/>
          <w:szCs w:val="28"/>
          <w:lang w:eastAsia="ru-RU"/>
        </w:rPr>
      </w:pPr>
      <w:r w:rsidRPr="00761F6F">
        <w:rPr>
          <w:rFonts w:ascii="Times New Roman" w:hAnsi="Times New Roman"/>
          <w:sz w:val="28"/>
          <w:szCs w:val="28"/>
          <w:lang w:eastAsia="ru-RU"/>
        </w:rPr>
        <w:t>Ульяновский и Чердаклинский районы -8 место;</w:t>
      </w:r>
    </w:p>
    <w:p w:rsidR="00772D9E" w:rsidRPr="00761F6F" w:rsidRDefault="00772D9E" w:rsidP="00B737F2">
      <w:pPr>
        <w:numPr>
          <w:ilvl w:val="0"/>
          <w:numId w:val="11"/>
        </w:numPr>
        <w:suppressAutoHyphens/>
        <w:spacing w:after="0" w:line="240" w:lineRule="auto"/>
        <w:jc w:val="both"/>
        <w:rPr>
          <w:rFonts w:ascii="Times New Roman" w:hAnsi="Times New Roman"/>
          <w:sz w:val="28"/>
          <w:szCs w:val="28"/>
          <w:lang w:eastAsia="ru-RU"/>
        </w:rPr>
      </w:pPr>
      <w:r w:rsidRPr="00761F6F">
        <w:rPr>
          <w:rFonts w:ascii="Times New Roman" w:hAnsi="Times New Roman"/>
          <w:sz w:val="28"/>
          <w:szCs w:val="28"/>
          <w:lang w:eastAsia="ru-RU"/>
        </w:rPr>
        <w:t>Базарносызганский, Барышский, Карсунский – 10 место</w:t>
      </w:r>
      <w:r w:rsidRPr="00761F6F">
        <w:rPr>
          <w:rFonts w:ascii="Times New Roman" w:hAnsi="Times New Roman"/>
          <w:sz w:val="28"/>
          <w:szCs w:val="28"/>
          <w:lang w:val="en-US" w:eastAsia="ru-RU"/>
        </w:rPr>
        <w:t>;</w:t>
      </w:r>
    </w:p>
    <w:p w:rsidR="00772D9E" w:rsidRPr="00761F6F" w:rsidRDefault="00772D9E" w:rsidP="00B737F2">
      <w:pPr>
        <w:numPr>
          <w:ilvl w:val="0"/>
          <w:numId w:val="11"/>
        </w:numPr>
        <w:suppressAutoHyphens/>
        <w:spacing w:after="0" w:line="240" w:lineRule="auto"/>
        <w:jc w:val="both"/>
        <w:rPr>
          <w:rFonts w:ascii="Times New Roman" w:hAnsi="Times New Roman"/>
          <w:sz w:val="28"/>
          <w:szCs w:val="28"/>
          <w:lang w:eastAsia="ru-RU"/>
        </w:rPr>
      </w:pPr>
      <w:r w:rsidRPr="00761F6F">
        <w:rPr>
          <w:rFonts w:ascii="Times New Roman" w:hAnsi="Times New Roman"/>
          <w:sz w:val="28"/>
          <w:szCs w:val="28"/>
          <w:lang w:eastAsia="ru-RU"/>
        </w:rPr>
        <w:t>Вешкаймский, Кузоватовский, Сенгилеевский, Старокулаткинский и Старомайнский районы – 13 место;</w:t>
      </w:r>
    </w:p>
    <w:p w:rsidR="00772D9E" w:rsidRPr="00761F6F" w:rsidRDefault="00772D9E" w:rsidP="00B737F2">
      <w:pPr>
        <w:numPr>
          <w:ilvl w:val="0"/>
          <w:numId w:val="11"/>
        </w:numPr>
        <w:suppressAutoHyphens/>
        <w:spacing w:after="0" w:line="240" w:lineRule="auto"/>
        <w:jc w:val="both"/>
        <w:rPr>
          <w:rFonts w:ascii="Times New Roman" w:hAnsi="Times New Roman"/>
          <w:sz w:val="28"/>
          <w:szCs w:val="28"/>
          <w:lang w:eastAsia="ru-RU"/>
        </w:rPr>
      </w:pPr>
      <w:r w:rsidRPr="00761F6F">
        <w:rPr>
          <w:rFonts w:ascii="Times New Roman" w:hAnsi="Times New Roman"/>
          <w:sz w:val="28"/>
          <w:szCs w:val="28"/>
          <w:lang w:eastAsia="ru-RU"/>
        </w:rPr>
        <w:t>Димитровград – 18 место</w:t>
      </w:r>
      <w:r w:rsidRPr="00761F6F">
        <w:rPr>
          <w:rFonts w:ascii="Times New Roman" w:hAnsi="Times New Roman"/>
          <w:sz w:val="28"/>
          <w:szCs w:val="28"/>
          <w:lang w:val="en-US" w:eastAsia="ru-RU"/>
        </w:rPr>
        <w:t>;</w:t>
      </w:r>
    </w:p>
    <w:p w:rsidR="00772D9E" w:rsidRPr="00761F6F" w:rsidRDefault="00772D9E" w:rsidP="00B737F2">
      <w:pPr>
        <w:numPr>
          <w:ilvl w:val="0"/>
          <w:numId w:val="11"/>
        </w:numPr>
        <w:suppressAutoHyphens/>
        <w:spacing w:after="0" w:line="240" w:lineRule="auto"/>
        <w:jc w:val="both"/>
        <w:rPr>
          <w:rFonts w:ascii="Times New Roman" w:hAnsi="Times New Roman"/>
          <w:sz w:val="28"/>
          <w:szCs w:val="28"/>
          <w:lang w:eastAsia="ru-RU"/>
        </w:rPr>
      </w:pPr>
      <w:r w:rsidRPr="00761F6F">
        <w:rPr>
          <w:rFonts w:ascii="Times New Roman" w:hAnsi="Times New Roman"/>
          <w:sz w:val="28"/>
          <w:szCs w:val="28"/>
          <w:lang w:eastAsia="ru-RU"/>
        </w:rPr>
        <w:t>Павловский, Николаевский районы – 19 место</w:t>
      </w:r>
      <w:r w:rsidRPr="00761F6F">
        <w:rPr>
          <w:rFonts w:ascii="Times New Roman" w:hAnsi="Times New Roman"/>
          <w:sz w:val="28"/>
          <w:szCs w:val="28"/>
          <w:lang w:val="en-US" w:eastAsia="ru-RU"/>
        </w:rPr>
        <w:t>;</w:t>
      </w:r>
    </w:p>
    <w:p w:rsidR="00772D9E" w:rsidRPr="00761F6F" w:rsidRDefault="00772D9E" w:rsidP="00B737F2">
      <w:pPr>
        <w:numPr>
          <w:ilvl w:val="0"/>
          <w:numId w:val="11"/>
        </w:numPr>
        <w:suppressAutoHyphens/>
        <w:spacing w:after="0" w:line="240" w:lineRule="auto"/>
        <w:jc w:val="both"/>
        <w:rPr>
          <w:rFonts w:ascii="Times New Roman" w:hAnsi="Times New Roman"/>
          <w:sz w:val="28"/>
          <w:szCs w:val="28"/>
          <w:lang w:eastAsia="ru-RU"/>
        </w:rPr>
      </w:pPr>
      <w:r w:rsidRPr="00761F6F">
        <w:rPr>
          <w:rFonts w:ascii="Times New Roman" w:hAnsi="Times New Roman"/>
          <w:sz w:val="28"/>
          <w:szCs w:val="28"/>
          <w:lang w:eastAsia="ru-RU"/>
        </w:rPr>
        <w:t>Радищевский район – 21 место</w:t>
      </w:r>
      <w:r w:rsidRPr="00761F6F">
        <w:rPr>
          <w:rFonts w:ascii="Times New Roman" w:hAnsi="Times New Roman"/>
          <w:sz w:val="28"/>
          <w:szCs w:val="28"/>
          <w:lang w:val="en-US" w:eastAsia="ru-RU"/>
        </w:rPr>
        <w:t>;</w:t>
      </w:r>
    </w:p>
    <w:p w:rsidR="00772D9E" w:rsidRPr="00761F6F" w:rsidRDefault="00772D9E" w:rsidP="00B737F2">
      <w:pPr>
        <w:numPr>
          <w:ilvl w:val="0"/>
          <w:numId w:val="11"/>
        </w:numPr>
        <w:suppressAutoHyphens/>
        <w:spacing w:after="0" w:line="240" w:lineRule="auto"/>
        <w:jc w:val="both"/>
        <w:rPr>
          <w:rFonts w:ascii="Times New Roman" w:hAnsi="Times New Roman"/>
          <w:sz w:val="28"/>
          <w:szCs w:val="28"/>
          <w:lang w:eastAsia="ru-RU"/>
        </w:rPr>
      </w:pPr>
      <w:r w:rsidRPr="00761F6F">
        <w:rPr>
          <w:rFonts w:ascii="Times New Roman" w:hAnsi="Times New Roman"/>
          <w:sz w:val="28"/>
          <w:szCs w:val="28"/>
          <w:lang w:eastAsia="ru-RU"/>
        </w:rPr>
        <w:t>Новоульяновск и Сурский район – 22 место;</w:t>
      </w:r>
    </w:p>
    <w:p w:rsidR="00772D9E" w:rsidRPr="00761F6F" w:rsidRDefault="00772D9E" w:rsidP="00B737F2">
      <w:pPr>
        <w:numPr>
          <w:ilvl w:val="0"/>
          <w:numId w:val="11"/>
        </w:numPr>
        <w:suppressAutoHyphens/>
        <w:spacing w:after="0" w:line="240" w:lineRule="auto"/>
        <w:jc w:val="both"/>
        <w:rPr>
          <w:rFonts w:ascii="Times New Roman" w:hAnsi="Times New Roman"/>
          <w:sz w:val="28"/>
          <w:szCs w:val="28"/>
          <w:lang w:eastAsia="ru-RU"/>
        </w:rPr>
      </w:pPr>
      <w:r w:rsidRPr="00761F6F">
        <w:rPr>
          <w:rFonts w:ascii="Times New Roman" w:hAnsi="Times New Roman"/>
          <w:sz w:val="28"/>
          <w:szCs w:val="28"/>
          <w:lang w:eastAsia="ru-RU"/>
        </w:rPr>
        <w:t>Ульяновск – 24 место.</w:t>
      </w:r>
    </w:p>
    <w:p w:rsidR="00772D9E" w:rsidRPr="00761F6F" w:rsidRDefault="00772D9E" w:rsidP="003C74B3">
      <w:pPr>
        <w:suppressAutoHyphen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w:t>
      </w:r>
      <w:r w:rsidRPr="00761F6F">
        <w:rPr>
          <w:rFonts w:ascii="Times New Roman" w:hAnsi="Times New Roman"/>
          <w:sz w:val="28"/>
          <w:szCs w:val="28"/>
          <w:lang w:eastAsia="ru-RU"/>
        </w:rPr>
        <w:t>ыше максимально</w:t>
      </w:r>
      <w:r>
        <w:rPr>
          <w:rFonts w:ascii="Times New Roman" w:hAnsi="Times New Roman"/>
          <w:sz w:val="28"/>
          <w:szCs w:val="28"/>
          <w:lang w:eastAsia="ru-RU"/>
        </w:rPr>
        <w:t xml:space="preserve">го </w:t>
      </w:r>
      <w:r w:rsidRPr="00761F6F">
        <w:rPr>
          <w:rFonts w:ascii="Times New Roman" w:hAnsi="Times New Roman"/>
          <w:sz w:val="28"/>
          <w:szCs w:val="28"/>
          <w:lang w:eastAsia="ru-RU"/>
        </w:rPr>
        <w:t>количеств</w:t>
      </w:r>
      <w:r>
        <w:rPr>
          <w:rFonts w:ascii="Times New Roman" w:hAnsi="Times New Roman"/>
          <w:sz w:val="28"/>
          <w:szCs w:val="28"/>
          <w:lang w:eastAsia="ru-RU"/>
        </w:rPr>
        <w:t>а</w:t>
      </w:r>
      <w:r w:rsidRPr="00761F6F">
        <w:rPr>
          <w:rFonts w:ascii="Times New Roman" w:hAnsi="Times New Roman"/>
          <w:sz w:val="28"/>
          <w:szCs w:val="28"/>
          <w:lang w:eastAsia="ru-RU"/>
        </w:rPr>
        <w:t xml:space="preserve"> баллов (12) не получило ни одно МО, наибольшее 11,5 – у Новомалыклинского района. Наименьшее количество баллов (всего 2) набрал г. Ульяновск</w:t>
      </w:r>
      <w:r>
        <w:rPr>
          <w:rFonts w:ascii="Times New Roman" w:hAnsi="Times New Roman"/>
          <w:sz w:val="28"/>
          <w:szCs w:val="28"/>
          <w:lang w:eastAsia="ru-RU"/>
        </w:rPr>
        <w:t>, который практически не предоставил материалов для проведения оценки деятельности по содействию развитию конкуренции</w:t>
      </w:r>
      <w:r w:rsidRPr="00761F6F">
        <w:rPr>
          <w:rFonts w:ascii="Times New Roman" w:hAnsi="Times New Roman"/>
          <w:sz w:val="28"/>
          <w:szCs w:val="28"/>
          <w:lang w:eastAsia="ru-RU"/>
        </w:rPr>
        <w:t xml:space="preserve">. </w:t>
      </w:r>
    </w:p>
    <w:p w:rsidR="00772D9E" w:rsidRDefault="00772D9E" w:rsidP="003C74B3">
      <w:pPr>
        <w:suppressAutoHyphen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w:t>
      </w:r>
      <w:r w:rsidRPr="00761F6F">
        <w:rPr>
          <w:rFonts w:ascii="Times New Roman" w:hAnsi="Times New Roman"/>
          <w:sz w:val="28"/>
          <w:szCs w:val="28"/>
          <w:lang w:eastAsia="ru-RU"/>
        </w:rPr>
        <w:t xml:space="preserve">ри расчете рейтинга учитывались следующие показатели: </w:t>
      </w:r>
    </w:p>
    <w:p w:rsidR="00772D9E" w:rsidRPr="00761F6F" w:rsidRDefault="00772D9E" w:rsidP="00B737F2">
      <w:pPr>
        <w:pStyle w:val="a5"/>
        <w:numPr>
          <w:ilvl w:val="0"/>
          <w:numId w:val="13"/>
        </w:numPr>
        <w:suppressAutoHyphens/>
        <w:spacing w:after="0" w:line="240" w:lineRule="auto"/>
        <w:ind w:left="0" w:firstLine="709"/>
        <w:jc w:val="both"/>
        <w:rPr>
          <w:rFonts w:ascii="Times New Roman" w:hAnsi="Times New Roman"/>
          <w:sz w:val="28"/>
          <w:szCs w:val="28"/>
        </w:rPr>
      </w:pPr>
      <w:r w:rsidRPr="00761F6F">
        <w:rPr>
          <w:rFonts w:ascii="Times New Roman" w:hAnsi="Times New Roman"/>
          <w:sz w:val="28"/>
          <w:szCs w:val="28"/>
        </w:rPr>
        <w:t>наличие коллегиального органа (рабочей группы) по с</w:t>
      </w:r>
      <w:r>
        <w:rPr>
          <w:rFonts w:ascii="Times New Roman" w:hAnsi="Times New Roman"/>
          <w:sz w:val="28"/>
          <w:szCs w:val="28"/>
        </w:rPr>
        <w:t>одействию развитию конкуренции;</w:t>
      </w:r>
    </w:p>
    <w:p w:rsidR="00772D9E" w:rsidRPr="00761F6F" w:rsidRDefault="00772D9E" w:rsidP="00B737F2">
      <w:pPr>
        <w:pStyle w:val="a5"/>
        <w:numPr>
          <w:ilvl w:val="0"/>
          <w:numId w:val="13"/>
        </w:numPr>
        <w:suppressAutoHyphens/>
        <w:spacing w:after="0" w:line="240" w:lineRule="auto"/>
        <w:ind w:left="0" w:firstLine="709"/>
        <w:jc w:val="both"/>
        <w:rPr>
          <w:rFonts w:ascii="Times New Roman" w:hAnsi="Times New Roman"/>
          <w:sz w:val="28"/>
          <w:szCs w:val="28"/>
        </w:rPr>
      </w:pPr>
      <w:r w:rsidRPr="00761F6F">
        <w:rPr>
          <w:rFonts w:ascii="Times New Roman" w:hAnsi="Times New Roman"/>
          <w:sz w:val="28"/>
          <w:szCs w:val="28"/>
        </w:rPr>
        <w:t>наличие утверждённого плана мероприятий («дорожной карты») по содействию развитию конкуренции на территории муниципального образования Ульяновской области</w:t>
      </w:r>
      <w:r>
        <w:rPr>
          <w:rFonts w:ascii="Times New Roman" w:hAnsi="Times New Roman"/>
          <w:sz w:val="28"/>
          <w:szCs w:val="28"/>
        </w:rPr>
        <w:t>;</w:t>
      </w:r>
    </w:p>
    <w:p w:rsidR="00772D9E" w:rsidRPr="00761F6F" w:rsidRDefault="00772D9E" w:rsidP="00B737F2">
      <w:pPr>
        <w:pStyle w:val="a5"/>
        <w:numPr>
          <w:ilvl w:val="0"/>
          <w:numId w:val="13"/>
        </w:numPr>
        <w:suppressAutoHyphens/>
        <w:spacing w:after="0" w:line="240" w:lineRule="auto"/>
        <w:ind w:left="0" w:firstLine="709"/>
        <w:jc w:val="both"/>
        <w:rPr>
          <w:rFonts w:ascii="Times New Roman" w:hAnsi="Times New Roman"/>
          <w:sz w:val="28"/>
          <w:szCs w:val="28"/>
        </w:rPr>
      </w:pPr>
      <w:r w:rsidRPr="00761F6F">
        <w:rPr>
          <w:rFonts w:ascii="Times New Roman" w:hAnsi="Times New Roman"/>
          <w:sz w:val="28"/>
          <w:szCs w:val="28"/>
        </w:rPr>
        <w:t>наличие согласования Министерства развития конкуренции и экономики Ульяновской области на разработанные муниципальные дорожные карты</w:t>
      </w:r>
      <w:r>
        <w:rPr>
          <w:rFonts w:ascii="Times New Roman" w:hAnsi="Times New Roman"/>
          <w:sz w:val="28"/>
          <w:szCs w:val="28"/>
        </w:rPr>
        <w:t>;</w:t>
      </w:r>
    </w:p>
    <w:p w:rsidR="00772D9E" w:rsidRPr="00761F6F" w:rsidRDefault="00772D9E" w:rsidP="00B737F2">
      <w:pPr>
        <w:pStyle w:val="a5"/>
        <w:numPr>
          <w:ilvl w:val="0"/>
          <w:numId w:val="13"/>
        </w:numPr>
        <w:suppressAutoHyphens/>
        <w:spacing w:after="0" w:line="240" w:lineRule="auto"/>
        <w:ind w:left="0" w:firstLine="709"/>
        <w:jc w:val="both"/>
        <w:rPr>
          <w:rFonts w:ascii="Times New Roman" w:hAnsi="Times New Roman"/>
          <w:sz w:val="28"/>
          <w:szCs w:val="28"/>
        </w:rPr>
      </w:pPr>
      <w:r w:rsidRPr="00761F6F">
        <w:rPr>
          <w:rFonts w:ascii="Times New Roman" w:hAnsi="Times New Roman"/>
          <w:sz w:val="28"/>
          <w:szCs w:val="28"/>
        </w:rPr>
        <w:t>оценка достижения значения целевых индикаторов плана мероприятий («дорожной карты») по содействию развитию конкуренции на территории муниципального образования Ульяновской области</w:t>
      </w:r>
      <w:r>
        <w:rPr>
          <w:rFonts w:ascii="Times New Roman" w:hAnsi="Times New Roman"/>
          <w:sz w:val="28"/>
          <w:szCs w:val="28"/>
        </w:rPr>
        <w:t>;</w:t>
      </w:r>
    </w:p>
    <w:p w:rsidR="00772D9E" w:rsidRPr="00761F6F" w:rsidRDefault="00772D9E" w:rsidP="00B737F2">
      <w:pPr>
        <w:pStyle w:val="a5"/>
        <w:numPr>
          <w:ilvl w:val="0"/>
          <w:numId w:val="13"/>
        </w:numPr>
        <w:suppressAutoHyphens/>
        <w:spacing w:after="0" w:line="240" w:lineRule="auto"/>
        <w:ind w:left="0" w:firstLine="709"/>
        <w:jc w:val="both"/>
        <w:rPr>
          <w:rFonts w:ascii="Times New Roman" w:hAnsi="Times New Roman"/>
          <w:sz w:val="28"/>
          <w:szCs w:val="28"/>
        </w:rPr>
      </w:pPr>
      <w:r w:rsidRPr="00761F6F">
        <w:rPr>
          <w:rFonts w:ascii="Times New Roman" w:hAnsi="Times New Roman"/>
          <w:sz w:val="28"/>
          <w:szCs w:val="28"/>
        </w:rPr>
        <w:t>количество хозяйствующих субъектов всех форм собственности, зарегистрированных на территории муниципального образования Ульяновской обл</w:t>
      </w:r>
      <w:r>
        <w:rPr>
          <w:rFonts w:ascii="Times New Roman" w:hAnsi="Times New Roman"/>
          <w:sz w:val="28"/>
          <w:szCs w:val="28"/>
        </w:rPr>
        <w:t>асти на 1000 человек населения;</w:t>
      </w:r>
    </w:p>
    <w:p w:rsidR="00772D9E" w:rsidRPr="00761F6F" w:rsidRDefault="00772D9E" w:rsidP="00B737F2">
      <w:pPr>
        <w:pStyle w:val="a5"/>
        <w:numPr>
          <w:ilvl w:val="0"/>
          <w:numId w:val="13"/>
        </w:numPr>
        <w:suppressAutoHyphens/>
        <w:spacing w:after="0" w:line="240" w:lineRule="auto"/>
        <w:ind w:left="0" w:firstLine="709"/>
        <w:jc w:val="both"/>
        <w:rPr>
          <w:rFonts w:ascii="Times New Roman" w:hAnsi="Times New Roman"/>
          <w:sz w:val="28"/>
          <w:szCs w:val="28"/>
        </w:rPr>
      </w:pPr>
      <w:r w:rsidRPr="00761F6F">
        <w:rPr>
          <w:rFonts w:ascii="Times New Roman" w:hAnsi="Times New Roman"/>
          <w:sz w:val="28"/>
          <w:szCs w:val="28"/>
        </w:rPr>
        <w:t>участие в отчетном году не менее, чем в 2 обучающих мероприятиях и тренингах для органов местного самоуправления по вопросам с</w:t>
      </w:r>
      <w:r>
        <w:rPr>
          <w:rFonts w:ascii="Times New Roman" w:hAnsi="Times New Roman"/>
          <w:sz w:val="28"/>
          <w:szCs w:val="28"/>
        </w:rPr>
        <w:t>одействия развитию конкуренции;</w:t>
      </w:r>
    </w:p>
    <w:p w:rsidR="00772D9E" w:rsidRPr="00761F6F" w:rsidRDefault="00772D9E" w:rsidP="00B737F2">
      <w:pPr>
        <w:pStyle w:val="a5"/>
        <w:numPr>
          <w:ilvl w:val="0"/>
          <w:numId w:val="13"/>
        </w:numPr>
        <w:suppressAutoHyphens/>
        <w:spacing w:after="0" w:line="240" w:lineRule="auto"/>
        <w:ind w:left="0" w:firstLine="709"/>
        <w:jc w:val="both"/>
        <w:rPr>
          <w:rFonts w:ascii="Times New Roman" w:hAnsi="Times New Roman"/>
          <w:sz w:val="28"/>
          <w:szCs w:val="28"/>
        </w:rPr>
      </w:pPr>
      <w:r w:rsidRPr="00761F6F">
        <w:rPr>
          <w:rFonts w:ascii="Times New Roman" w:hAnsi="Times New Roman"/>
          <w:sz w:val="28"/>
          <w:szCs w:val="28"/>
        </w:rPr>
        <w:t>проведение анализа состояния и развития конкурентной среды социально значимых и приоритетных рынков</w:t>
      </w:r>
      <w:r>
        <w:rPr>
          <w:rFonts w:ascii="Times New Roman" w:hAnsi="Times New Roman"/>
          <w:sz w:val="28"/>
          <w:szCs w:val="28"/>
        </w:rPr>
        <w:t>;</w:t>
      </w:r>
    </w:p>
    <w:p w:rsidR="00772D9E" w:rsidRPr="00761F6F" w:rsidRDefault="00772D9E" w:rsidP="00B737F2">
      <w:pPr>
        <w:pStyle w:val="a5"/>
        <w:numPr>
          <w:ilvl w:val="0"/>
          <w:numId w:val="13"/>
        </w:numPr>
        <w:suppressAutoHyphens/>
        <w:spacing w:after="0" w:line="240" w:lineRule="auto"/>
        <w:ind w:left="0" w:firstLine="709"/>
        <w:jc w:val="both"/>
        <w:rPr>
          <w:rFonts w:ascii="Times New Roman" w:hAnsi="Times New Roman"/>
          <w:sz w:val="28"/>
          <w:szCs w:val="28"/>
        </w:rPr>
      </w:pPr>
      <w:r w:rsidRPr="00761F6F">
        <w:rPr>
          <w:rFonts w:ascii="Times New Roman" w:hAnsi="Times New Roman"/>
          <w:sz w:val="28"/>
          <w:szCs w:val="28"/>
        </w:rPr>
        <w:t>наличие ежегодного доклада о развитии конкуренции на террито</w:t>
      </w:r>
      <w:r>
        <w:rPr>
          <w:rFonts w:ascii="Times New Roman" w:hAnsi="Times New Roman"/>
          <w:sz w:val="28"/>
          <w:szCs w:val="28"/>
        </w:rPr>
        <w:t>рии муниципального образования;</w:t>
      </w:r>
    </w:p>
    <w:p w:rsidR="00772D9E" w:rsidRPr="00761F6F" w:rsidRDefault="00772D9E" w:rsidP="00B737F2">
      <w:pPr>
        <w:pStyle w:val="a5"/>
        <w:numPr>
          <w:ilvl w:val="0"/>
          <w:numId w:val="13"/>
        </w:numPr>
        <w:suppressAutoHyphens/>
        <w:spacing w:after="0" w:line="240" w:lineRule="auto"/>
        <w:ind w:left="0" w:firstLine="709"/>
        <w:jc w:val="both"/>
        <w:rPr>
          <w:rFonts w:ascii="Times New Roman" w:hAnsi="Times New Roman"/>
          <w:sz w:val="28"/>
          <w:szCs w:val="28"/>
        </w:rPr>
      </w:pPr>
      <w:r w:rsidRPr="00761F6F">
        <w:rPr>
          <w:rFonts w:ascii="Times New Roman" w:hAnsi="Times New Roman"/>
          <w:sz w:val="28"/>
          <w:szCs w:val="28"/>
        </w:rPr>
        <w:t xml:space="preserve">место муниципального образования в рейтинге ежегодного исследования делового климата. </w:t>
      </w:r>
    </w:p>
    <w:p w:rsidR="00772D9E" w:rsidRPr="00761F6F" w:rsidRDefault="00772D9E" w:rsidP="003C74B3">
      <w:pPr>
        <w:suppressAutoHyphen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w:t>
      </w:r>
      <w:r w:rsidRPr="00761F6F">
        <w:rPr>
          <w:rFonts w:ascii="Times New Roman" w:hAnsi="Times New Roman"/>
          <w:sz w:val="28"/>
          <w:szCs w:val="28"/>
          <w:lang w:eastAsia="ru-RU"/>
        </w:rPr>
        <w:t xml:space="preserve"> итоге:</w:t>
      </w:r>
    </w:p>
    <w:p w:rsidR="00772D9E" w:rsidRPr="00761F6F" w:rsidRDefault="00772D9E" w:rsidP="00B737F2">
      <w:pPr>
        <w:numPr>
          <w:ilvl w:val="0"/>
          <w:numId w:val="12"/>
        </w:numPr>
        <w:suppressAutoHyphens/>
        <w:spacing w:after="0" w:line="240" w:lineRule="auto"/>
        <w:ind w:left="0" w:firstLine="709"/>
        <w:jc w:val="both"/>
        <w:rPr>
          <w:rFonts w:ascii="Times New Roman" w:hAnsi="Times New Roman"/>
          <w:sz w:val="28"/>
          <w:szCs w:val="28"/>
          <w:lang w:eastAsia="ru-RU"/>
        </w:rPr>
      </w:pPr>
      <w:r w:rsidRPr="00761F6F">
        <w:rPr>
          <w:rFonts w:ascii="Times New Roman" w:hAnsi="Times New Roman"/>
          <w:sz w:val="28"/>
          <w:szCs w:val="28"/>
          <w:lang w:eastAsia="ru-RU"/>
        </w:rPr>
        <w:t>В соответствии с нашими рекомендациями рабочие группы (коллегиальные органы) созданы во всех МО, за исключением г.Ульяновска.</w:t>
      </w:r>
    </w:p>
    <w:p w:rsidR="00772D9E" w:rsidRPr="00761F6F" w:rsidRDefault="00772D9E" w:rsidP="00B737F2">
      <w:pPr>
        <w:numPr>
          <w:ilvl w:val="0"/>
          <w:numId w:val="12"/>
        </w:numPr>
        <w:suppressAutoHyphens/>
        <w:spacing w:after="0" w:line="240" w:lineRule="auto"/>
        <w:ind w:left="0" w:firstLine="709"/>
        <w:jc w:val="both"/>
        <w:rPr>
          <w:rFonts w:ascii="Times New Roman" w:hAnsi="Times New Roman"/>
          <w:sz w:val="28"/>
          <w:szCs w:val="28"/>
          <w:lang w:eastAsia="ru-RU"/>
        </w:rPr>
      </w:pPr>
      <w:r w:rsidRPr="00761F6F">
        <w:rPr>
          <w:rFonts w:ascii="Times New Roman" w:hAnsi="Times New Roman"/>
          <w:sz w:val="28"/>
          <w:szCs w:val="28"/>
          <w:lang w:eastAsia="ru-RU"/>
        </w:rPr>
        <w:t>Дорожные карты по содействию развити</w:t>
      </w:r>
      <w:r>
        <w:rPr>
          <w:rFonts w:ascii="Times New Roman" w:hAnsi="Times New Roman"/>
          <w:sz w:val="28"/>
          <w:szCs w:val="28"/>
          <w:lang w:eastAsia="ru-RU"/>
        </w:rPr>
        <w:t>ю</w:t>
      </w:r>
      <w:r w:rsidRPr="00761F6F">
        <w:rPr>
          <w:rFonts w:ascii="Times New Roman" w:hAnsi="Times New Roman"/>
          <w:sz w:val="28"/>
          <w:szCs w:val="28"/>
          <w:lang w:eastAsia="ru-RU"/>
        </w:rPr>
        <w:t xml:space="preserve"> конкуренции разработаны и утверждены во всех МО, за исключением г.Ульяновска. Большинство МО утвердили план нормативно-правовым актом.</w:t>
      </w:r>
    </w:p>
    <w:p w:rsidR="00772D9E" w:rsidRPr="00761F6F" w:rsidRDefault="00772D9E" w:rsidP="00B737F2">
      <w:pPr>
        <w:numPr>
          <w:ilvl w:val="0"/>
          <w:numId w:val="12"/>
        </w:numPr>
        <w:suppressAutoHyphens/>
        <w:spacing w:after="0" w:line="240" w:lineRule="auto"/>
        <w:ind w:left="0" w:firstLine="709"/>
        <w:jc w:val="both"/>
        <w:rPr>
          <w:rFonts w:ascii="Times New Roman" w:hAnsi="Times New Roman"/>
          <w:sz w:val="28"/>
          <w:szCs w:val="28"/>
          <w:lang w:eastAsia="ru-RU"/>
        </w:rPr>
      </w:pPr>
      <w:r w:rsidRPr="00761F6F">
        <w:rPr>
          <w:rFonts w:ascii="Times New Roman" w:hAnsi="Times New Roman"/>
          <w:sz w:val="28"/>
          <w:szCs w:val="28"/>
          <w:lang w:eastAsia="ru-RU"/>
        </w:rPr>
        <w:t>16 МО получили согласование Министерства развития конкуренции и экономики Ульяновской области на разработанные муниципальные дорожные карты.</w:t>
      </w:r>
    </w:p>
    <w:p w:rsidR="00772D9E" w:rsidRPr="00761F6F" w:rsidRDefault="00772D9E" w:rsidP="00B737F2">
      <w:pPr>
        <w:numPr>
          <w:ilvl w:val="0"/>
          <w:numId w:val="12"/>
        </w:numPr>
        <w:suppressAutoHyphens/>
        <w:spacing w:after="0" w:line="240" w:lineRule="auto"/>
        <w:ind w:left="0" w:firstLine="709"/>
        <w:jc w:val="both"/>
        <w:rPr>
          <w:rFonts w:ascii="Times New Roman" w:hAnsi="Times New Roman"/>
          <w:sz w:val="28"/>
          <w:szCs w:val="28"/>
          <w:lang w:eastAsia="ru-RU"/>
        </w:rPr>
      </w:pPr>
      <w:r w:rsidRPr="00761F6F">
        <w:rPr>
          <w:rFonts w:ascii="Times New Roman" w:hAnsi="Times New Roman"/>
          <w:sz w:val="28"/>
          <w:szCs w:val="28"/>
          <w:lang w:eastAsia="ru-RU"/>
        </w:rPr>
        <w:t>По оценке достижения значения целевых индикаторов плана мероприятий («дорожной карты») по содействию развитию конкуренции 12 МО получили высокий балл по данному показателю, т.к. доля достигнутых целевых индикаторов превышала 90%; в 7 МО степень достижения целевых показателей составила от 70 до 90%. По 5 МО данный показатель не оценивался ввиду или непредставления информации или отсутствия установленных целевых параметров или фактического исполнения показателей. Дополнительные баллы получили 7 МО, которые установили целевые индикаторы, выше, чем в среднем по муниципальным образованиям. Здесь следует отметить, что расчеты производились именно по установленным целевым параметрам, целевые значения со значением 0 – в расчет не принимались.</w:t>
      </w:r>
    </w:p>
    <w:p w:rsidR="00772D9E" w:rsidRPr="00761F6F" w:rsidRDefault="00772D9E" w:rsidP="00B737F2">
      <w:pPr>
        <w:numPr>
          <w:ilvl w:val="0"/>
          <w:numId w:val="12"/>
        </w:numPr>
        <w:suppressAutoHyphens/>
        <w:spacing w:after="0" w:line="240" w:lineRule="auto"/>
        <w:ind w:left="0" w:firstLine="709"/>
        <w:jc w:val="both"/>
        <w:rPr>
          <w:rFonts w:ascii="Times New Roman" w:hAnsi="Times New Roman"/>
          <w:sz w:val="28"/>
          <w:szCs w:val="28"/>
          <w:lang w:eastAsia="ru-RU"/>
        </w:rPr>
      </w:pPr>
      <w:r w:rsidRPr="00761F6F">
        <w:rPr>
          <w:rFonts w:ascii="Times New Roman" w:hAnsi="Times New Roman"/>
          <w:sz w:val="28"/>
          <w:szCs w:val="28"/>
          <w:lang w:eastAsia="ru-RU"/>
        </w:rPr>
        <w:t>В 2016 году было проведено 2 обучающих мероприятия для органов местного самоуправления по вопросам содействия развитию конкуренции. В семинарах приняли участие 17 МО.</w:t>
      </w:r>
    </w:p>
    <w:p w:rsidR="00772D9E" w:rsidRPr="00761F6F" w:rsidRDefault="00772D9E" w:rsidP="003C74B3">
      <w:pPr>
        <w:suppressAutoHyphens/>
        <w:spacing w:after="0" w:line="240" w:lineRule="auto"/>
        <w:ind w:firstLine="709"/>
        <w:jc w:val="both"/>
        <w:rPr>
          <w:rFonts w:ascii="Times New Roman" w:hAnsi="Times New Roman"/>
          <w:sz w:val="28"/>
          <w:szCs w:val="28"/>
          <w:lang w:eastAsia="ru-RU"/>
        </w:rPr>
      </w:pPr>
      <w:r w:rsidRPr="00761F6F">
        <w:rPr>
          <w:rFonts w:ascii="Times New Roman" w:hAnsi="Times New Roman"/>
          <w:sz w:val="28"/>
          <w:szCs w:val="28"/>
          <w:lang w:eastAsia="ru-RU"/>
        </w:rPr>
        <w:t>По показателю количество хозяйствующих субъектов, зарегистрированных на территории МО</w:t>
      </w:r>
      <w:r>
        <w:rPr>
          <w:rFonts w:ascii="Times New Roman" w:hAnsi="Times New Roman"/>
          <w:sz w:val="28"/>
          <w:szCs w:val="28"/>
          <w:lang w:eastAsia="ru-RU"/>
        </w:rPr>
        <w:t xml:space="preserve">, </w:t>
      </w:r>
      <w:r w:rsidRPr="00761F6F">
        <w:rPr>
          <w:rFonts w:ascii="Times New Roman" w:hAnsi="Times New Roman"/>
          <w:sz w:val="28"/>
          <w:szCs w:val="28"/>
          <w:lang w:eastAsia="ru-RU"/>
        </w:rPr>
        <w:t xml:space="preserve"> на 1000 человек населения наивысший балл набрали 6 МО: Ульяновск, Димитровград, Старомайнский, Мелекесский, Новомалыклинский и Новоспасский районы.</w:t>
      </w:r>
    </w:p>
    <w:p w:rsidR="00772D9E" w:rsidRPr="00761F6F" w:rsidRDefault="00772D9E" w:rsidP="00B737F2">
      <w:pPr>
        <w:numPr>
          <w:ilvl w:val="0"/>
          <w:numId w:val="12"/>
        </w:numPr>
        <w:suppressAutoHyphens/>
        <w:spacing w:after="0" w:line="240" w:lineRule="auto"/>
        <w:ind w:left="0" w:firstLine="709"/>
        <w:jc w:val="both"/>
        <w:rPr>
          <w:rFonts w:ascii="Times New Roman" w:hAnsi="Times New Roman"/>
          <w:sz w:val="28"/>
          <w:szCs w:val="28"/>
          <w:lang w:eastAsia="ru-RU"/>
        </w:rPr>
      </w:pPr>
      <w:r w:rsidRPr="00761F6F">
        <w:rPr>
          <w:rFonts w:ascii="Times New Roman" w:hAnsi="Times New Roman"/>
          <w:sz w:val="28"/>
          <w:szCs w:val="28"/>
          <w:lang w:eastAsia="ru-RU"/>
        </w:rPr>
        <w:t>Также в рейтинговании учитывался проведенный МО анализ состояния конкурентной среды и итоговый ежегодный доклад  о развитии конкуренции на территории МО. Анализ состояния конкурентной среды и доклад был принят Министерством развития конкуренции от 18 МО. По остальным МО доклады или не были представлены или наполняемость доклада низкая.</w:t>
      </w:r>
    </w:p>
    <w:p w:rsidR="00772D9E" w:rsidRDefault="00772D9E" w:rsidP="00B737F2">
      <w:pPr>
        <w:numPr>
          <w:ilvl w:val="0"/>
          <w:numId w:val="12"/>
        </w:numPr>
        <w:suppressAutoHyphens/>
        <w:spacing w:after="0" w:line="240" w:lineRule="auto"/>
        <w:ind w:left="0" w:firstLine="709"/>
        <w:jc w:val="both"/>
        <w:rPr>
          <w:rFonts w:ascii="Times New Roman" w:hAnsi="Times New Roman"/>
          <w:sz w:val="28"/>
          <w:szCs w:val="28"/>
          <w:lang w:eastAsia="ru-RU"/>
        </w:rPr>
      </w:pPr>
      <w:r w:rsidRPr="00B45F1B">
        <w:rPr>
          <w:rFonts w:ascii="Times New Roman" w:hAnsi="Times New Roman"/>
          <w:sz w:val="28"/>
          <w:szCs w:val="28"/>
          <w:lang w:eastAsia="ru-RU"/>
        </w:rPr>
        <w:t xml:space="preserve">Следующий критерий, по которому оценивался район – это наличие на официальном сайте муниципального образования Ульяновской области тематического раздела о содействии развитию конкуренции. Информация о развитии конкуренции размещена на сайтах всех МО, за исключением Ульяновска. </w:t>
      </w:r>
    </w:p>
    <w:p w:rsidR="00772D9E" w:rsidRPr="00B45F1B" w:rsidRDefault="00772D9E" w:rsidP="00B737F2">
      <w:pPr>
        <w:numPr>
          <w:ilvl w:val="0"/>
          <w:numId w:val="12"/>
        </w:numPr>
        <w:suppressAutoHyphens/>
        <w:spacing w:after="0" w:line="240" w:lineRule="auto"/>
        <w:ind w:left="0" w:firstLine="709"/>
        <w:jc w:val="both"/>
        <w:rPr>
          <w:rFonts w:ascii="Times New Roman" w:hAnsi="Times New Roman"/>
          <w:sz w:val="28"/>
          <w:szCs w:val="28"/>
          <w:lang w:eastAsia="ru-RU"/>
        </w:rPr>
      </w:pPr>
      <w:r w:rsidRPr="00B45F1B">
        <w:rPr>
          <w:rFonts w:ascii="Times New Roman" w:hAnsi="Times New Roman"/>
          <w:sz w:val="28"/>
          <w:szCs w:val="28"/>
          <w:lang w:eastAsia="ru-RU"/>
        </w:rPr>
        <w:t>И наконец, последний показатель, место муниципального образования в рейтинге ежегодного исследования делового климата. Данный рейтинг проводился Корпорацией по развитию предпринимательства Ульяновской области. МО оценивали по таким показателям, как информированность открытых источников (доступность информации на сайте), компетентность сотрудников, качество и результативность консультирования и т.д. 17 МО в которых количество баллов сложилось выше, чем в среднем по МО, получили дополнительный балл.</w:t>
      </w:r>
    </w:p>
    <w:p w:rsidR="00772D9E" w:rsidRPr="00761F6F" w:rsidRDefault="00772D9E" w:rsidP="003C74B3">
      <w:pPr>
        <w:suppressAutoHyphens/>
        <w:spacing w:after="0" w:line="240" w:lineRule="auto"/>
        <w:ind w:firstLine="709"/>
        <w:jc w:val="both"/>
        <w:rPr>
          <w:rFonts w:ascii="Times New Roman" w:hAnsi="Times New Roman"/>
          <w:bCs/>
          <w:sz w:val="28"/>
          <w:szCs w:val="28"/>
          <w:lang w:eastAsia="ru-RU"/>
        </w:rPr>
      </w:pPr>
      <w:r>
        <w:rPr>
          <w:rFonts w:ascii="Times New Roman" w:hAnsi="Times New Roman"/>
          <w:sz w:val="28"/>
          <w:szCs w:val="28"/>
          <w:lang w:eastAsia="ru-RU"/>
        </w:rPr>
        <w:t xml:space="preserve">В феврале-марте 2018 года Министерством развития конкуренции и экономики Ульяновской области будет продолжена работа по формированию рейтинга </w:t>
      </w:r>
      <w:r w:rsidRPr="00761F6F">
        <w:rPr>
          <w:rFonts w:ascii="Times New Roman" w:hAnsi="Times New Roman"/>
          <w:bCs/>
          <w:sz w:val="28"/>
          <w:szCs w:val="28"/>
          <w:lang w:eastAsia="ru-RU"/>
        </w:rPr>
        <w:t>муниципальных образований по содействию развитию конкуренции</w:t>
      </w:r>
      <w:r>
        <w:rPr>
          <w:rFonts w:ascii="Times New Roman" w:hAnsi="Times New Roman"/>
          <w:bCs/>
          <w:sz w:val="28"/>
          <w:szCs w:val="28"/>
          <w:lang w:eastAsia="ru-RU"/>
        </w:rPr>
        <w:t xml:space="preserve"> по итогам 2017 года</w:t>
      </w:r>
      <w:r w:rsidRPr="00761F6F">
        <w:rPr>
          <w:rFonts w:ascii="Times New Roman" w:hAnsi="Times New Roman"/>
          <w:bCs/>
          <w:sz w:val="28"/>
          <w:szCs w:val="28"/>
          <w:lang w:eastAsia="ru-RU"/>
        </w:rPr>
        <w:t xml:space="preserve">. </w:t>
      </w:r>
    </w:p>
    <w:p w:rsidR="00772D9E" w:rsidRPr="007336D2" w:rsidRDefault="00772D9E" w:rsidP="003C74B3">
      <w:pPr>
        <w:pStyle w:val="a5"/>
        <w:ind w:left="0" w:firstLine="709"/>
        <w:jc w:val="center"/>
        <w:rPr>
          <w:rFonts w:ascii="Times New Roman" w:hAnsi="Times New Roman"/>
          <w:b/>
          <w:sz w:val="28"/>
          <w:szCs w:val="28"/>
        </w:rPr>
      </w:pPr>
    </w:p>
    <w:p w:rsidR="00772D9E" w:rsidRPr="007336D2" w:rsidRDefault="00772D9E" w:rsidP="00AF6EF7">
      <w:pPr>
        <w:pStyle w:val="a5"/>
        <w:ind w:left="0"/>
        <w:jc w:val="center"/>
        <w:rPr>
          <w:rFonts w:ascii="Times New Roman" w:hAnsi="Times New Roman"/>
          <w:b/>
          <w:sz w:val="28"/>
          <w:szCs w:val="28"/>
        </w:rPr>
      </w:pPr>
      <w:r w:rsidRPr="007336D2">
        <w:rPr>
          <w:rFonts w:ascii="Times New Roman" w:hAnsi="Times New Roman"/>
          <w:b/>
          <w:sz w:val="28"/>
          <w:szCs w:val="28"/>
        </w:rPr>
        <w:t>Совершенствование налоговой политики в Ульяновской области</w:t>
      </w:r>
    </w:p>
    <w:p w:rsidR="00772D9E" w:rsidRDefault="00772D9E" w:rsidP="003C74B3">
      <w:pPr>
        <w:pStyle w:val="a5"/>
        <w:spacing w:after="0" w:line="240" w:lineRule="auto"/>
        <w:ind w:left="0" w:firstLine="709"/>
        <w:jc w:val="both"/>
        <w:rPr>
          <w:rFonts w:ascii="Times New Roman" w:hAnsi="Times New Roman"/>
          <w:sz w:val="28"/>
          <w:szCs w:val="28"/>
        </w:rPr>
      </w:pPr>
      <w:r w:rsidRPr="007336D2">
        <w:rPr>
          <w:rFonts w:ascii="Times New Roman" w:hAnsi="Times New Roman"/>
          <w:sz w:val="28"/>
          <w:szCs w:val="28"/>
        </w:rPr>
        <w:t>В целях устранения неэффективных</w:t>
      </w:r>
      <w:r>
        <w:rPr>
          <w:rFonts w:ascii="Times New Roman" w:hAnsi="Times New Roman"/>
          <w:sz w:val="28"/>
          <w:szCs w:val="28"/>
        </w:rPr>
        <w:t xml:space="preserve"> налоговых льгот, предоставляемых организациям, осуществляющим свою деятельность на территории Ульяновской области, а также совершенствования налогового законодательства Ульяновской области, Министерством развития конкуренции и экономики Ульяновской области ежегодно проводится оценка эффективности предоставления налоговых льгот по региональным налогам.</w:t>
      </w:r>
    </w:p>
    <w:p w:rsidR="00772D9E" w:rsidRDefault="00772D9E" w:rsidP="003C74B3">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В июле 2017 года проведена оценка налоговых льгот, предоставленных организациям Ульяновской области за 2016 год по налогу на имущество организаций, прибыли (зачисляемой в бюджет региона) и транспортному налогу.</w:t>
      </w:r>
    </w:p>
    <w:p w:rsidR="00772D9E" w:rsidRPr="00530AF9" w:rsidRDefault="00772D9E" w:rsidP="003C74B3">
      <w:pPr>
        <w:spacing w:after="0" w:line="240" w:lineRule="auto"/>
        <w:ind w:firstLine="709"/>
        <w:jc w:val="both"/>
        <w:rPr>
          <w:rFonts w:ascii="Times New Roman" w:hAnsi="Times New Roman"/>
          <w:sz w:val="28"/>
          <w:szCs w:val="28"/>
          <w:lang w:eastAsia="ru-RU"/>
        </w:rPr>
      </w:pPr>
      <w:r w:rsidRPr="00530AF9">
        <w:rPr>
          <w:rFonts w:ascii="Times New Roman" w:hAnsi="Times New Roman"/>
          <w:sz w:val="28"/>
          <w:szCs w:val="28"/>
          <w:lang w:eastAsia="ru-RU"/>
        </w:rPr>
        <w:t>Результаты оценки направлены в Министерство финансов Ульяновской области и в заинтересованные ИОГВ Ульяновской области, а также рассмотрены 23 июня 2017 года на комиссии по бюджетным проектировкам на 2018</w:t>
      </w:r>
      <w:r>
        <w:rPr>
          <w:rFonts w:ascii="Times New Roman" w:hAnsi="Times New Roman"/>
          <w:sz w:val="28"/>
          <w:szCs w:val="28"/>
          <w:lang w:eastAsia="ru-RU"/>
        </w:rPr>
        <w:t xml:space="preserve"> </w:t>
      </w:r>
      <w:r w:rsidRPr="00530AF9">
        <w:rPr>
          <w:rFonts w:ascii="Times New Roman" w:hAnsi="Times New Roman"/>
          <w:sz w:val="28"/>
          <w:szCs w:val="28"/>
          <w:lang w:eastAsia="ru-RU"/>
        </w:rPr>
        <w:t>год и на плановый период 2019-2020 годов.</w:t>
      </w:r>
    </w:p>
    <w:p w:rsidR="00772D9E" w:rsidRPr="00BD224C" w:rsidRDefault="00772D9E" w:rsidP="003C74B3">
      <w:pPr>
        <w:widowControl w:val="0"/>
        <w:autoSpaceDE w:val="0"/>
        <w:autoSpaceDN w:val="0"/>
        <w:adjustRightInd w:val="0"/>
        <w:spacing w:after="0" w:line="240" w:lineRule="auto"/>
        <w:ind w:firstLine="709"/>
        <w:jc w:val="both"/>
        <w:rPr>
          <w:rFonts w:ascii="Times New Roman" w:hAnsi="Times New Roman"/>
          <w:sz w:val="28"/>
          <w:szCs w:val="28"/>
        </w:rPr>
      </w:pPr>
      <w:r w:rsidRPr="00095010">
        <w:rPr>
          <w:rFonts w:ascii="Times New Roman" w:hAnsi="Times New Roman"/>
          <w:sz w:val="28"/>
          <w:szCs w:val="28"/>
        </w:rPr>
        <w:t xml:space="preserve">Общий объём налоговых льгот, предоставленных </w:t>
      </w:r>
      <w:r>
        <w:rPr>
          <w:rFonts w:ascii="Times New Roman" w:hAnsi="Times New Roman"/>
          <w:sz w:val="28"/>
          <w:szCs w:val="28"/>
        </w:rPr>
        <w:t>в</w:t>
      </w:r>
      <w:r w:rsidRPr="00095010">
        <w:rPr>
          <w:rFonts w:ascii="Times New Roman" w:hAnsi="Times New Roman"/>
          <w:sz w:val="28"/>
          <w:szCs w:val="28"/>
        </w:rPr>
        <w:t xml:space="preserve"> 201</w:t>
      </w:r>
      <w:r>
        <w:rPr>
          <w:rFonts w:ascii="Times New Roman" w:hAnsi="Times New Roman"/>
          <w:sz w:val="28"/>
          <w:szCs w:val="28"/>
        </w:rPr>
        <w:t>6</w:t>
      </w:r>
      <w:r w:rsidRPr="00095010">
        <w:rPr>
          <w:rFonts w:ascii="Times New Roman" w:hAnsi="Times New Roman"/>
          <w:sz w:val="28"/>
          <w:szCs w:val="28"/>
        </w:rPr>
        <w:t xml:space="preserve"> год</w:t>
      </w:r>
      <w:r>
        <w:rPr>
          <w:rFonts w:ascii="Times New Roman" w:hAnsi="Times New Roman"/>
          <w:sz w:val="28"/>
          <w:szCs w:val="28"/>
        </w:rPr>
        <w:t>у</w:t>
      </w:r>
      <w:r w:rsidRPr="00095010">
        <w:rPr>
          <w:rFonts w:ascii="Times New Roman" w:hAnsi="Times New Roman"/>
          <w:sz w:val="28"/>
          <w:szCs w:val="28"/>
        </w:rPr>
        <w:t xml:space="preserve"> организациям</w:t>
      </w:r>
      <w:r>
        <w:rPr>
          <w:rFonts w:ascii="Times New Roman" w:hAnsi="Times New Roman"/>
          <w:sz w:val="28"/>
          <w:szCs w:val="28"/>
        </w:rPr>
        <w:t>,</w:t>
      </w:r>
      <w:r w:rsidRPr="00095010">
        <w:rPr>
          <w:rFonts w:ascii="Times New Roman" w:hAnsi="Times New Roman"/>
          <w:sz w:val="28"/>
          <w:szCs w:val="28"/>
        </w:rPr>
        <w:t xml:space="preserve"> осуществляющим свою деятельность на территории Ульяновской области</w:t>
      </w:r>
      <w:r>
        <w:rPr>
          <w:rFonts w:ascii="Times New Roman" w:hAnsi="Times New Roman"/>
          <w:sz w:val="28"/>
          <w:szCs w:val="28"/>
        </w:rPr>
        <w:t>,</w:t>
      </w:r>
      <w:r w:rsidRPr="00095010">
        <w:rPr>
          <w:rFonts w:ascii="Times New Roman" w:hAnsi="Times New Roman"/>
          <w:sz w:val="28"/>
          <w:szCs w:val="28"/>
        </w:rPr>
        <w:t xml:space="preserve"> составил </w:t>
      </w:r>
      <w:r w:rsidRPr="00C83BFE">
        <w:rPr>
          <w:rFonts w:ascii="Times New Roman" w:hAnsi="Times New Roman"/>
          <w:b/>
          <w:sz w:val="28"/>
          <w:szCs w:val="28"/>
        </w:rPr>
        <w:t>1236,9</w:t>
      </w:r>
      <w:r w:rsidRPr="00BD224C">
        <w:rPr>
          <w:rFonts w:ascii="Times New Roman" w:hAnsi="Times New Roman"/>
          <w:b/>
          <w:sz w:val="28"/>
          <w:szCs w:val="28"/>
        </w:rPr>
        <w:t>млн.руб.</w:t>
      </w:r>
      <w:r w:rsidRPr="00BD224C">
        <w:rPr>
          <w:rFonts w:ascii="Times New Roman" w:hAnsi="Times New Roman"/>
          <w:sz w:val="28"/>
          <w:szCs w:val="28"/>
        </w:rPr>
        <w:t xml:space="preserve"> (</w:t>
      </w:r>
      <w:r w:rsidRPr="00BD224C">
        <w:rPr>
          <w:rFonts w:ascii="Times New Roman" w:hAnsi="Times New Roman"/>
          <w:b/>
          <w:sz w:val="28"/>
          <w:szCs w:val="28"/>
        </w:rPr>
        <w:t>2,</w:t>
      </w:r>
      <w:r>
        <w:rPr>
          <w:rFonts w:ascii="Times New Roman" w:hAnsi="Times New Roman"/>
          <w:b/>
          <w:sz w:val="28"/>
          <w:szCs w:val="28"/>
        </w:rPr>
        <w:t>7</w:t>
      </w:r>
      <w:r w:rsidRPr="00BD224C">
        <w:rPr>
          <w:rFonts w:ascii="Times New Roman" w:hAnsi="Times New Roman"/>
          <w:b/>
          <w:sz w:val="28"/>
          <w:szCs w:val="28"/>
        </w:rPr>
        <w:t>%</w:t>
      </w:r>
      <w:r w:rsidRPr="00BD224C">
        <w:rPr>
          <w:rFonts w:ascii="Times New Roman" w:hAnsi="Times New Roman"/>
          <w:sz w:val="28"/>
          <w:szCs w:val="28"/>
        </w:rPr>
        <w:t xml:space="preserve"> консолидированного бюджета Ульяновской за 201</w:t>
      </w:r>
      <w:r>
        <w:rPr>
          <w:rFonts w:ascii="Times New Roman" w:hAnsi="Times New Roman"/>
          <w:sz w:val="28"/>
          <w:szCs w:val="28"/>
        </w:rPr>
        <w:t>6</w:t>
      </w:r>
      <w:r w:rsidRPr="00BD224C">
        <w:rPr>
          <w:rFonts w:ascii="Times New Roman" w:hAnsi="Times New Roman"/>
          <w:sz w:val="28"/>
          <w:szCs w:val="28"/>
        </w:rPr>
        <w:t xml:space="preserve"> год), в том числе по: </w:t>
      </w:r>
    </w:p>
    <w:p w:rsidR="00772D9E" w:rsidRPr="00F067AA" w:rsidRDefault="00772D9E" w:rsidP="003C74B3">
      <w:pPr>
        <w:widowControl w:val="0"/>
        <w:autoSpaceDE w:val="0"/>
        <w:autoSpaceDN w:val="0"/>
        <w:adjustRightInd w:val="0"/>
        <w:spacing w:after="0" w:line="240" w:lineRule="auto"/>
        <w:ind w:firstLine="709"/>
        <w:jc w:val="both"/>
        <w:rPr>
          <w:rFonts w:ascii="Times New Roman" w:hAnsi="Times New Roman"/>
          <w:sz w:val="28"/>
          <w:szCs w:val="28"/>
        </w:rPr>
      </w:pPr>
      <w:r w:rsidRPr="00F067AA">
        <w:rPr>
          <w:rFonts w:ascii="Times New Roman" w:hAnsi="Times New Roman"/>
          <w:sz w:val="28"/>
          <w:szCs w:val="28"/>
        </w:rPr>
        <w:t xml:space="preserve">налогу на имущество организаций </w:t>
      </w:r>
      <w:r w:rsidRPr="00C83BFE">
        <w:rPr>
          <w:rFonts w:ascii="Times New Roman" w:hAnsi="Times New Roman"/>
          <w:b/>
          <w:sz w:val="28"/>
          <w:szCs w:val="28"/>
        </w:rPr>
        <w:t>1119,5</w:t>
      </w:r>
      <w:r w:rsidRPr="00F067AA">
        <w:rPr>
          <w:rFonts w:ascii="Times New Roman" w:hAnsi="Times New Roman"/>
          <w:b/>
          <w:sz w:val="28"/>
          <w:szCs w:val="28"/>
        </w:rPr>
        <w:t>млн.руб.</w:t>
      </w:r>
      <w:r w:rsidRPr="00F067AA">
        <w:rPr>
          <w:rFonts w:ascii="Times New Roman" w:hAnsi="Times New Roman"/>
          <w:sz w:val="28"/>
          <w:szCs w:val="28"/>
        </w:rPr>
        <w:t xml:space="preserve">; </w:t>
      </w:r>
    </w:p>
    <w:p w:rsidR="00772D9E" w:rsidRPr="00F067AA" w:rsidRDefault="00772D9E" w:rsidP="003C74B3">
      <w:pPr>
        <w:widowControl w:val="0"/>
        <w:autoSpaceDE w:val="0"/>
        <w:autoSpaceDN w:val="0"/>
        <w:adjustRightInd w:val="0"/>
        <w:spacing w:after="0" w:line="240" w:lineRule="auto"/>
        <w:ind w:firstLine="709"/>
        <w:jc w:val="both"/>
        <w:rPr>
          <w:rFonts w:ascii="Times New Roman" w:hAnsi="Times New Roman"/>
          <w:sz w:val="28"/>
          <w:szCs w:val="28"/>
        </w:rPr>
      </w:pPr>
      <w:r w:rsidRPr="00BD224C">
        <w:rPr>
          <w:rFonts w:ascii="Times New Roman" w:hAnsi="Times New Roman"/>
          <w:sz w:val="28"/>
          <w:szCs w:val="28"/>
        </w:rPr>
        <w:t xml:space="preserve">налогу на прибыль организаций </w:t>
      </w:r>
      <w:r w:rsidRPr="00C83BFE">
        <w:rPr>
          <w:rFonts w:ascii="Times New Roman" w:hAnsi="Times New Roman"/>
          <w:b/>
          <w:sz w:val="28"/>
          <w:szCs w:val="28"/>
        </w:rPr>
        <w:t>112</w:t>
      </w:r>
      <w:r w:rsidRPr="00BD224C">
        <w:rPr>
          <w:rFonts w:ascii="Times New Roman" w:hAnsi="Times New Roman"/>
          <w:b/>
          <w:sz w:val="28"/>
          <w:szCs w:val="28"/>
        </w:rPr>
        <w:t>,</w:t>
      </w:r>
      <w:r>
        <w:rPr>
          <w:rFonts w:ascii="Times New Roman" w:hAnsi="Times New Roman"/>
          <w:b/>
          <w:sz w:val="28"/>
          <w:szCs w:val="28"/>
        </w:rPr>
        <w:t>9</w:t>
      </w:r>
      <w:r w:rsidRPr="00BD224C">
        <w:rPr>
          <w:rFonts w:ascii="Times New Roman" w:hAnsi="Times New Roman"/>
          <w:b/>
          <w:sz w:val="28"/>
          <w:szCs w:val="28"/>
        </w:rPr>
        <w:t>млн.руб.</w:t>
      </w:r>
      <w:r w:rsidRPr="00BD224C">
        <w:rPr>
          <w:rFonts w:ascii="Times New Roman" w:hAnsi="Times New Roman"/>
          <w:sz w:val="28"/>
          <w:szCs w:val="28"/>
        </w:rPr>
        <w:t>;</w:t>
      </w:r>
    </w:p>
    <w:p w:rsidR="00772D9E" w:rsidRPr="004C2FE7" w:rsidRDefault="00772D9E" w:rsidP="003C74B3">
      <w:pPr>
        <w:widowControl w:val="0"/>
        <w:autoSpaceDE w:val="0"/>
        <w:autoSpaceDN w:val="0"/>
        <w:adjustRightInd w:val="0"/>
        <w:spacing w:after="0" w:line="240" w:lineRule="auto"/>
        <w:ind w:firstLine="709"/>
        <w:jc w:val="both"/>
        <w:rPr>
          <w:rFonts w:ascii="Times New Roman" w:hAnsi="Times New Roman"/>
          <w:b/>
          <w:sz w:val="28"/>
          <w:szCs w:val="28"/>
        </w:rPr>
      </w:pPr>
      <w:r w:rsidRPr="00F067AA">
        <w:rPr>
          <w:rFonts w:ascii="Times New Roman" w:hAnsi="Times New Roman"/>
          <w:sz w:val="28"/>
          <w:szCs w:val="28"/>
        </w:rPr>
        <w:t xml:space="preserve">транспортному налогу </w:t>
      </w:r>
      <w:r w:rsidRPr="00F067AA">
        <w:rPr>
          <w:rFonts w:ascii="Times New Roman" w:hAnsi="Times New Roman"/>
          <w:b/>
          <w:sz w:val="28"/>
          <w:szCs w:val="28"/>
        </w:rPr>
        <w:t>4,5 млн.руб</w:t>
      </w:r>
      <w:r>
        <w:rPr>
          <w:rFonts w:ascii="Times New Roman" w:hAnsi="Times New Roman"/>
          <w:b/>
          <w:sz w:val="28"/>
          <w:szCs w:val="28"/>
        </w:rPr>
        <w:t>.</w:t>
      </w:r>
    </w:p>
    <w:p w:rsidR="00772D9E" w:rsidRDefault="00772D9E" w:rsidP="003C74B3">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итогам 2016 года общий объём государственной поддержки по налогу на </w:t>
      </w:r>
      <w:r w:rsidRPr="00095010">
        <w:rPr>
          <w:rFonts w:ascii="Times New Roman" w:hAnsi="Times New Roman"/>
          <w:sz w:val="28"/>
          <w:szCs w:val="28"/>
        </w:rPr>
        <w:t>имущество организаций</w:t>
      </w:r>
      <w:r>
        <w:rPr>
          <w:rFonts w:ascii="Times New Roman" w:hAnsi="Times New Roman"/>
          <w:sz w:val="28"/>
          <w:szCs w:val="28"/>
        </w:rPr>
        <w:t xml:space="preserve">, </w:t>
      </w:r>
      <w:r w:rsidRPr="00095010">
        <w:rPr>
          <w:rFonts w:ascii="Times New Roman" w:hAnsi="Times New Roman"/>
          <w:sz w:val="28"/>
          <w:szCs w:val="28"/>
        </w:rPr>
        <w:t xml:space="preserve">налогу на прибыль организаций </w:t>
      </w:r>
      <w:r>
        <w:rPr>
          <w:rFonts w:ascii="Times New Roman" w:hAnsi="Times New Roman"/>
          <w:sz w:val="28"/>
          <w:szCs w:val="28"/>
        </w:rPr>
        <w:t>и транспортному налогу в разрезе категорий налогоплательщиков, оценивается:</w:t>
      </w:r>
    </w:p>
    <w:p w:rsidR="00772D9E" w:rsidRDefault="00772D9E" w:rsidP="003C74B3">
      <w:pPr>
        <w:spacing w:after="0" w:line="240" w:lineRule="auto"/>
        <w:ind w:firstLine="709"/>
        <w:jc w:val="both"/>
        <w:rPr>
          <w:rFonts w:ascii="Times New Roman" w:hAnsi="Times New Roman"/>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4677"/>
        <w:gridCol w:w="1418"/>
        <w:gridCol w:w="1134"/>
        <w:gridCol w:w="850"/>
        <w:gridCol w:w="1134"/>
      </w:tblGrid>
      <w:tr w:rsidR="00772D9E" w:rsidRPr="00D668B2" w:rsidTr="003C74B3">
        <w:trPr>
          <w:trHeight w:val="375"/>
        </w:trPr>
        <w:tc>
          <w:tcPr>
            <w:tcW w:w="568" w:type="dxa"/>
            <w:vMerge w:val="restart"/>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w:t>
            </w:r>
          </w:p>
        </w:tc>
        <w:tc>
          <w:tcPr>
            <w:tcW w:w="4677" w:type="dxa"/>
            <w:vMerge w:val="restart"/>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 xml:space="preserve">Наименование </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категории налогоплательщика</w:t>
            </w:r>
          </w:p>
        </w:tc>
        <w:tc>
          <w:tcPr>
            <w:tcW w:w="4536" w:type="dxa"/>
            <w:gridSpan w:val="4"/>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 xml:space="preserve">Объём государственной поддержки в виде налоговых льгот за 2016 год, млн.руб. </w:t>
            </w:r>
          </w:p>
        </w:tc>
      </w:tr>
      <w:tr w:rsidR="00772D9E" w:rsidRPr="00D668B2" w:rsidTr="003C74B3">
        <w:trPr>
          <w:trHeight w:val="719"/>
        </w:trPr>
        <w:tc>
          <w:tcPr>
            <w:tcW w:w="568" w:type="dxa"/>
            <w:vMerge/>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c>
          <w:tcPr>
            <w:tcW w:w="4677" w:type="dxa"/>
            <w:vMerge/>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c>
          <w:tcPr>
            <w:tcW w:w="141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Налог на имущество организаций</w:t>
            </w:r>
          </w:p>
        </w:tc>
        <w:tc>
          <w:tcPr>
            <w:tcW w:w="1134"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Налог на прибыль организаций</w:t>
            </w:r>
          </w:p>
        </w:tc>
        <w:tc>
          <w:tcPr>
            <w:tcW w:w="850"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Транс-портный налог</w:t>
            </w:r>
          </w:p>
        </w:tc>
        <w:tc>
          <w:tcPr>
            <w:tcW w:w="1134"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Всего</w:t>
            </w:r>
          </w:p>
        </w:tc>
      </w:tr>
      <w:tr w:rsidR="00772D9E" w:rsidRPr="00D668B2" w:rsidTr="003C74B3">
        <w:trPr>
          <w:trHeight w:val="70"/>
          <w:tblHeader/>
        </w:trPr>
        <w:tc>
          <w:tcPr>
            <w:tcW w:w="56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br w:type="page"/>
            </w:r>
            <w:r w:rsidRPr="00D668B2">
              <w:br w:type="page"/>
            </w:r>
            <w:r w:rsidRPr="00D668B2">
              <w:br w:type="page"/>
            </w:r>
            <w:r w:rsidRPr="00D668B2">
              <w:rPr>
                <w:rFonts w:ascii="Times New Roman" w:hAnsi="Times New Roman"/>
                <w:b/>
                <w:sz w:val="20"/>
                <w:szCs w:val="20"/>
              </w:rPr>
              <w:t>1</w:t>
            </w:r>
          </w:p>
        </w:tc>
        <w:tc>
          <w:tcPr>
            <w:tcW w:w="4677"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2</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3</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4</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5</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6</w:t>
            </w:r>
          </w:p>
        </w:tc>
      </w:tr>
      <w:tr w:rsidR="00772D9E" w:rsidRPr="00D668B2" w:rsidTr="003C74B3">
        <w:trPr>
          <w:trHeight w:val="70"/>
          <w:tblHeader/>
        </w:trPr>
        <w:tc>
          <w:tcPr>
            <w:tcW w:w="568" w:type="dxa"/>
            <w:shd w:val="clear" w:color="auto" w:fill="FFFFFF"/>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w:t>
            </w:r>
          </w:p>
        </w:tc>
        <w:tc>
          <w:tcPr>
            <w:tcW w:w="4677" w:type="dxa"/>
            <w:shd w:val="clear" w:color="auto" w:fill="FFFFFF"/>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u w:val="single"/>
              </w:rPr>
            </w:pPr>
            <w:r w:rsidRPr="00D668B2">
              <w:rPr>
                <w:rFonts w:ascii="Times New Roman" w:hAnsi="Times New Roman"/>
                <w:sz w:val="20"/>
                <w:szCs w:val="20"/>
              </w:rPr>
              <w:t>Организации, реализующие на территории Ульяновской области инвестиционные проекты*</w:t>
            </w:r>
          </w:p>
        </w:tc>
        <w:tc>
          <w:tcPr>
            <w:tcW w:w="1418" w:type="dxa"/>
            <w:shd w:val="clear" w:color="auto" w:fill="FFFFFF"/>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379,4</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shd w:val="clear" w:color="auto" w:fill="FFFFFF"/>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95,5</w:t>
            </w:r>
          </w:p>
        </w:tc>
        <w:tc>
          <w:tcPr>
            <w:tcW w:w="850" w:type="dxa"/>
            <w:shd w:val="clear" w:color="auto" w:fill="FFFFFF"/>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0,48</w:t>
            </w:r>
          </w:p>
        </w:tc>
        <w:tc>
          <w:tcPr>
            <w:tcW w:w="1134" w:type="dxa"/>
            <w:shd w:val="clear" w:color="auto" w:fill="FFFFFF"/>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475,4</w:t>
            </w:r>
          </w:p>
        </w:tc>
      </w:tr>
      <w:tr w:rsidR="00772D9E" w:rsidRPr="00D668B2" w:rsidTr="003C74B3">
        <w:trPr>
          <w:trHeight w:val="70"/>
          <w:tblHeader/>
        </w:trPr>
        <w:tc>
          <w:tcPr>
            <w:tcW w:w="568" w:type="dxa"/>
            <w:shd w:val="clear" w:color="auto" w:fill="FFFFFF"/>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2.</w:t>
            </w:r>
          </w:p>
        </w:tc>
        <w:tc>
          <w:tcPr>
            <w:tcW w:w="4677" w:type="dxa"/>
            <w:shd w:val="clear" w:color="auto" w:fill="FFFFFF"/>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 xml:space="preserve">Организации, осуществляющие на территории Ульяновской области производства цемента </w:t>
            </w:r>
          </w:p>
        </w:tc>
        <w:tc>
          <w:tcPr>
            <w:tcW w:w="1418" w:type="dxa"/>
            <w:shd w:val="clear" w:color="auto" w:fill="FFFFFF"/>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272,1</w:t>
            </w:r>
          </w:p>
        </w:tc>
        <w:tc>
          <w:tcPr>
            <w:tcW w:w="1134" w:type="dxa"/>
            <w:shd w:val="clear" w:color="auto" w:fill="FFFFFF"/>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850" w:type="dxa"/>
            <w:shd w:val="clear" w:color="auto" w:fill="FFFFFF"/>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shd w:val="clear" w:color="auto" w:fill="FFFFFF"/>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272,1</w:t>
            </w:r>
          </w:p>
        </w:tc>
      </w:tr>
      <w:tr w:rsidR="00772D9E" w:rsidRPr="00D668B2" w:rsidTr="003C74B3">
        <w:trPr>
          <w:trHeight w:val="70"/>
          <w:tblHeader/>
        </w:trPr>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3.</w:t>
            </w:r>
          </w:p>
        </w:tc>
        <w:tc>
          <w:tcPr>
            <w:tcW w:w="4677" w:type="dxa"/>
            <w:vAlign w:val="center"/>
          </w:tcPr>
          <w:p w:rsidR="00772D9E" w:rsidRPr="00D668B2" w:rsidRDefault="00772D9E" w:rsidP="003C74B3">
            <w:pPr>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Бюджетные учреждения, созданные Ульяновской областью, органы местного самоуправления (муниципальные органы) муниципальных образований Ульяновской области, а также созданные муниципальными образованиями Ульяновской области казенные и бюджетные учреждения**</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251,0 (прогноз)</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Льготы </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нет</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251,0 (прогноз)</w:t>
            </w: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4.</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авиационной промышленности, осуществляющие производство и реализацию воздушных судов</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78,5</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Льготы </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нет</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78,5</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5.</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u w:val="single"/>
              </w:rPr>
            </w:pPr>
            <w:r w:rsidRPr="00D668B2">
              <w:rPr>
                <w:rFonts w:ascii="Times New Roman" w:hAnsi="Times New Roman"/>
                <w:sz w:val="20"/>
                <w:szCs w:val="20"/>
              </w:rPr>
              <w:t>Организации, реализующие услуги по передаче авиационной техники во владение и пользование по договорам финансовой аренды (лизинга)</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54,4</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0,0</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3,1</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57,5</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6.</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u w:val="single"/>
              </w:rPr>
            </w:pPr>
            <w:r w:rsidRPr="00D668B2">
              <w:rPr>
                <w:rFonts w:ascii="Times New Roman" w:hAnsi="Times New Roman"/>
                <w:sz w:val="20"/>
                <w:szCs w:val="20"/>
              </w:rPr>
              <w:t>Образовательные организации высшего образования, осуществляющие подготовку специалистов соответствующего уровня согласно перечню должностей авиационного персонала гражданской авиации</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41,9</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Льготы </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нет</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41,9</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7.</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осуществляющие деятельность по разведению молочного крупного рогатого скота и (или) производству сырого молока (за исключением переработки молока)</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14,0</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Льготы </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нет</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14,0</w:t>
            </w: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8.</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уполномоченные в сфере формирования и развития инфраструктуры промышленных зон</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8,7</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1,7</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10,4</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9.</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реализующие проекты жилищного строительства, которым присвоен статус приоритетного проекта жилищного строительства</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0,1</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10,3</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10,4</w:t>
            </w: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10.</w:t>
            </w:r>
          </w:p>
        </w:tc>
        <w:tc>
          <w:tcPr>
            <w:tcW w:w="4677" w:type="dxa"/>
          </w:tcPr>
          <w:p w:rsidR="00772D9E" w:rsidRPr="00D668B2" w:rsidRDefault="00772D9E" w:rsidP="003C74B3">
            <w:pPr>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осуществляющие на территории Ульяновской области деятельность по управлению аэропортами</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7,7</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нет</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7,7</w:t>
            </w: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11.</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 резиденты портовой особой экономической зоны</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3,6</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1,0</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0,0</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4,6</w:t>
            </w: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12.</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осуществляющие виды экономической деятельности в области информационных технологий</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Льготы </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4,4</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4,4</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13.</w:t>
            </w:r>
          </w:p>
        </w:tc>
        <w:tc>
          <w:tcPr>
            <w:tcW w:w="4677" w:type="dxa"/>
          </w:tcPr>
          <w:p w:rsidR="00772D9E" w:rsidRPr="00D668B2" w:rsidRDefault="00772D9E" w:rsidP="003C74B3">
            <w:pPr>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осуществляющие текстильное и (или) швейное производство</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4,3</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 нет</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4,3</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14.</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осуществляющие перевозки пассажиров и багажа городским наземным электрическим транспортом</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1,9</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нет</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1,9</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15.</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u w:val="single"/>
              </w:rPr>
            </w:pPr>
            <w:r w:rsidRPr="00D668B2">
              <w:rPr>
                <w:rFonts w:ascii="Times New Roman" w:hAnsi="Times New Roman"/>
                <w:sz w:val="20"/>
                <w:szCs w:val="20"/>
              </w:rPr>
              <w:t>Организации, созданные с целью реализации туристских проектов*</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1,6</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0,0</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1,6</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16.</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автомобильного транспорта, поставляющие автомобили для формирования автомобильных колонн войскового типа и специализированных формирований, в части списочного состава автомашин, поставляемых в Вооруженные Силы Российской Федерации</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 нет</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0,5</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0,5</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17.</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автотранспорта общего пользования - в отношении транспортных средств, осуществляющих перевозки пассажиров (кроме такси) по тарифам, регулируемым органами государственной власти</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Льготы </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нет</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0,4</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0,4</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18.</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признаваемые управляющими компаниями портовой особой экономической зоны</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0,2</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Льготы </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нет</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Льготы </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0,2</w:t>
            </w: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19.</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осуществляющие в соответствии с их учредительными документами исключительно деятельность по организации отдыха и оздоровления детей в возрасте до 18 лет</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0,1</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 нет</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0,1</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20.</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 xml:space="preserve">Общественные объединения пожарной охраны </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0,0</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Льготы </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нет</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0,004</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0,004</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21.</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Товарищества собственников жилья</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0,0</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0,0</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Льготы 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0,0</w:t>
            </w:r>
          </w:p>
        </w:tc>
      </w:tr>
      <w:tr w:rsidR="00772D9E" w:rsidRPr="00D668B2" w:rsidTr="003C74B3">
        <w:tc>
          <w:tcPr>
            <w:tcW w:w="568" w:type="dxa"/>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22.</w:t>
            </w:r>
          </w:p>
        </w:tc>
        <w:tc>
          <w:tcPr>
            <w:tcW w:w="4677" w:type="dxa"/>
          </w:tcPr>
          <w:p w:rsidR="00772D9E" w:rsidRPr="00D668B2" w:rsidRDefault="00772D9E" w:rsidP="003C74B3">
            <w:pPr>
              <w:widowControl w:val="0"/>
              <w:autoSpaceDE w:val="0"/>
              <w:autoSpaceDN w:val="0"/>
              <w:adjustRightInd w:val="0"/>
              <w:spacing w:after="0" w:line="240" w:lineRule="auto"/>
              <w:rPr>
                <w:rFonts w:ascii="Times New Roman" w:hAnsi="Times New Roman"/>
                <w:sz w:val="20"/>
                <w:szCs w:val="20"/>
              </w:rPr>
            </w:pPr>
            <w:r w:rsidRPr="00D668B2">
              <w:rPr>
                <w:rFonts w:ascii="Times New Roman" w:hAnsi="Times New Roman"/>
                <w:sz w:val="20"/>
                <w:szCs w:val="20"/>
              </w:rPr>
              <w:t>Организации – в отношении легких и сверхлегких гражданских воздушных судов, являющихся единичными экземплярами гражданских воздушных судов авиации общего назначения</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Льготы </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нет</w:t>
            </w: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 xml:space="preserve">Льготы </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нет</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r w:rsidRPr="00D668B2">
              <w:rPr>
                <w:rFonts w:ascii="Times New Roman" w:hAnsi="Times New Roman"/>
                <w:sz w:val="20"/>
                <w:szCs w:val="20"/>
              </w:rPr>
              <w:t>0,0</w:t>
            </w:r>
          </w:p>
          <w:p w:rsidR="00772D9E" w:rsidRPr="00D668B2" w:rsidRDefault="00772D9E" w:rsidP="003C74B3">
            <w:pPr>
              <w:widowControl w:val="0"/>
              <w:autoSpaceDE w:val="0"/>
              <w:autoSpaceDN w:val="0"/>
              <w:adjustRightInd w:val="0"/>
              <w:spacing w:after="0" w:line="240" w:lineRule="auto"/>
              <w:jc w:val="center"/>
              <w:rPr>
                <w:rFonts w:ascii="Times New Roman" w:hAnsi="Times New Roman"/>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0,0</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r>
      <w:tr w:rsidR="00772D9E" w:rsidRPr="00D668B2" w:rsidTr="003C74B3">
        <w:trPr>
          <w:trHeight w:val="295"/>
        </w:trPr>
        <w:tc>
          <w:tcPr>
            <w:tcW w:w="5245" w:type="dxa"/>
            <w:gridSpan w:val="2"/>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Итого:</w:t>
            </w:r>
          </w:p>
        </w:tc>
        <w:tc>
          <w:tcPr>
            <w:tcW w:w="1418"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1119,5</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112,9</w:t>
            </w:r>
          </w:p>
        </w:tc>
        <w:tc>
          <w:tcPr>
            <w:tcW w:w="850"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4,5</w:t>
            </w:r>
          </w:p>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p>
        </w:tc>
        <w:tc>
          <w:tcPr>
            <w:tcW w:w="1134" w:type="dxa"/>
            <w:vAlign w:val="center"/>
          </w:tcPr>
          <w:p w:rsidR="00772D9E" w:rsidRPr="00D668B2" w:rsidRDefault="00772D9E" w:rsidP="003C74B3">
            <w:pPr>
              <w:widowControl w:val="0"/>
              <w:autoSpaceDE w:val="0"/>
              <w:autoSpaceDN w:val="0"/>
              <w:adjustRightInd w:val="0"/>
              <w:spacing w:after="0" w:line="240" w:lineRule="auto"/>
              <w:jc w:val="center"/>
              <w:rPr>
                <w:rFonts w:ascii="Times New Roman" w:hAnsi="Times New Roman"/>
                <w:b/>
                <w:sz w:val="20"/>
                <w:szCs w:val="20"/>
              </w:rPr>
            </w:pPr>
            <w:r w:rsidRPr="00D668B2">
              <w:rPr>
                <w:rFonts w:ascii="Times New Roman" w:hAnsi="Times New Roman"/>
                <w:b/>
                <w:sz w:val="20"/>
                <w:szCs w:val="20"/>
              </w:rPr>
              <w:t>1236,9</w:t>
            </w:r>
          </w:p>
        </w:tc>
      </w:tr>
    </w:tbl>
    <w:p w:rsidR="00772D9E" w:rsidRPr="00A57157" w:rsidRDefault="00772D9E" w:rsidP="003C74B3">
      <w:pPr>
        <w:pStyle w:val="a5"/>
        <w:widowControl w:val="0"/>
        <w:autoSpaceDE w:val="0"/>
        <w:autoSpaceDN w:val="0"/>
        <w:adjustRightInd w:val="0"/>
        <w:spacing w:after="0" w:line="240" w:lineRule="auto"/>
        <w:ind w:left="0" w:firstLine="567"/>
        <w:jc w:val="both"/>
        <w:rPr>
          <w:rFonts w:ascii="Times New Roman" w:hAnsi="Times New Roman"/>
          <w:sz w:val="20"/>
        </w:rPr>
      </w:pPr>
      <w:r w:rsidRPr="00BF60CC">
        <w:rPr>
          <w:rFonts w:ascii="Times New Roman" w:hAnsi="Times New Roman"/>
          <w:sz w:val="20"/>
        </w:rPr>
        <w:t>*</w:t>
      </w:r>
      <w:r>
        <w:rPr>
          <w:rFonts w:ascii="Times New Roman" w:hAnsi="Times New Roman"/>
          <w:sz w:val="20"/>
        </w:rPr>
        <w:t>о</w:t>
      </w:r>
      <w:r w:rsidRPr="00BF05FA">
        <w:rPr>
          <w:rFonts w:ascii="Times New Roman" w:hAnsi="Times New Roman"/>
          <w:sz w:val="20"/>
        </w:rPr>
        <w:t>ценка эффективности налоговых льгот, предоставленных данн</w:t>
      </w:r>
      <w:r>
        <w:rPr>
          <w:rFonts w:ascii="Times New Roman" w:hAnsi="Times New Roman"/>
          <w:sz w:val="20"/>
        </w:rPr>
        <w:t>ой</w:t>
      </w:r>
      <w:r w:rsidRPr="00BF05FA">
        <w:rPr>
          <w:rFonts w:ascii="Times New Roman" w:hAnsi="Times New Roman"/>
          <w:sz w:val="20"/>
        </w:rPr>
        <w:t xml:space="preserve"> категори</w:t>
      </w:r>
      <w:r>
        <w:rPr>
          <w:rFonts w:ascii="Times New Roman" w:hAnsi="Times New Roman"/>
          <w:sz w:val="20"/>
        </w:rPr>
        <w:t>и</w:t>
      </w:r>
      <w:r w:rsidRPr="00BF05FA">
        <w:rPr>
          <w:rFonts w:ascii="Times New Roman" w:hAnsi="Times New Roman"/>
          <w:sz w:val="20"/>
        </w:rPr>
        <w:t xml:space="preserve"> налогоплательщиков </w:t>
      </w:r>
      <w:r w:rsidRPr="00A57157">
        <w:rPr>
          <w:rFonts w:ascii="Times New Roman" w:hAnsi="Times New Roman"/>
          <w:sz w:val="20"/>
        </w:rPr>
        <w:t>представлена в отдельном разделе данной записки;</w:t>
      </w:r>
    </w:p>
    <w:p w:rsidR="00772D9E" w:rsidRPr="008A06EA" w:rsidRDefault="00772D9E" w:rsidP="003C74B3">
      <w:pPr>
        <w:pStyle w:val="a5"/>
        <w:widowControl w:val="0"/>
        <w:autoSpaceDE w:val="0"/>
        <w:autoSpaceDN w:val="0"/>
        <w:adjustRightInd w:val="0"/>
        <w:spacing w:after="0" w:line="240" w:lineRule="auto"/>
        <w:ind w:left="0" w:firstLine="567"/>
        <w:jc w:val="both"/>
        <w:rPr>
          <w:rFonts w:ascii="Times New Roman" w:hAnsi="Times New Roman"/>
          <w:sz w:val="20"/>
        </w:rPr>
      </w:pPr>
      <w:r w:rsidRPr="008A06EA">
        <w:rPr>
          <w:rFonts w:ascii="Times New Roman" w:hAnsi="Times New Roman"/>
          <w:sz w:val="20"/>
        </w:rPr>
        <w:t>** оценка эффективности налоговых льгот, предоставленных данной категории налогоплательщиков не проводиться.</w:t>
      </w:r>
    </w:p>
    <w:p w:rsidR="00772D9E" w:rsidRPr="00C33F20" w:rsidRDefault="00772D9E" w:rsidP="003C74B3">
      <w:pPr>
        <w:spacing w:after="0" w:line="240" w:lineRule="auto"/>
        <w:ind w:firstLine="720"/>
        <w:jc w:val="both"/>
        <w:rPr>
          <w:rFonts w:ascii="Times New Roman" w:hAnsi="Times New Roman"/>
          <w:sz w:val="28"/>
          <w:szCs w:val="28"/>
        </w:rPr>
      </w:pPr>
      <w:r w:rsidRPr="00153DF6">
        <w:rPr>
          <w:rFonts w:ascii="Times New Roman" w:hAnsi="Times New Roman"/>
          <w:b/>
          <w:sz w:val="28"/>
          <w:szCs w:val="28"/>
        </w:rPr>
        <w:t>Общий объём государственной поддержки в виде налоговых льгот</w:t>
      </w:r>
      <w:r w:rsidRPr="00C33F20">
        <w:rPr>
          <w:rFonts w:ascii="Times New Roman" w:hAnsi="Times New Roman"/>
          <w:sz w:val="28"/>
          <w:szCs w:val="28"/>
        </w:rPr>
        <w:t xml:space="preserve">, предоставленный организациям, реализующим (реализовавшим) приоритетные инвестиционные проекты, и организациям реализовавшим особо значимые инвестиционные проекты Ульяновской области, составил </w:t>
      </w:r>
      <w:r w:rsidRPr="00153DF6">
        <w:rPr>
          <w:rFonts w:ascii="Times New Roman" w:hAnsi="Times New Roman"/>
          <w:b/>
          <w:sz w:val="28"/>
          <w:szCs w:val="28"/>
        </w:rPr>
        <w:t>475,4 млн. рублей</w:t>
      </w:r>
      <w:r w:rsidRPr="00C33F20">
        <w:rPr>
          <w:rFonts w:ascii="Times New Roman" w:hAnsi="Times New Roman"/>
          <w:sz w:val="28"/>
          <w:szCs w:val="28"/>
        </w:rPr>
        <w:t xml:space="preserve">, в том числе: </w:t>
      </w:r>
      <w:r w:rsidRPr="00153DF6">
        <w:rPr>
          <w:rFonts w:ascii="Times New Roman" w:hAnsi="Times New Roman"/>
          <w:sz w:val="28"/>
          <w:szCs w:val="28"/>
        </w:rPr>
        <w:t>по налогу на имущество</w:t>
      </w:r>
      <w:r w:rsidRPr="00153DF6">
        <w:rPr>
          <w:rFonts w:ascii="Times New Roman" w:hAnsi="Times New Roman"/>
          <w:b/>
          <w:sz w:val="28"/>
          <w:szCs w:val="28"/>
        </w:rPr>
        <w:t xml:space="preserve"> 379,4 млн. рублей, </w:t>
      </w:r>
      <w:r w:rsidRPr="00153DF6">
        <w:rPr>
          <w:rFonts w:ascii="Times New Roman" w:hAnsi="Times New Roman"/>
          <w:sz w:val="28"/>
          <w:szCs w:val="28"/>
        </w:rPr>
        <w:t>по налогу на прибыль</w:t>
      </w:r>
      <w:r w:rsidRPr="00153DF6">
        <w:rPr>
          <w:rFonts w:ascii="Times New Roman" w:hAnsi="Times New Roman"/>
          <w:b/>
          <w:sz w:val="28"/>
          <w:szCs w:val="28"/>
        </w:rPr>
        <w:t xml:space="preserve"> 95,5 млн. рублей</w:t>
      </w:r>
      <w:r w:rsidRPr="00153DF6">
        <w:rPr>
          <w:rFonts w:ascii="Times New Roman" w:hAnsi="Times New Roman"/>
          <w:sz w:val="28"/>
          <w:szCs w:val="28"/>
        </w:rPr>
        <w:t>, и транспортному налогу</w:t>
      </w:r>
      <w:r w:rsidRPr="00153DF6">
        <w:rPr>
          <w:rFonts w:ascii="Times New Roman" w:hAnsi="Times New Roman"/>
          <w:b/>
          <w:sz w:val="28"/>
          <w:szCs w:val="28"/>
        </w:rPr>
        <w:t xml:space="preserve"> 0,48 млн. рублей</w:t>
      </w:r>
      <w:r w:rsidRPr="00C33F20">
        <w:rPr>
          <w:rFonts w:ascii="Times New Roman" w:hAnsi="Times New Roman"/>
          <w:sz w:val="28"/>
          <w:szCs w:val="28"/>
        </w:rPr>
        <w:t>.</w:t>
      </w:r>
    </w:p>
    <w:p w:rsidR="00772D9E" w:rsidRPr="00C33F20" w:rsidRDefault="00772D9E" w:rsidP="00AF6EF7">
      <w:pPr>
        <w:spacing w:after="0" w:line="240" w:lineRule="auto"/>
        <w:ind w:firstLine="720"/>
        <w:jc w:val="both"/>
        <w:rPr>
          <w:rFonts w:ascii="Times New Roman" w:hAnsi="Times New Roman"/>
          <w:sz w:val="28"/>
          <w:szCs w:val="28"/>
        </w:rPr>
      </w:pPr>
      <w:r w:rsidRPr="00153DF6">
        <w:rPr>
          <w:rFonts w:ascii="Times New Roman" w:hAnsi="Times New Roman"/>
          <w:b/>
          <w:sz w:val="28"/>
          <w:szCs w:val="28"/>
        </w:rPr>
        <w:t xml:space="preserve">Общий объём налоговых поступлений в консолидированный бюджет Ульяновской области </w:t>
      </w:r>
      <w:r w:rsidRPr="00C33F20">
        <w:rPr>
          <w:rFonts w:ascii="Times New Roman" w:hAnsi="Times New Roman"/>
          <w:sz w:val="28"/>
          <w:szCs w:val="28"/>
        </w:rPr>
        <w:t xml:space="preserve">от организаций, реализующих (реализовавших) особо значимые и приоритетные инвестиционные проекты Ульяновской области и применяющих меры государственной поддержки в виде налоговых льгот, в 2016 году составил </w:t>
      </w:r>
      <w:r w:rsidRPr="00153DF6">
        <w:rPr>
          <w:rFonts w:ascii="Times New Roman" w:hAnsi="Times New Roman"/>
          <w:b/>
          <w:sz w:val="28"/>
          <w:szCs w:val="28"/>
        </w:rPr>
        <w:t>448,83 млн. рублей</w:t>
      </w:r>
      <w:r w:rsidRPr="00C33F20">
        <w:rPr>
          <w:rFonts w:ascii="Times New Roman" w:hAnsi="Times New Roman"/>
          <w:sz w:val="28"/>
          <w:szCs w:val="28"/>
        </w:rPr>
        <w:t>.</w:t>
      </w:r>
    </w:p>
    <w:p w:rsidR="00772D9E" w:rsidRPr="00AF6EF7" w:rsidRDefault="00772D9E" w:rsidP="00AF6EF7">
      <w:pPr>
        <w:widowControl w:val="0"/>
        <w:autoSpaceDE w:val="0"/>
        <w:autoSpaceDN w:val="0"/>
        <w:adjustRightInd w:val="0"/>
        <w:spacing w:after="0" w:line="240" w:lineRule="auto"/>
        <w:ind w:firstLine="720"/>
        <w:jc w:val="both"/>
        <w:rPr>
          <w:rFonts w:ascii="Times New Roman" w:hAnsi="Times New Roman"/>
          <w:b/>
          <w:sz w:val="28"/>
          <w:szCs w:val="28"/>
        </w:rPr>
      </w:pPr>
      <w:r w:rsidRPr="00AF6EF7">
        <w:rPr>
          <w:rFonts w:ascii="Times New Roman" w:hAnsi="Times New Roman"/>
          <w:b/>
          <w:sz w:val="28"/>
          <w:szCs w:val="28"/>
        </w:rPr>
        <w:t>Оценка эффективности предоставления налоговых льгот организациям, реализующим на территории Ульяновской области приоритетные</w:t>
      </w:r>
      <w:r w:rsidR="00B30FC7">
        <w:rPr>
          <w:rFonts w:ascii="Times New Roman" w:hAnsi="Times New Roman"/>
          <w:b/>
          <w:sz w:val="28"/>
          <w:szCs w:val="28"/>
        </w:rPr>
        <w:t xml:space="preserve"> </w:t>
      </w:r>
      <w:r w:rsidRPr="00AF6EF7">
        <w:rPr>
          <w:rFonts w:ascii="Times New Roman" w:hAnsi="Times New Roman"/>
          <w:b/>
          <w:sz w:val="28"/>
          <w:szCs w:val="28"/>
        </w:rPr>
        <w:t>туристские проекты Ульяновской области</w:t>
      </w:r>
      <w:r>
        <w:rPr>
          <w:rFonts w:ascii="Times New Roman" w:hAnsi="Times New Roman"/>
          <w:b/>
          <w:sz w:val="28"/>
          <w:szCs w:val="28"/>
        </w:rPr>
        <w:t>.</w:t>
      </w:r>
    </w:p>
    <w:p w:rsidR="00772D9E" w:rsidRPr="00AB2B5C" w:rsidRDefault="00772D9E" w:rsidP="00AF6EF7">
      <w:pPr>
        <w:autoSpaceDE w:val="0"/>
        <w:autoSpaceDN w:val="0"/>
        <w:adjustRightInd w:val="0"/>
        <w:spacing w:after="0" w:line="240" w:lineRule="auto"/>
        <w:ind w:firstLine="720"/>
        <w:jc w:val="both"/>
        <w:rPr>
          <w:rFonts w:ascii="Times New Roman" w:hAnsi="Times New Roman"/>
          <w:sz w:val="28"/>
          <w:szCs w:val="28"/>
        </w:rPr>
      </w:pPr>
      <w:r w:rsidRPr="00AB2B5C">
        <w:rPr>
          <w:rFonts w:ascii="Times New Roman" w:hAnsi="Times New Roman"/>
          <w:sz w:val="28"/>
          <w:szCs w:val="28"/>
        </w:rPr>
        <w:t>Закон Ульяновской области от 10.03.2010 № 23-ЗО «О некоторых мерах по развитию туристской деятельности на территории Ульяновской области» предусматривает возможность присвоения туристскому проекту статуса «приоритетного туристского проекта Ульяновской области».</w:t>
      </w:r>
    </w:p>
    <w:p w:rsidR="00772D9E" w:rsidRPr="00AB2B5C" w:rsidRDefault="00772D9E" w:rsidP="00AF6EF7">
      <w:pPr>
        <w:spacing w:after="0" w:line="240" w:lineRule="auto"/>
        <w:ind w:firstLine="720"/>
        <w:jc w:val="both"/>
        <w:rPr>
          <w:rFonts w:ascii="Times New Roman" w:hAnsi="Times New Roman"/>
          <w:sz w:val="28"/>
          <w:szCs w:val="28"/>
        </w:rPr>
      </w:pPr>
      <w:r w:rsidRPr="00AF6EF7">
        <w:rPr>
          <w:rFonts w:ascii="Times New Roman" w:hAnsi="Times New Roman"/>
          <w:sz w:val="28"/>
          <w:szCs w:val="28"/>
        </w:rPr>
        <w:t xml:space="preserve">Для организаций, реализующих на территории  Ульяновской области приоритетные туристские проекты в соответствии с </w:t>
      </w:r>
      <w:r w:rsidRPr="00AB2B5C">
        <w:rPr>
          <w:rFonts w:ascii="Times New Roman" w:hAnsi="Times New Roman"/>
          <w:sz w:val="28"/>
          <w:szCs w:val="28"/>
        </w:rPr>
        <w:t>Законом Ульяновской области от 02.09.2015 № 99-ЗО «О налоге на имущество организаций на территории Ульяновской области» и Законом Ульяновской области от 04.06.2007 № 71-ЗО «О снижении ставки налога на прибыль организаций для отдельных категорий налогоплательщиков» предусмотрены следующие меры государственной поддержки: установление налоговой ставки 0 процентов по налогу на имущество организаций и установление пониженной налоговой ставки налога на прибыль организаций в части, подлежащей зачислению в областной бюджет Ульяновской области, в размере 13,5 процентов.</w:t>
      </w:r>
    </w:p>
    <w:p w:rsidR="00772D9E" w:rsidRPr="00AF6EF7" w:rsidRDefault="00772D9E" w:rsidP="00AF6EF7">
      <w:pPr>
        <w:widowControl w:val="0"/>
        <w:shd w:val="clear" w:color="auto" w:fill="FFFFFF"/>
        <w:autoSpaceDE w:val="0"/>
        <w:autoSpaceDN w:val="0"/>
        <w:adjustRightInd w:val="0"/>
        <w:spacing w:after="0" w:line="240" w:lineRule="auto"/>
        <w:ind w:firstLine="720"/>
        <w:jc w:val="both"/>
        <w:rPr>
          <w:rFonts w:ascii="Times New Roman" w:hAnsi="Times New Roman"/>
          <w:sz w:val="28"/>
          <w:szCs w:val="28"/>
        </w:rPr>
      </w:pPr>
      <w:r w:rsidRPr="00AF6EF7">
        <w:rPr>
          <w:rFonts w:ascii="Times New Roman" w:hAnsi="Times New Roman"/>
          <w:sz w:val="28"/>
          <w:szCs w:val="28"/>
        </w:rPr>
        <w:t>Коэффициент эффективности предоставленных налоговых льгот                     в соответствии с постановлением Правительства Ульяновской области от 04.03.2011 №88-П «О приоритетных туристских проектах Ульяновской области» рассчитывается как отношение суммы капитальных вложений в объекты инфраструктуры, создаваемые согласно туристскому проекту, вложений в создание новых рабочих мест и профессиональную подготовку персонала, занятого в проекте, к сумме налоговых льгот за весь период государственной поддержки. Коэффициент эффективности предоставляемых налоговых льгот должен составлять не менее 3,0.</w:t>
      </w:r>
    </w:p>
    <w:p w:rsidR="00772D9E" w:rsidRPr="00AF6EF7" w:rsidRDefault="00772D9E" w:rsidP="00AF6EF7">
      <w:pPr>
        <w:widowControl w:val="0"/>
        <w:autoSpaceDE w:val="0"/>
        <w:autoSpaceDN w:val="0"/>
        <w:adjustRightInd w:val="0"/>
        <w:spacing w:after="0" w:line="240" w:lineRule="auto"/>
        <w:ind w:firstLine="720"/>
        <w:jc w:val="both"/>
        <w:rPr>
          <w:rFonts w:ascii="Times New Roman" w:hAnsi="Times New Roman"/>
          <w:sz w:val="28"/>
          <w:szCs w:val="28"/>
        </w:rPr>
      </w:pPr>
      <w:r w:rsidRPr="00AF6EF7">
        <w:rPr>
          <w:rFonts w:ascii="Times New Roman" w:hAnsi="Times New Roman"/>
          <w:sz w:val="28"/>
          <w:szCs w:val="28"/>
        </w:rPr>
        <w:t xml:space="preserve">Государственная поддержка в виде налоговой льготы, для данной категории налогоплательщиков за 2016 год составила 1,6 млн.руб. </w:t>
      </w:r>
    </w:p>
    <w:p w:rsidR="00772D9E" w:rsidRPr="00AF6EF7" w:rsidRDefault="00772D9E" w:rsidP="00AF6EF7">
      <w:pPr>
        <w:spacing w:after="0" w:line="240" w:lineRule="auto"/>
        <w:ind w:firstLine="720"/>
        <w:jc w:val="both"/>
        <w:rPr>
          <w:rFonts w:ascii="Times New Roman" w:hAnsi="Times New Roman"/>
          <w:sz w:val="28"/>
          <w:szCs w:val="28"/>
        </w:rPr>
      </w:pPr>
      <w:r w:rsidRPr="00AF6EF7">
        <w:rPr>
          <w:rFonts w:ascii="Times New Roman" w:hAnsi="Times New Roman"/>
          <w:sz w:val="28"/>
          <w:szCs w:val="28"/>
        </w:rPr>
        <w:t>Коэффициент эффективности предоставляемых налоговых льгот данной организации составил 11,6 (404,9 млн.руб. / 34,9 млн.руб.).</w:t>
      </w:r>
    </w:p>
    <w:p w:rsidR="00772D9E" w:rsidRPr="00CA1DA8" w:rsidRDefault="00772D9E" w:rsidP="00AF6EF7">
      <w:pPr>
        <w:spacing w:after="0" w:line="240" w:lineRule="auto"/>
        <w:ind w:firstLine="720"/>
        <w:jc w:val="both"/>
        <w:rPr>
          <w:rFonts w:ascii="Times New Roman" w:hAnsi="Times New Roman"/>
          <w:sz w:val="28"/>
          <w:szCs w:val="28"/>
        </w:rPr>
      </w:pPr>
      <w:r w:rsidRPr="00AF6EF7">
        <w:rPr>
          <w:rFonts w:ascii="Times New Roman" w:hAnsi="Times New Roman"/>
          <w:b/>
          <w:sz w:val="28"/>
          <w:szCs w:val="28"/>
        </w:rPr>
        <w:t>В целом по результатам проведённой оценки эффективности налоговых льгот</w:t>
      </w:r>
      <w:r w:rsidRPr="00CA1DA8">
        <w:rPr>
          <w:rFonts w:ascii="Times New Roman" w:hAnsi="Times New Roman"/>
          <w:sz w:val="28"/>
          <w:szCs w:val="28"/>
        </w:rPr>
        <w:t>, предоставленных в 201</w:t>
      </w:r>
      <w:r>
        <w:rPr>
          <w:rFonts w:ascii="Times New Roman" w:hAnsi="Times New Roman"/>
          <w:sz w:val="28"/>
          <w:szCs w:val="28"/>
        </w:rPr>
        <w:t>6</w:t>
      </w:r>
      <w:r w:rsidRPr="00CA1DA8">
        <w:rPr>
          <w:rFonts w:ascii="Times New Roman" w:hAnsi="Times New Roman"/>
          <w:sz w:val="28"/>
          <w:szCs w:val="28"/>
        </w:rPr>
        <w:t xml:space="preserve"> году организациям Ульяновской области в соответствии с региональным законодательством</w:t>
      </w:r>
      <w:r>
        <w:rPr>
          <w:rFonts w:ascii="Times New Roman" w:hAnsi="Times New Roman"/>
          <w:sz w:val="28"/>
          <w:szCs w:val="28"/>
        </w:rPr>
        <w:t>, выявлено следующее.</w:t>
      </w:r>
    </w:p>
    <w:p w:rsidR="00772D9E" w:rsidRPr="0061181F" w:rsidRDefault="00772D9E" w:rsidP="00AF6EF7">
      <w:pPr>
        <w:pStyle w:val="ConsPlusNonformat"/>
        <w:ind w:firstLine="720"/>
        <w:jc w:val="both"/>
        <w:rPr>
          <w:rFonts w:ascii="Times New Roman" w:hAnsi="Times New Roman" w:cs="Times New Roman"/>
          <w:sz w:val="28"/>
          <w:szCs w:val="28"/>
        </w:rPr>
      </w:pPr>
      <w:r w:rsidRPr="0059115C">
        <w:rPr>
          <w:rFonts w:ascii="Times New Roman" w:hAnsi="Times New Roman" w:cs="Times New Roman"/>
          <w:sz w:val="28"/>
          <w:szCs w:val="28"/>
        </w:rPr>
        <w:t>Общий объём налоговых льгот, предоставленных организациям Ульяновской области в 201</w:t>
      </w:r>
      <w:r>
        <w:rPr>
          <w:rFonts w:ascii="Times New Roman" w:hAnsi="Times New Roman" w:cs="Times New Roman"/>
          <w:sz w:val="28"/>
          <w:szCs w:val="28"/>
        </w:rPr>
        <w:t>6</w:t>
      </w:r>
      <w:r w:rsidRPr="0059115C">
        <w:rPr>
          <w:rFonts w:ascii="Times New Roman" w:hAnsi="Times New Roman" w:cs="Times New Roman"/>
          <w:sz w:val="28"/>
          <w:szCs w:val="28"/>
        </w:rPr>
        <w:t xml:space="preserve"> году составил </w:t>
      </w:r>
      <w:r w:rsidRPr="00AF6EF7">
        <w:rPr>
          <w:rFonts w:ascii="Times New Roman" w:hAnsi="Times New Roman" w:cs="Times New Roman"/>
          <w:sz w:val="28"/>
          <w:szCs w:val="28"/>
        </w:rPr>
        <w:t>1236,9млн.руб.</w:t>
      </w:r>
      <w:r w:rsidRPr="0059115C">
        <w:rPr>
          <w:rFonts w:ascii="Times New Roman" w:hAnsi="Times New Roman" w:cs="Times New Roman"/>
          <w:sz w:val="28"/>
          <w:szCs w:val="28"/>
        </w:rPr>
        <w:t xml:space="preserve"> (</w:t>
      </w:r>
      <w:r w:rsidRPr="00AF6EF7">
        <w:rPr>
          <w:rFonts w:ascii="Times New Roman" w:hAnsi="Times New Roman" w:cs="Times New Roman"/>
          <w:sz w:val="28"/>
          <w:szCs w:val="28"/>
        </w:rPr>
        <w:t>2,7%</w:t>
      </w:r>
      <w:r>
        <w:rPr>
          <w:rFonts w:ascii="Times New Roman" w:hAnsi="Times New Roman" w:cs="Times New Roman"/>
          <w:sz w:val="28"/>
          <w:szCs w:val="28"/>
        </w:rPr>
        <w:t xml:space="preserve">доходов </w:t>
      </w:r>
      <w:r w:rsidRPr="0059115C">
        <w:rPr>
          <w:rFonts w:ascii="Times New Roman" w:hAnsi="Times New Roman" w:cs="Times New Roman"/>
          <w:sz w:val="28"/>
          <w:szCs w:val="28"/>
        </w:rPr>
        <w:t>консолидированного бюджета Ульяновской области)</w:t>
      </w:r>
      <w:r>
        <w:rPr>
          <w:rFonts w:ascii="Times New Roman" w:hAnsi="Times New Roman" w:cs="Times New Roman"/>
          <w:sz w:val="28"/>
          <w:szCs w:val="28"/>
        </w:rPr>
        <w:t xml:space="preserve">. В сравнении с 2015 годом объём льгот увеличился более чем на </w:t>
      </w:r>
      <w:r w:rsidRPr="008C1C10">
        <w:rPr>
          <w:rFonts w:ascii="Times New Roman" w:hAnsi="Times New Roman" w:cs="Times New Roman"/>
          <w:b/>
          <w:sz w:val="28"/>
          <w:szCs w:val="28"/>
        </w:rPr>
        <w:t>3</w:t>
      </w:r>
      <w:r w:rsidRPr="001B3662">
        <w:rPr>
          <w:rFonts w:ascii="Times New Roman" w:hAnsi="Times New Roman" w:cs="Times New Roman"/>
          <w:b/>
          <w:sz w:val="28"/>
          <w:szCs w:val="28"/>
        </w:rPr>
        <w:t>0%</w:t>
      </w:r>
      <w:r>
        <w:rPr>
          <w:rFonts w:ascii="Times New Roman" w:hAnsi="Times New Roman" w:cs="Times New Roman"/>
          <w:sz w:val="28"/>
          <w:szCs w:val="28"/>
        </w:rPr>
        <w:t xml:space="preserve"> в связи с введением вновь дополнительных категорий налогоплательщиков.</w:t>
      </w:r>
    </w:p>
    <w:p w:rsidR="00772D9E" w:rsidRDefault="00772D9E" w:rsidP="00AF6EF7">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Pr="00720F3B">
        <w:rPr>
          <w:rFonts w:ascii="Times New Roman" w:hAnsi="Times New Roman" w:cs="Times New Roman"/>
          <w:sz w:val="28"/>
          <w:szCs w:val="28"/>
        </w:rPr>
        <w:t>Организаци</w:t>
      </w:r>
      <w:r>
        <w:rPr>
          <w:rFonts w:ascii="Times New Roman" w:hAnsi="Times New Roman" w:cs="Times New Roman"/>
          <w:sz w:val="28"/>
          <w:szCs w:val="28"/>
        </w:rPr>
        <w:t>ям</w:t>
      </w:r>
      <w:r w:rsidRPr="00720F3B">
        <w:rPr>
          <w:rFonts w:ascii="Times New Roman" w:hAnsi="Times New Roman" w:cs="Times New Roman"/>
          <w:sz w:val="28"/>
          <w:szCs w:val="28"/>
        </w:rPr>
        <w:t xml:space="preserve">, </w:t>
      </w:r>
      <w:r w:rsidRPr="00720F3B">
        <w:rPr>
          <w:rFonts w:ascii="Times New Roman" w:hAnsi="Times New Roman" w:cs="Times New Roman"/>
          <w:b/>
          <w:sz w:val="28"/>
          <w:szCs w:val="28"/>
        </w:rPr>
        <w:t>осуществляющи</w:t>
      </w:r>
      <w:r>
        <w:rPr>
          <w:rFonts w:ascii="Times New Roman" w:hAnsi="Times New Roman" w:cs="Times New Roman"/>
          <w:b/>
          <w:sz w:val="28"/>
          <w:szCs w:val="28"/>
        </w:rPr>
        <w:t>м</w:t>
      </w:r>
      <w:r w:rsidRPr="00720F3B">
        <w:rPr>
          <w:rFonts w:ascii="Times New Roman" w:hAnsi="Times New Roman" w:cs="Times New Roman"/>
          <w:b/>
          <w:sz w:val="28"/>
          <w:szCs w:val="28"/>
        </w:rPr>
        <w:t xml:space="preserve"> на территории Ульяновской области производства цемента</w:t>
      </w:r>
      <w:r>
        <w:rPr>
          <w:rFonts w:ascii="Times New Roman" w:hAnsi="Times New Roman" w:cs="Times New Roman"/>
          <w:b/>
          <w:sz w:val="28"/>
          <w:szCs w:val="28"/>
        </w:rPr>
        <w:t xml:space="preserve">, </w:t>
      </w:r>
      <w:r>
        <w:rPr>
          <w:rFonts w:ascii="Times New Roman" w:hAnsi="Times New Roman" w:cs="Times New Roman"/>
          <w:sz w:val="28"/>
          <w:szCs w:val="28"/>
        </w:rPr>
        <w:t xml:space="preserve">в 2016 году предоставлена налоговая льгота по налогу на имущество в размере </w:t>
      </w:r>
      <w:r w:rsidRPr="00720F3B">
        <w:rPr>
          <w:rFonts w:ascii="Times New Roman" w:hAnsi="Times New Roman" w:cs="Times New Roman"/>
          <w:b/>
          <w:sz w:val="28"/>
          <w:szCs w:val="28"/>
        </w:rPr>
        <w:t>272,1 млн.руб.</w:t>
      </w:r>
      <w:r>
        <w:rPr>
          <w:rFonts w:ascii="Times New Roman" w:hAnsi="Times New Roman" w:cs="Times New Roman"/>
          <w:sz w:val="28"/>
          <w:szCs w:val="28"/>
        </w:rPr>
        <w:t xml:space="preserve"> или </w:t>
      </w:r>
      <w:r w:rsidRPr="00720F3B">
        <w:rPr>
          <w:rFonts w:ascii="Times New Roman" w:hAnsi="Times New Roman" w:cs="Times New Roman"/>
          <w:b/>
          <w:sz w:val="28"/>
          <w:szCs w:val="28"/>
        </w:rPr>
        <w:t>22%</w:t>
      </w:r>
      <w:r>
        <w:rPr>
          <w:rFonts w:ascii="Times New Roman" w:hAnsi="Times New Roman" w:cs="Times New Roman"/>
          <w:sz w:val="28"/>
          <w:szCs w:val="28"/>
        </w:rPr>
        <w:t xml:space="preserve"> от общего объёма предоставленных налоговых льгот.</w:t>
      </w:r>
    </w:p>
    <w:p w:rsidR="00772D9E" w:rsidRPr="0015598D" w:rsidRDefault="00772D9E" w:rsidP="003C74B3">
      <w:pPr>
        <w:pStyle w:val="ConsPlusNonformat"/>
        <w:ind w:right="-31"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442F91">
        <w:rPr>
          <w:rFonts w:ascii="Times New Roman" w:hAnsi="Times New Roman" w:cs="Times New Roman"/>
          <w:sz w:val="28"/>
          <w:szCs w:val="28"/>
        </w:rPr>
        <w:t xml:space="preserve">В целях </w:t>
      </w:r>
      <w:r w:rsidRPr="00442F91">
        <w:rPr>
          <w:rFonts w:ascii="Times New Roman" w:hAnsi="Times New Roman"/>
          <w:sz w:val="28"/>
          <w:szCs w:val="28"/>
        </w:rPr>
        <w:t>устранения встречных финансовых потоков и рационального использования бюджетных средств</w:t>
      </w:r>
      <w:r w:rsidRPr="00442F91">
        <w:rPr>
          <w:rFonts w:ascii="Times New Roman" w:hAnsi="Times New Roman" w:cs="Times New Roman"/>
          <w:sz w:val="28"/>
          <w:szCs w:val="28"/>
        </w:rPr>
        <w:t xml:space="preserve"> в 201</w:t>
      </w:r>
      <w:r>
        <w:rPr>
          <w:rFonts w:ascii="Times New Roman" w:hAnsi="Times New Roman" w:cs="Times New Roman"/>
          <w:sz w:val="28"/>
          <w:szCs w:val="28"/>
        </w:rPr>
        <w:t>6</w:t>
      </w:r>
      <w:r w:rsidRPr="00442F91">
        <w:rPr>
          <w:rFonts w:ascii="Times New Roman" w:hAnsi="Times New Roman" w:cs="Times New Roman"/>
          <w:sz w:val="28"/>
          <w:szCs w:val="28"/>
        </w:rPr>
        <w:t xml:space="preserve"> году оказана государственная поддержка </w:t>
      </w:r>
      <w:r w:rsidRPr="00CB6DCC">
        <w:rPr>
          <w:rFonts w:ascii="Times New Roman" w:hAnsi="Times New Roman" w:cs="Times New Roman"/>
          <w:b/>
          <w:sz w:val="28"/>
          <w:szCs w:val="28"/>
        </w:rPr>
        <w:t xml:space="preserve">бюджетным учреждениям, созданным Ульяновской областью, органам местного самоуправления муниципальных образований Ульяновской области, а также созданным </w:t>
      </w:r>
      <w:r>
        <w:rPr>
          <w:rFonts w:ascii="Times New Roman" w:hAnsi="Times New Roman" w:cs="Times New Roman"/>
          <w:b/>
          <w:sz w:val="28"/>
          <w:szCs w:val="28"/>
        </w:rPr>
        <w:t xml:space="preserve">ими </w:t>
      </w:r>
      <w:r w:rsidRPr="00CB6DCC">
        <w:rPr>
          <w:rFonts w:ascii="Times New Roman" w:hAnsi="Times New Roman" w:cs="Times New Roman"/>
          <w:b/>
          <w:sz w:val="28"/>
          <w:szCs w:val="28"/>
        </w:rPr>
        <w:t>казенным и бюджетным учреждениям</w:t>
      </w:r>
      <w:r>
        <w:rPr>
          <w:rFonts w:ascii="Times New Roman" w:hAnsi="Times New Roman" w:cs="Times New Roman"/>
          <w:b/>
          <w:sz w:val="28"/>
          <w:szCs w:val="28"/>
        </w:rPr>
        <w:t xml:space="preserve"> </w:t>
      </w:r>
      <w:r w:rsidRPr="0015598D">
        <w:rPr>
          <w:rFonts w:ascii="Times New Roman" w:hAnsi="Times New Roman" w:cs="Times New Roman"/>
          <w:sz w:val="28"/>
          <w:szCs w:val="28"/>
        </w:rPr>
        <w:t xml:space="preserve">в размере </w:t>
      </w:r>
      <w:r w:rsidRPr="0015598D">
        <w:rPr>
          <w:rFonts w:ascii="Times New Roman" w:hAnsi="Times New Roman" w:cs="Times New Roman"/>
          <w:b/>
          <w:sz w:val="28"/>
          <w:szCs w:val="28"/>
        </w:rPr>
        <w:t>2</w:t>
      </w:r>
      <w:r>
        <w:rPr>
          <w:rFonts w:ascii="Times New Roman" w:hAnsi="Times New Roman" w:cs="Times New Roman"/>
          <w:b/>
          <w:sz w:val="28"/>
          <w:szCs w:val="28"/>
        </w:rPr>
        <w:t>51</w:t>
      </w:r>
      <w:r w:rsidRPr="0015598D">
        <w:rPr>
          <w:rFonts w:ascii="Times New Roman" w:hAnsi="Times New Roman" w:cs="Times New Roman"/>
          <w:b/>
          <w:sz w:val="28"/>
          <w:szCs w:val="28"/>
        </w:rPr>
        <w:t>,0 млн.руб</w:t>
      </w:r>
      <w:r w:rsidRPr="0015598D">
        <w:rPr>
          <w:rFonts w:ascii="Times New Roman" w:hAnsi="Times New Roman" w:cs="Times New Roman"/>
          <w:sz w:val="28"/>
          <w:szCs w:val="28"/>
        </w:rPr>
        <w:t>.</w:t>
      </w:r>
      <w:r>
        <w:rPr>
          <w:rFonts w:ascii="Times New Roman" w:hAnsi="Times New Roman" w:cs="Times New Roman"/>
          <w:sz w:val="28"/>
          <w:szCs w:val="28"/>
        </w:rPr>
        <w:t xml:space="preserve"> (прогнозные данные) или </w:t>
      </w:r>
      <w:r w:rsidRPr="005D19FE">
        <w:rPr>
          <w:rFonts w:ascii="Times New Roman" w:hAnsi="Times New Roman" w:cs="Times New Roman"/>
          <w:b/>
          <w:sz w:val="28"/>
          <w:szCs w:val="28"/>
        </w:rPr>
        <w:t>20%</w:t>
      </w:r>
      <w:r>
        <w:rPr>
          <w:rFonts w:ascii="Times New Roman" w:hAnsi="Times New Roman" w:cs="Times New Roman"/>
          <w:sz w:val="28"/>
          <w:szCs w:val="28"/>
        </w:rPr>
        <w:t xml:space="preserve"> от общего объёма налоговых льгот.</w:t>
      </w:r>
    </w:p>
    <w:p w:rsidR="00772D9E" w:rsidRDefault="00772D9E" w:rsidP="00AF6EF7">
      <w:pPr>
        <w:widowControl w:val="0"/>
        <w:shd w:val="clear" w:color="auto" w:fill="FFFFFF"/>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3. </w:t>
      </w:r>
      <w:r w:rsidRPr="00324820">
        <w:rPr>
          <w:rFonts w:ascii="Times New Roman" w:hAnsi="Times New Roman"/>
          <w:b/>
          <w:sz w:val="28"/>
          <w:szCs w:val="28"/>
        </w:rPr>
        <w:t>Организациям авиационной промышленности, осуществляющим производство и реализацию воздушных судов в регионе</w:t>
      </w:r>
      <w:r>
        <w:rPr>
          <w:rFonts w:ascii="Times New Roman" w:hAnsi="Times New Roman"/>
          <w:b/>
          <w:sz w:val="28"/>
          <w:szCs w:val="28"/>
        </w:rPr>
        <w:t xml:space="preserve">, </w:t>
      </w:r>
      <w:r w:rsidRPr="00CA1DA8">
        <w:rPr>
          <w:rFonts w:ascii="Times New Roman" w:hAnsi="Times New Roman"/>
          <w:sz w:val="28"/>
          <w:szCs w:val="28"/>
        </w:rPr>
        <w:t>в 201</w:t>
      </w:r>
      <w:r>
        <w:rPr>
          <w:rFonts w:ascii="Times New Roman" w:hAnsi="Times New Roman"/>
          <w:sz w:val="28"/>
          <w:szCs w:val="28"/>
        </w:rPr>
        <w:t>6</w:t>
      </w:r>
      <w:r w:rsidRPr="00CA1DA8">
        <w:rPr>
          <w:rFonts w:ascii="Times New Roman" w:hAnsi="Times New Roman"/>
          <w:sz w:val="28"/>
          <w:szCs w:val="28"/>
        </w:rPr>
        <w:t xml:space="preserve"> году предоставлена льгота в размере </w:t>
      </w:r>
      <w:r w:rsidRPr="004E3F44">
        <w:rPr>
          <w:rFonts w:ascii="Times New Roman" w:hAnsi="Times New Roman"/>
          <w:b/>
          <w:sz w:val="28"/>
          <w:szCs w:val="28"/>
        </w:rPr>
        <w:t>78,</w:t>
      </w:r>
      <w:r>
        <w:rPr>
          <w:rFonts w:ascii="Times New Roman" w:hAnsi="Times New Roman"/>
          <w:b/>
          <w:sz w:val="28"/>
          <w:szCs w:val="28"/>
        </w:rPr>
        <w:t>5</w:t>
      </w:r>
      <w:r w:rsidRPr="00CA1DA8">
        <w:rPr>
          <w:rFonts w:ascii="Times New Roman" w:hAnsi="Times New Roman"/>
          <w:b/>
          <w:sz w:val="28"/>
          <w:szCs w:val="28"/>
        </w:rPr>
        <w:t>млн.руб</w:t>
      </w:r>
      <w:r>
        <w:rPr>
          <w:rFonts w:ascii="Times New Roman" w:hAnsi="Times New Roman"/>
          <w:b/>
          <w:sz w:val="28"/>
          <w:szCs w:val="28"/>
        </w:rPr>
        <w:t>.</w:t>
      </w:r>
      <w:r w:rsidRPr="0041068D">
        <w:rPr>
          <w:rFonts w:ascii="Times New Roman" w:hAnsi="Times New Roman"/>
          <w:sz w:val="28"/>
          <w:szCs w:val="28"/>
        </w:rPr>
        <w:t>(</w:t>
      </w:r>
      <w:r w:rsidRPr="0041068D">
        <w:rPr>
          <w:rFonts w:ascii="Times New Roman" w:hAnsi="Times New Roman"/>
          <w:b/>
          <w:sz w:val="28"/>
          <w:szCs w:val="28"/>
        </w:rPr>
        <w:t>6,3%</w:t>
      </w:r>
      <w:r w:rsidRPr="0041068D">
        <w:rPr>
          <w:rFonts w:ascii="Times New Roman" w:hAnsi="Times New Roman"/>
          <w:sz w:val="28"/>
          <w:szCs w:val="28"/>
        </w:rPr>
        <w:t>от общего объёма налоговых льгот)</w:t>
      </w:r>
      <w:r w:rsidRPr="00B159C2">
        <w:rPr>
          <w:rFonts w:ascii="Times New Roman" w:hAnsi="Times New Roman"/>
          <w:sz w:val="28"/>
          <w:szCs w:val="28"/>
        </w:rPr>
        <w:t xml:space="preserve">. </w:t>
      </w:r>
      <w:r w:rsidRPr="00986B11">
        <w:rPr>
          <w:rFonts w:ascii="Times New Roman" w:hAnsi="Times New Roman"/>
          <w:sz w:val="28"/>
          <w:szCs w:val="28"/>
        </w:rPr>
        <w:t xml:space="preserve">Результатом </w:t>
      </w:r>
      <w:r>
        <w:rPr>
          <w:rFonts w:ascii="Times New Roman" w:hAnsi="Times New Roman"/>
          <w:sz w:val="28"/>
          <w:szCs w:val="28"/>
        </w:rPr>
        <w:t xml:space="preserve">предоставления в 2016 году налоговых льгот стало положительное значение оценок экономической и социальной эффективности организаций. </w:t>
      </w:r>
    </w:p>
    <w:p w:rsidR="00772D9E" w:rsidRPr="0045201D" w:rsidRDefault="00772D9E" w:rsidP="00AF6EF7">
      <w:pPr>
        <w:widowControl w:val="0"/>
        <w:shd w:val="clear" w:color="auto" w:fill="FFFFFF"/>
        <w:autoSpaceDE w:val="0"/>
        <w:autoSpaceDN w:val="0"/>
        <w:adjustRightInd w:val="0"/>
        <w:spacing w:after="0" w:line="240" w:lineRule="auto"/>
        <w:ind w:firstLine="720"/>
        <w:jc w:val="both"/>
        <w:rPr>
          <w:sz w:val="28"/>
          <w:szCs w:val="28"/>
        </w:rPr>
      </w:pPr>
      <w:r>
        <w:rPr>
          <w:rFonts w:ascii="Times New Roman" w:hAnsi="Times New Roman"/>
          <w:sz w:val="28"/>
          <w:szCs w:val="28"/>
        </w:rPr>
        <w:t>4</w:t>
      </w:r>
      <w:r w:rsidRPr="00324820">
        <w:rPr>
          <w:rFonts w:ascii="Times New Roman" w:hAnsi="Times New Roman"/>
          <w:sz w:val="28"/>
          <w:szCs w:val="28"/>
        </w:rPr>
        <w:t xml:space="preserve">. </w:t>
      </w:r>
      <w:r w:rsidRPr="003335AB">
        <w:rPr>
          <w:rFonts w:ascii="Times New Roman" w:hAnsi="Times New Roman"/>
          <w:b/>
          <w:sz w:val="28"/>
          <w:szCs w:val="28"/>
        </w:rPr>
        <w:t>Организации, реализующие услуги по передаче авиационной техники во владение и пользование по договорам финансовой аренды (лизинга)</w:t>
      </w:r>
      <w:r>
        <w:rPr>
          <w:rFonts w:ascii="Times New Roman" w:hAnsi="Times New Roman"/>
          <w:b/>
          <w:sz w:val="28"/>
          <w:szCs w:val="28"/>
        </w:rPr>
        <w:t xml:space="preserve">, </w:t>
      </w:r>
      <w:r>
        <w:rPr>
          <w:rFonts w:ascii="Times New Roman" w:hAnsi="Times New Roman"/>
          <w:sz w:val="28"/>
          <w:szCs w:val="28"/>
        </w:rPr>
        <w:t xml:space="preserve"> воспользовались налоговой льготой в 2016 году в размере </w:t>
      </w:r>
      <w:r w:rsidRPr="00567EB2">
        <w:rPr>
          <w:rFonts w:ascii="Times New Roman" w:hAnsi="Times New Roman"/>
          <w:b/>
          <w:sz w:val="28"/>
          <w:szCs w:val="28"/>
        </w:rPr>
        <w:t>57,</w:t>
      </w:r>
      <w:r>
        <w:rPr>
          <w:rFonts w:ascii="Times New Roman" w:hAnsi="Times New Roman"/>
          <w:b/>
          <w:sz w:val="28"/>
          <w:szCs w:val="28"/>
        </w:rPr>
        <w:t>5</w:t>
      </w:r>
      <w:r w:rsidR="00E16661">
        <w:rPr>
          <w:rFonts w:ascii="Times New Roman" w:hAnsi="Times New Roman"/>
          <w:b/>
          <w:sz w:val="28"/>
          <w:szCs w:val="28"/>
        </w:rPr>
        <w:t xml:space="preserve"> </w:t>
      </w:r>
      <w:r w:rsidRPr="00BC29D8">
        <w:rPr>
          <w:rFonts w:ascii="Times New Roman" w:hAnsi="Times New Roman"/>
          <w:b/>
          <w:sz w:val="28"/>
          <w:szCs w:val="28"/>
        </w:rPr>
        <w:t>млн.руб.</w:t>
      </w:r>
      <w:r w:rsidR="00E16661">
        <w:rPr>
          <w:rFonts w:ascii="Times New Roman" w:hAnsi="Times New Roman"/>
          <w:b/>
          <w:sz w:val="28"/>
          <w:szCs w:val="28"/>
        </w:rPr>
        <w:t xml:space="preserve"> </w:t>
      </w:r>
      <w:r w:rsidRPr="00366779">
        <w:rPr>
          <w:rFonts w:ascii="Times New Roman" w:hAnsi="Times New Roman"/>
          <w:sz w:val="28"/>
          <w:szCs w:val="28"/>
        </w:rPr>
        <w:t>(</w:t>
      </w:r>
      <w:r w:rsidRPr="00567EB2">
        <w:rPr>
          <w:rFonts w:ascii="Times New Roman" w:hAnsi="Times New Roman"/>
          <w:b/>
          <w:sz w:val="28"/>
          <w:szCs w:val="28"/>
        </w:rPr>
        <w:t>4</w:t>
      </w:r>
      <w:r w:rsidRPr="00366779">
        <w:rPr>
          <w:rFonts w:ascii="Times New Roman" w:hAnsi="Times New Roman"/>
          <w:b/>
          <w:sz w:val="28"/>
          <w:szCs w:val="28"/>
        </w:rPr>
        <w:t>,</w:t>
      </w:r>
      <w:r>
        <w:rPr>
          <w:rFonts w:ascii="Times New Roman" w:hAnsi="Times New Roman"/>
          <w:b/>
          <w:sz w:val="28"/>
          <w:szCs w:val="28"/>
        </w:rPr>
        <w:t>6</w:t>
      </w:r>
      <w:r w:rsidRPr="00366779">
        <w:rPr>
          <w:rFonts w:ascii="Times New Roman" w:hAnsi="Times New Roman"/>
          <w:b/>
          <w:sz w:val="28"/>
          <w:szCs w:val="28"/>
        </w:rPr>
        <w:t>%</w:t>
      </w:r>
      <w:r w:rsidRPr="00366779">
        <w:rPr>
          <w:rFonts w:ascii="Times New Roman" w:hAnsi="Times New Roman"/>
          <w:sz w:val="28"/>
          <w:szCs w:val="28"/>
        </w:rPr>
        <w:t xml:space="preserve"> от общего объёма налоговых льгот).</w:t>
      </w:r>
      <w:r w:rsidRPr="00301FBF">
        <w:rPr>
          <w:rFonts w:ascii="Times New Roman" w:hAnsi="Times New Roman"/>
          <w:sz w:val="28"/>
          <w:szCs w:val="28"/>
        </w:rPr>
        <w:t>Данная категория налогоплательщиков</w:t>
      </w:r>
      <w:r w:rsidR="00B30FC7">
        <w:rPr>
          <w:rFonts w:ascii="Times New Roman" w:hAnsi="Times New Roman"/>
          <w:sz w:val="28"/>
          <w:szCs w:val="28"/>
        </w:rPr>
        <w:t xml:space="preserve"> </w:t>
      </w:r>
      <w:r w:rsidRPr="00301FBF">
        <w:rPr>
          <w:rFonts w:ascii="Times New Roman" w:hAnsi="Times New Roman"/>
          <w:sz w:val="28"/>
          <w:szCs w:val="28"/>
        </w:rPr>
        <w:t xml:space="preserve">характеризуется положительной </w:t>
      </w:r>
      <w:r>
        <w:rPr>
          <w:rFonts w:ascii="Times New Roman" w:hAnsi="Times New Roman"/>
          <w:sz w:val="28"/>
          <w:szCs w:val="28"/>
        </w:rPr>
        <w:t xml:space="preserve">экономической и </w:t>
      </w:r>
      <w:r w:rsidRPr="00301FBF">
        <w:rPr>
          <w:rFonts w:ascii="Times New Roman" w:hAnsi="Times New Roman"/>
          <w:sz w:val="28"/>
          <w:szCs w:val="28"/>
        </w:rPr>
        <w:t xml:space="preserve">социальной эффективностью. </w:t>
      </w:r>
      <w:r w:rsidRPr="0045201D">
        <w:rPr>
          <w:rFonts w:ascii="Times New Roman" w:hAnsi="Times New Roman"/>
          <w:sz w:val="28"/>
          <w:szCs w:val="28"/>
        </w:rPr>
        <w:t xml:space="preserve">В результате введения данной меры государственной поддержки в регион привлечены крупнейшие лизинговые компании России. </w:t>
      </w:r>
    </w:p>
    <w:p w:rsidR="00772D9E" w:rsidRDefault="00772D9E" w:rsidP="00AF6EF7">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5</w:t>
      </w:r>
      <w:r w:rsidRPr="00774741">
        <w:rPr>
          <w:rFonts w:ascii="Times New Roman" w:hAnsi="Times New Roman"/>
          <w:sz w:val="28"/>
          <w:szCs w:val="28"/>
        </w:rPr>
        <w:t xml:space="preserve">. </w:t>
      </w:r>
      <w:r w:rsidRPr="00774741">
        <w:rPr>
          <w:rFonts w:ascii="Times New Roman" w:hAnsi="Times New Roman"/>
          <w:b/>
          <w:sz w:val="28"/>
          <w:szCs w:val="28"/>
        </w:rPr>
        <w:t>Образовательные организации высшего образования, осуществляющие подготовку специалистов согласно перечню должностей авиационного персонала гражданской авиации</w:t>
      </w:r>
      <w:r>
        <w:rPr>
          <w:rFonts w:ascii="Times New Roman" w:hAnsi="Times New Roman"/>
          <w:b/>
          <w:sz w:val="28"/>
          <w:szCs w:val="28"/>
        </w:rPr>
        <w:t xml:space="preserve"> </w:t>
      </w:r>
      <w:r>
        <w:rPr>
          <w:rFonts w:ascii="Times New Roman" w:hAnsi="Times New Roman"/>
          <w:sz w:val="28"/>
          <w:szCs w:val="28"/>
        </w:rPr>
        <w:t>воспользовались</w:t>
      </w:r>
      <w:r w:rsidRPr="006A6A6D">
        <w:rPr>
          <w:rFonts w:ascii="Times New Roman" w:hAnsi="Times New Roman"/>
          <w:sz w:val="28"/>
          <w:szCs w:val="28"/>
        </w:rPr>
        <w:t xml:space="preserve"> в 201</w:t>
      </w:r>
      <w:r>
        <w:rPr>
          <w:rFonts w:ascii="Times New Roman" w:hAnsi="Times New Roman"/>
          <w:sz w:val="28"/>
          <w:szCs w:val="28"/>
        </w:rPr>
        <w:t>6</w:t>
      </w:r>
      <w:r w:rsidRPr="006A6A6D">
        <w:rPr>
          <w:rFonts w:ascii="Times New Roman" w:hAnsi="Times New Roman"/>
          <w:sz w:val="28"/>
          <w:szCs w:val="28"/>
        </w:rPr>
        <w:t xml:space="preserve"> году </w:t>
      </w:r>
      <w:r>
        <w:rPr>
          <w:rFonts w:ascii="Times New Roman" w:hAnsi="Times New Roman"/>
          <w:sz w:val="28"/>
          <w:szCs w:val="28"/>
        </w:rPr>
        <w:t xml:space="preserve">налоговой льготой в размере </w:t>
      </w:r>
      <w:r w:rsidRPr="006A6A6D">
        <w:rPr>
          <w:rFonts w:ascii="Times New Roman" w:hAnsi="Times New Roman"/>
          <w:b/>
          <w:sz w:val="28"/>
          <w:szCs w:val="28"/>
        </w:rPr>
        <w:t>4</w:t>
      </w:r>
      <w:r>
        <w:rPr>
          <w:rFonts w:ascii="Times New Roman" w:hAnsi="Times New Roman"/>
          <w:b/>
          <w:sz w:val="28"/>
          <w:szCs w:val="28"/>
        </w:rPr>
        <w:t>1</w:t>
      </w:r>
      <w:r w:rsidRPr="006A6A6D">
        <w:rPr>
          <w:rFonts w:ascii="Times New Roman" w:hAnsi="Times New Roman"/>
          <w:b/>
          <w:sz w:val="28"/>
          <w:szCs w:val="28"/>
        </w:rPr>
        <w:t>,</w:t>
      </w:r>
      <w:r>
        <w:rPr>
          <w:rFonts w:ascii="Times New Roman" w:hAnsi="Times New Roman"/>
          <w:b/>
          <w:sz w:val="28"/>
          <w:szCs w:val="28"/>
        </w:rPr>
        <w:t>9</w:t>
      </w:r>
      <w:r w:rsidRPr="006A6A6D">
        <w:rPr>
          <w:rFonts w:ascii="Times New Roman" w:hAnsi="Times New Roman"/>
          <w:b/>
          <w:sz w:val="28"/>
          <w:szCs w:val="28"/>
        </w:rPr>
        <w:t>млн.руб</w:t>
      </w:r>
      <w:r>
        <w:rPr>
          <w:rFonts w:ascii="Times New Roman" w:hAnsi="Times New Roman"/>
          <w:b/>
          <w:sz w:val="28"/>
          <w:szCs w:val="28"/>
        </w:rPr>
        <w:t>.</w:t>
      </w:r>
      <w:r w:rsidRPr="00774741">
        <w:rPr>
          <w:rFonts w:ascii="Times New Roman" w:hAnsi="Times New Roman"/>
          <w:sz w:val="28"/>
          <w:szCs w:val="28"/>
        </w:rPr>
        <w:t xml:space="preserve"> (</w:t>
      </w:r>
      <w:r w:rsidRPr="00D26A66">
        <w:rPr>
          <w:rFonts w:ascii="Times New Roman" w:hAnsi="Times New Roman"/>
          <w:b/>
          <w:sz w:val="28"/>
          <w:szCs w:val="28"/>
        </w:rPr>
        <w:t>3,4</w:t>
      </w:r>
      <w:r w:rsidRPr="00774741">
        <w:rPr>
          <w:rFonts w:ascii="Times New Roman" w:hAnsi="Times New Roman"/>
          <w:b/>
          <w:sz w:val="28"/>
          <w:szCs w:val="28"/>
        </w:rPr>
        <w:t>%</w:t>
      </w:r>
      <w:r w:rsidRPr="00774741">
        <w:rPr>
          <w:rFonts w:ascii="Times New Roman" w:hAnsi="Times New Roman"/>
          <w:sz w:val="28"/>
          <w:szCs w:val="28"/>
        </w:rPr>
        <w:t xml:space="preserve"> от общего объёма налоговых льгот). </w:t>
      </w:r>
      <w:r>
        <w:rPr>
          <w:rFonts w:ascii="Times New Roman" w:hAnsi="Times New Roman"/>
          <w:sz w:val="28"/>
          <w:szCs w:val="28"/>
        </w:rPr>
        <w:t>По результатам 2016 года д</w:t>
      </w:r>
      <w:r w:rsidRPr="00774741">
        <w:rPr>
          <w:rFonts w:ascii="Times New Roman" w:hAnsi="Times New Roman"/>
          <w:sz w:val="28"/>
          <w:szCs w:val="28"/>
        </w:rPr>
        <w:t>анная категория налогоплател</w:t>
      </w:r>
      <w:r w:rsidRPr="006A6A6D">
        <w:rPr>
          <w:rFonts w:ascii="Times New Roman" w:hAnsi="Times New Roman"/>
          <w:sz w:val="28"/>
          <w:szCs w:val="28"/>
        </w:rPr>
        <w:t>ьщиков</w:t>
      </w:r>
      <w:r>
        <w:rPr>
          <w:rFonts w:ascii="Times New Roman" w:hAnsi="Times New Roman"/>
          <w:sz w:val="28"/>
          <w:szCs w:val="28"/>
        </w:rPr>
        <w:t xml:space="preserve"> </w:t>
      </w:r>
      <w:r w:rsidRPr="006A6A6D">
        <w:rPr>
          <w:rFonts w:ascii="Times New Roman" w:hAnsi="Times New Roman"/>
          <w:sz w:val="28"/>
          <w:szCs w:val="28"/>
        </w:rPr>
        <w:t xml:space="preserve">характеризуется </w:t>
      </w:r>
      <w:r>
        <w:rPr>
          <w:rFonts w:ascii="Times New Roman" w:hAnsi="Times New Roman"/>
          <w:sz w:val="28"/>
          <w:szCs w:val="28"/>
        </w:rPr>
        <w:t>положительной социальной эффективностью</w:t>
      </w:r>
      <w:r w:rsidRPr="00547D37">
        <w:rPr>
          <w:rFonts w:ascii="Times New Roman" w:hAnsi="Times New Roman"/>
          <w:sz w:val="28"/>
          <w:szCs w:val="28"/>
        </w:rPr>
        <w:t>.</w:t>
      </w:r>
    </w:p>
    <w:p w:rsidR="00772D9E" w:rsidRPr="00CC7F81" w:rsidRDefault="00772D9E" w:rsidP="00AF6EF7">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6. </w:t>
      </w:r>
      <w:r w:rsidRPr="00CC7F81">
        <w:rPr>
          <w:rFonts w:ascii="Times New Roman" w:hAnsi="Times New Roman"/>
          <w:b/>
          <w:sz w:val="28"/>
          <w:szCs w:val="28"/>
        </w:rPr>
        <w:t>Организации, осуществляющие деятельность по разведению молочного крупного рогатого скота и (или) производству сырого молока (за исключением переработки молока)</w:t>
      </w:r>
      <w:r>
        <w:rPr>
          <w:rFonts w:ascii="Times New Roman" w:hAnsi="Times New Roman"/>
          <w:sz w:val="28"/>
          <w:szCs w:val="28"/>
        </w:rPr>
        <w:t xml:space="preserve">получили государственную поддержку в сумме </w:t>
      </w:r>
      <w:r w:rsidRPr="00CC7F81">
        <w:rPr>
          <w:rFonts w:ascii="Times New Roman" w:hAnsi="Times New Roman"/>
          <w:b/>
          <w:sz w:val="28"/>
          <w:szCs w:val="28"/>
        </w:rPr>
        <w:t>14,0 млн.руб.</w:t>
      </w:r>
      <w:r>
        <w:rPr>
          <w:rFonts w:ascii="Times New Roman" w:hAnsi="Times New Roman"/>
          <w:sz w:val="28"/>
          <w:szCs w:val="28"/>
        </w:rPr>
        <w:t xml:space="preserve"> Положительно оценена экономическая эффективность.</w:t>
      </w:r>
    </w:p>
    <w:p w:rsidR="00772D9E" w:rsidRDefault="00772D9E" w:rsidP="00AF6EF7">
      <w:pPr>
        <w:pStyle w:val="a8"/>
        <w:spacing w:before="0" w:beforeAutospacing="0" w:after="0" w:afterAutospacing="0"/>
        <w:ind w:firstLine="720"/>
        <w:jc w:val="both"/>
        <w:rPr>
          <w:sz w:val="28"/>
          <w:szCs w:val="28"/>
        </w:rPr>
      </w:pPr>
      <w:r>
        <w:rPr>
          <w:sz w:val="28"/>
          <w:szCs w:val="28"/>
        </w:rPr>
        <w:t xml:space="preserve">7. </w:t>
      </w:r>
      <w:r w:rsidRPr="00AF3F6F">
        <w:rPr>
          <w:b/>
          <w:sz w:val="28"/>
          <w:szCs w:val="28"/>
        </w:rPr>
        <w:t>Организации, уполномоченные в сфере формирования и развития инфраструктуры промышленных зон</w:t>
      </w:r>
      <w:r w:rsidRPr="00DD2D5F">
        <w:rPr>
          <w:sz w:val="28"/>
          <w:szCs w:val="28"/>
        </w:rPr>
        <w:t xml:space="preserve"> в 201</w:t>
      </w:r>
      <w:r>
        <w:rPr>
          <w:sz w:val="28"/>
          <w:szCs w:val="28"/>
        </w:rPr>
        <w:t>6</w:t>
      </w:r>
      <w:r w:rsidRPr="00DD2D5F">
        <w:rPr>
          <w:sz w:val="28"/>
          <w:szCs w:val="28"/>
        </w:rPr>
        <w:t xml:space="preserve"> году </w:t>
      </w:r>
      <w:r>
        <w:rPr>
          <w:sz w:val="28"/>
          <w:szCs w:val="28"/>
        </w:rPr>
        <w:t>воспользовались налоговой льготой</w:t>
      </w:r>
      <w:r w:rsidRPr="00DD2D5F">
        <w:rPr>
          <w:sz w:val="28"/>
          <w:szCs w:val="28"/>
        </w:rPr>
        <w:t xml:space="preserve"> в размере</w:t>
      </w:r>
      <w:r w:rsidRPr="00107BAF">
        <w:rPr>
          <w:b/>
          <w:sz w:val="28"/>
          <w:szCs w:val="28"/>
        </w:rPr>
        <w:t>10,</w:t>
      </w:r>
      <w:r>
        <w:rPr>
          <w:b/>
          <w:sz w:val="28"/>
          <w:szCs w:val="28"/>
        </w:rPr>
        <w:t>4 млн.</w:t>
      </w:r>
      <w:r w:rsidRPr="00DD2D5F">
        <w:rPr>
          <w:b/>
          <w:sz w:val="28"/>
          <w:szCs w:val="28"/>
        </w:rPr>
        <w:t>руб</w:t>
      </w:r>
      <w:r w:rsidRPr="001E6725">
        <w:rPr>
          <w:b/>
          <w:sz w:val="28"/>
          <w:szCs w:val="28"/>
        </w:rPr>
        <w:t xml:space="preserve">. </w:t>
      </w:r>
      <w:r w:rsidRPr="001E6725">
        <w:rPr>
          <w:sz w:val="28"/>
          <w:szCs w:val="28"/>
        </w:rPr>
        <w:t xml:space="preserve"> Организация</w:t>
      </w:r>
      <w:r w:rsidRPr="00DD2D5F">
        <w:rPr>
          <w:sz w:val="28"/>
          <w:szCs w:val="28"/>
        </w:rPr>
        <w:t xml:space="preserve"> характеризуется положительной </w:t>
      </w:r>
      <w:r>
        <w:rPr>
          <w:sz w:val="28"/>
          <w:szCs w:val="28"/>
        </w:rPr>
        <w:t xml:space="preserve">экономической и </w:t>
      </w:r>
      <w:r w:rsidRPr="00DD2D5F">
        <w:rPr>
          <w:sz w:val="28"/>
          <w:szCs w:val="28"/>
        </w:rPr>
        <w:t xml:space="preserve">социальной эффективностью. </w:t>
      </w:r>
      <w:r>
        <w:rPr>
          <w:sz w:val="28"/>
          <w:szCs w:val="28"/>
        </w:rPr>
        <w:t xml:space="preserve">Основной целью предоставления налоговых льгот является снижение </w:t>
      </w:r>
      <w:r w:rsidRPr="00833AEC">
        <w:rPr>
          <w:sz w:val="28"/>
          <w:szCs w:val="28"/>
        </w:rPr>
        <w:t>налогового бремени, возникающего у организаций данной категории налогоплательщиков в связи с реализацией их функций</w:t>
      </w:r>
      <w:r>
        <w:rPr>
          <w:sz w:val="28"/>
          <w:szCs w:val="28"/>
        </w:rPr>
        <w:t>.</w:t>
      </w:r>
    </w:p>
    <w:p w:rsidR="00772D9E" w:rsidRDefault="00772D9E" w:rsidP="00AF6EF7">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rPr>
        <w:t xml:space="preserve">8. </w:t>
      </w:r>
      <w:r w:rsidRPr="0040220E">
        <w:rPr>
          <w:rFonts w:ascii="Times New Roman" w:hAnsi="Times New Roman"/>
          <w:b/>
          <w:sz w:val="28"/>
          <w:szCs w:val="28"/>
          <w:lang w:eastAsia="ru-RU"/>
        </w:rPr>
        <w:t>Организации, реализующие проекты жилищного строительства, которым присвоен статус приоритетного проекта жилищного строительства</w:t>
      </w:r>
      <w:r>
        <w:rPr>
          <w:rFonts w:ascii="Times New Roman" w:hAnsi="Times New Roman"/>
          <w:b/>
          <w:sz w:val="28"/>
          <w:szCs w:val="28"/>
          <w:lang w:eastAsia="ru-RU"/>
        </w:rPr>
        <w:t xml:space="preserve"> </w:t>
      </w:r>
      <w:r>
        <w:rPr>
          <w:rFonts w:ascii="Times New Roman" w:hAnsi="Times New Roman"/>
          <w:sz w:val="28"/>
          <w:szCs w:val="28"/>
          <w:lang w:eastAsia="ru-RU"/>
        </w:rPr>
        <w:t xml:space="preserve">получили государственную поддержку в 2016 году в размере </w:t>
      </w:r>
      <w:r w:rsidRPr="00891B33">
        <w:rPr>
          <w:rFonts w:ascii="Times New Roman" w:hAnsi="Times New Roman"/>
          <w:b/>
          <w:sz w:val="28"/>
          <w:szCs w:val="28"/>
          <w:lang w:eastAsia="ru-RU"/>
        </w:rPr>
        <w:t>10,4 млн.руб.</w:t>
      </w:r>
      <w:r w:rsidR="00B30FC7">
        <w:rPr>
          <w:rFonts w:ascii="Times New Roman" w:hAnsi="Times New Roman"/>
          <w:b/>
          <w:sz w:val="28"/>
          <w:szCs w:val="28"/>
          <w:lang w:eastAsia="ru-RU"/>
        </w:rPr>
        <w:t xml:space="preserve"> </w:t>
      </w:r>
      <w:r w:rsidRPr="008C1EFB">
        <w:rPr>
          <w:rFonts w:ascii="Times New Roman" w:hAnsi="Times New Roman"/>
          <w:sz w:val="28"/>
          <w:szCs w:val="28"/>
          <w:lang w:eastAsia="ru-RU"/>
        </w:rPr>
        <w:t>Налоговая льгота данной категории налогоплательщиков введена с целью поддержания и развития строительной отрасли, обеспечения гарантий равной защиты прав и интересов участников строительной отрасли на территории Ульяновской области</w:t>
      </w:r>
      <w:r>
        <w:rPr>
          <w:rFonts w:ascii="Times New Roman" w:hAnsi="Times New Roman"/>
          <w:sz w:val="28"/>
          <w:szCs w:val="28"/>
          <w:lang w:eastAsia="ru-RU"/>
        </w:rPr>
        <w:t xml:space="preserve">. </w:t>
      </w:r>
      <w:r>
        <w:rPr>
          <w:rFonts w:ascii="Times New Roman" w:hAnsi="Times New Roman"/>
          <w:sz w:val="28"/>
          <w:szCs w:val="28"/>
        </w:rPr>
        <w:t>По результатам 2016 года д</w:t>
      </w:r>
      <w:r w:rsidRPr="00774741">
        <w:rPr>
          <w:rFonts w:ascii="Times New Roman" w:hAnsi="Times New Roman"/>
          <w:sz w:val="28"/>
          <w:szCs w:val="28"/>
        </w:rPr>
        <w:t>анная категория налогоплател</w:t>
      </w:r>
      <w:r w:rsidRPr="006A6A6D">
        <w:rPr>
          <w:rFonts w:ascii="Times New Roman" w:hAnsi="Times New Roman"/>
          <w:sz w:val="28"/>
          <w:szCs w:val="28"/>
        </w:rPr>
        <w:t>ьщиков</w:t>
      </w:r>
      <w:r w:rsidR="00B30FC7">
        <w:rPr>
          <w:rFonts w:ascii="Times New Roman" w:hAnsi="Times New Roman"/>
          <w:sz w:val="28"/>
          <w:szCs w:val="28"/>
        </w:rPr>
        <w:t xml:space="preserve"> </w:t>
      </w:r>
      <w:r w:rsidRPr="006A6A6D">
        <w:rPr>
          <w:rFonts w:ascii="Times New Roman" w:hAnsi="Times New Roman"/>
          <w:sz w:val="28"/>
          <w:szCs w:val="28"/>
        </w:rPr>
        <w:t xml:space="preserve">характеризуется </w:t>
      </w:r>
      <w:r>
        <w:rPr>
          <w:rFonts w:ascii="Times New Roman" w:hAnsi="Times New Roman"/>
          <w:sz w:val="28"/>
          <w:szCs w:val="28"/>
        </w:rPr>
        <w:t>положительной социальной эффективностью</w:t>
      </w:r>
      <w:r w:rsidRPr="00547D37">
        <w:rPr>
          <w:rFonts w:ascii="Times New Roman" w:hAnsi="Times New Roman"/>
          <w:sz w:val="28"/>
          <w:szCs w:val="28"/>
        </w:rPr>
        <w:t>.</w:t>
      </w:r>
    </w:p>
    <w:p w:rsidR="00772D9E" w:rsidRDefault="00772D9E" w:rsidP="00AF6EF7">
      <w:pPr>
        <w:pStyle w:val="a8"/>
        <w:shd w:val="clear" w:color="auto" w:fill="FFFFFF"/>
        <w:spacing w:before="0" w:beforeAutospacing="0" w:after="0" w:afterAutospacing="0"/>
        <w:ind w:firstLine="720"/>
        <w:jc w:val="both"/>
        <w:rPr>
          <w:sz w:val="28"/>
          <w:szCs w:val="28"/>
        </w:rPr>
      </w:pPr>
      <w:r>
        <w:rPr>
          <w:sz w:val="28"/>
          <w:szCs w:val="28"/>
        </w:rPr>
        <w:t>9. В</w:t>
      </w:r>
      <w:r w:rsidRPr="00851588">
        <w:rPr>
          <w:sz w:val="28"/>
          <w:szCs w:val="28"/>
        </w:rPr>
        <w:t xml:space="preserve"> целях</w:t>
      </w:r>
      <w:r w:rsidRPr="00BF560C">
        <w:rPr>
          <w:sz w:val="28"/>
          <w:szCs w:val="28"/>
        </w:rPr>
        <w:t xml:space="preserve"> развития инфраструктуры и благоустройства аэропортовой зоны </w:t>
      </w:r>
      <w:r>
        <w:rPr>
          <w:sz w:val="28"/>
          <w:szCs w:val="28"/>
        </w:rPr>
        <w:t>и п</w:t>
      </w:r>
      <w:r w:rsidRPr="00BF560C">
        <w:rPr>
          <w:sz w:val="28"/>
          <w:szCs w:val="28"/>
        </w:rPr>
        <w:t>овышения инвестиционной привлекательности аэропорта</w:t>
      </w:r>
      <w:r>
        <w:rPr>
          <w:sz w:val="28"/>
          <w:szCs w:val="28"/>
        </w:rPr>
        <w:t xml:space="preserve">, налоговыми льготами в сумме </w:t>
      </w:r>
      <w:r>
        <w:rPr>
          <w:b/>
          <w:sz w:val="28"/>
          <w:szCs w:val="28"/>
        </w:rPr>
        <w:t>7</w:t>
      </w:r>
      <w:r w:rsidRPr="000F4CEC">
        <w:rPr>
          <w:b/>
          <w:sz w:val="28"/>
          <w:szCs w:val="28"/>
        </w:rPr>
        <w:t>,</w:t>
      </w:r>
      <w:r>
        <w:rPr>
          <w:b/>
          <w:sz w:val="28"/>
          <w:szCs w:val="28"/>
        </w:rPr>
        <w:t xml:space="preserve">7 </w:t>
      </w:r>
      <w:r w:rsidRPr="000F4CEC">
        <w:rPr>
          <w:b/>
          <w:sz w:val="28"/>
          <w:szCs w:val="28"/>
        </w:rPr>
        <w:t>млн.руб</w:t>
      </w:r>
      <w:r>
        <w:rPr>
          <w:b/>
          <w:sz w:val="28"/>
          <w:szCs w:val="28"/>
        </w:rPr>
        <w:t>.</w:t>
      </w:r>
      <w:r>
        <w:rPr>
          <w:sz w:val="28"/>
          <w:szCs w:val="28"/>
        </w:rPr>
        <w:t xml:space="preserve"> в 2016 году воспользовались </w:t>
      </w:r>
      <w:r w:rsidRPr="00851588">
        <w:rPr>
          <w:b/>
          <w:sz w:val="28"/>
          <w:szCs w:val="28"/>
        </w:rPr>
        <w:t>о</w:t>
      </w:r>
      <w:r w:rsidRPr="002F01BD">
        <w:rPr>
          <w:b/>
          <w:sz w:val="28"/>
          <w:szCs w:val="28"/>
        </w:rPr>
        <w:t>рганизаци</w:t>
      </w:r>
      <w:r>
        <w:rPr>
          <w:b/>
          <w:sz w:val="28"/>
          <w:szCs w:val="28"/>
        </w:rPr>
        <w:t>и</w:t>
      </w:r>
      <w:r w:rsidRPr="002F01BD">
        <w:rPr>
          <w:b/>
          <w:sz w:val="28"/>
          <w:szCs w:val="28"/>
        </w:rPr>
        <w:t>, осуществляющи</w:t>
      </w:r>
      <w:r>
        <w:rPr>
          <w:b/>
          <w:sz w:val="28"/>
          <w:szCs w:val="28"/>
        </w:rPr>
        <w:t>е</w:t>
      </w:r>
      <w:r w:rsidRPr="002F01BD">
        <w:rPr>
          <w:b/>
          <w:sz w:val="28"/>
          <w:szCs w:val="28"/>
        </w:rPr>
        <w:t xml:space="preserve"> на территории Ульяновской области деятельность по управлению аэропортами</w:t>
      </w:r>
      <w:r>
        <w:rPr>
          <w:sz w:val="28"/>
          <w:szCs w:val="28"/>
        </w:rPr>
        <w:t>. По результатам оценки данной категории выявлены отрицательные значения по бюджетной, экономической и социальной эффективности.</w:t>
      </w:r>
    </w:p>
    <w:p w:rsidR="00772D9E" w:rsidRDefault="00772D9E" w:rsidP="00AE7677">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10</w:t>
      </w:r>
      <w:r w:rsidRPr="003050FE">
        <w:rPr>
          <w:rFonts w:ascii="Times New Roman" w:hAnsi="Times New Roman"/>
          <w:b/>
          <w:sz w:val="20"/>
          <w:szCs w:val="20"/>
        </w:rPr>
        <w:t>.</w:t>
      </w:r>
      <w:r>
        <w:rPr>
          <w:rFonts w:ascii="Times New Roman" w:hAnsi="Times New Roman"/>
          <w:b/>
          <w:sz w:val="20"/>
          <w:szCs w:val="20"/>
        </w:rPr>
        <w:t xml:space="preserve"> </w:t>
      </w:r>
      <w:r w:rsidRPr="003050FE">
        <w:rPr>
          <w:rFonts w:ascii="Times New Roman" w:hAnsi="Times New Roman"/>
          <w:sz w:val="28"/>
          <w:szCs w:val="28"/>
          <w:lang w:eastAsia="ru-RU"/>
        </w:rPr>
        <w:t>Из</w:t>
      </w:r>
      <w:r w:rsidR="00B30FC7">
        <w:rPr>
          <w:rFonts w:ascii="Times New Roman" w:hAnsi="Times New Roman"/>
          <w:sz w:val="28"/>
          <w:szCs w:val="28"/>
          <w:lang w:eastAsia="ru-RU"/>
        </w:rPr>
        <w:t xml:space="preserve"> </w:t>
      </w:r>
      <w:r>
        <w:rPr>
          <w:rFonts w:ascii="Times New Roman" w:hAnsi="Times New Roman"/>
          <w:sz w:val="28"/>
          <w:szCs w:val="28"/>
          <w:lang w:eastAsia="ru-RU"/>
        </w:rPr>
        <w:t xml:space="preserve">одиннадцати </w:t>
      </w:r>
      <w:r w:rsidRPr="003050FE">
        <w:rPr>
          <w:rFonts w:ascii="Times New Roman" w:hAnsi="Times New Roman"/>
          <w:b/>
          <w:sz w:val="28"/>
          <w:szCs w:val="28"/>
          <w:lang w:eastAsia="ru-RU"/>
        </w:rPr>
        <w:t>о</w:t>
      </w:r>
      <w:r w:rsidRPr="001650F3">
        <w:rPr>
          <w:rFonts w:ascii="Times New Roman" w:hAnsi="Times New Roman"/>
          <w:b/>
          <w:sz w:val="28"/>
          <w:szCs w:val="28"/>
          <w:lang w:eastAsia="ru-RU"/>
        </w:rPr>
        <w:t>рганизаци</w:t>
      </w:r>
      <w:r>
        <w:rPr>
          <w:rFonts w:ascii="Times New Roman" w:hAnsi="Times New Roman"/>
          <w:b/>
          <w:sz w:val="28"/>
          <w:szCs w:val="28"/>
          <w:lang w:eastAsia="ru-RU"/>
        </w:rPr>
        <w:t>й</w:t>
      </w:r>
      <w:r w:rsidRPr="001650F3">
        <w:rPr>
          <w:rFonts w:ascii="Times New Roman" w:hAnsi="Times New Roman"/>
          <w:b/>
          <w:sz w:val="28"/>
          <w:szCs w:val="28"/>
          <w:lang w:eastAsia="ru-RU"/>
        </w:rPr>
        <w:t xml:space="preserve"> – резидент</w:t>
      </w:r>
      <w:r>
        <w:rPr>
          <w:rFonts w:ascii="Times New Roman" w:hAnsi="Times New Roman"/>
          <w:b/>
          <w:sz w:val="28"/>
          <w:szCs w:val="28"/>
          <w:lang w:eastAsia="ru-RU"/>
        </w:rPr>
        <w:t>ов</w:t>
      </w:r>
      <w:r w:rsidRPr="001650F3">
        <w:rPr>
          <w:rFonts w:ascii="Times New Roman" w:hAnsi="Times New Roman"/>
          <w:b/>
          <w:sz w:val="28"/>
          <w:szCs w:val="28"/>
          <w:lang w:eastAsia="ru-RU"/>
        </w:rPr>
        <w:t xml:space="preserve"> портовой особой экономической зоны</w:t>
      </w:r>
      <w:r>
        <w:rPr>
          <w:rFonts w:ascii="Times New Roman" w:hAnsi="Times New Roman"/>
          <w:b/>
          <w:sz w:val="28"/>
          <w:szCs w:val="28"/>
          <w:lang w:eastAsia="ru-RU"/>
        </w:rPr>
        <w:t xml:space="preserve"> </w:t>
      </w:r>
      <w:r>
        <w:rPr>
          <w:rFonts w:ascii="Times New Roman" w:hAnsi="Times New Roman"/>
          <w:sz w:val="28"/>
          <w:szCs w:val="28"/>
          <w:lang w:eastAsia="ru-RU"/>
        </w:rPr>
        <w:t xml:space="preserve">государственную поддержку в размере </w:t>
      </w:r>
      <w:r w:rsidRPr="001650F3">
        <w:rPr>
          <w:rFonts w:ascii="Times New Roman" w:hAnsi="Times New Roman"/>
          <w:b/>
          <w:sz w:val="28"/>
          <w:szCs w:val="28"/>
          <w:lang w:eastAsia="ru-RU"/>
        </w:rPr>
        <w:t>4,6 млн.</w:t>
      </w:r>
      <w:r>
        <w:rPr>
          <w:rFonts w:ascii="Times New Roman" w:hAnsi="Times New Roman"/>
          <w:b/>
          <w:sz w:val="28"/>
          <w:szCs w:val="28"/>
          <w:lang w:eastAsia="ru-RU"/>
        </w:rPr>
        <w:t xml:space="preserve"> </w:t>
      </w:r>
      <w:r w:rsidRPr="001650F3">
        <w:rPr>
          <w:rFonts w:ascii="Times New Roman" w:hAnsi="Times New Roman"/>
          <w:b/>
          <w:sz w:val="28"/>
          <w:szCs w:val="28"/>
          <w:lang w:eastAsia="ru-RU"/>
        </w:rPr>
        <w:t>руб.</w:t>
      </w:r>
      <w:r>
        <w:rPr>
          <w:rFonts w:ascii="Times New Roman" w:hAnsi="Times New Roman"/>
          <w:b/>
          <w:sz w:val="28"/>
          <w:szCs w:val="28"/>
          <w:lang w:eastAsia="ru-RU"/>
        </w:rPr>
        <w:t xml:space="preserve"> </w:t>
      </w:r>
      <w:r>
        <w:rPr>
          <w:rFonts w:ascii="Times New Roman" w:hAnsi="Times New Roman"/>
          <w:sz w:val="28"/>
          <w:szCs w:val="28"/>
          <w:lang w:eastAsia="ru-RU"/>
        </w:rPr>
        <w:t>получили две. Остальные о</w:t>
      </w:r>
      <w:r w:rsidRPr="003050FE">
        <w:rPr>
          <w:rFonts w:ascii="Times New Roman" w:hAnsi="Times New Roman"/>
          <w:sz w:val="28"/>
          <w:szCs w:val="28"/>
          <w:lang w:eastAsia="ru-RU"/>
        </w:rPr>
        <w:t>рганизации не воспользовалась налоговыми  льготами</w:t>
      </w:r>
      <w:r>
        <w:rPr>
          <w:rFonts w:ascii="Times New Roman" w:hAnsi="Times New Roman"/>
          <w:sz w:val="28"/>
          <w:szCs w:val="28"/>
          <w:lang w:eastAsia="ru-RU"/>
        </w:rPr>
        <w:t xml:space="preserve"> в 2016 году, так как производственная деятельность их не осуществлялась. </w:t>
      </w:r>
      <w:r w:rsidRPr="00774741">
        <w:rPr>
          <w:rFonts w:ascii="Times New Roman" w:hAnsi="Times New Roman"/>
          <w:sz w:val="28"/>
          <w:szCs w:val="28"/>
        </w:rPr>
        <w:t xml:space="preserve">Коэффициент </w:t>
      </w:r>
      <w:r>
        <w:rPr>
          <w:rFonts w:ascii="Times New Roman" w:hAnsi="Times New Roman"/>
          <w:sz w:val="28"/>
          <w:szCs w:val="28"/>
        </w:rPr>
        <w:t xml:space="preserve">экономической </w:t>
      </w:r>
      <w:r w:rsidRPr="00774741">
        <w:rPr>
          <w:rFonts w:ascii="Times New Roman" w:hAnsi="Times New Roman"/>
          <w:sz w:val="28"/>
          <w:szCs w:val="28"/>
        </w:rPr>
        <w:t xml:space="preserve">эффективности </w:t>
      </w:r>
      <w:r>
        <w:rPr>
          <w:rFonts w:ascii="Times New Roman" w:hAnsi="Times New Roman"/>
          <w:sz w:val="28"/>
          <w:szCs w:val="28"/>
        </w:rPr>
        <w:t xml:space="preserve">за 2016 год </w:t>
      </w:r>
      <w:r w:rsidRPr="00774741">
        <w:rPr>
          <w:rFonts w:ascii="Times New Roman" w:hAnsi="Times New Roman"/>
          <w:sz w:val="28"/>
          <w:szCs w:val="28"/>
        </w:rPr>
        <w:t>имеет положительн</w:t>
      </w:r>
      <w:r>
        <w:rPr>
          <w:rFonts w:ascii="Times New Roman" w:hAnsi="Times New Roman"/>
          <w:sz w:val="28"/>
          <w:szCs w:val="28"/>
        </w:rPr>
        <w:t>ый результат.</w:t>
      </w:r>
    </w:p>
    <w:p w:rsidR="00772D9E" w:rsidRDefault="00772D9E" w:rsidP="00AF6EF7">
      <w:pPr>
        <w:pStyle w:val="a8"/>
        <w:shd w:val="clear" w:color="auto" w:fill="FFFFFF"/>
        <w:spacing w:before="0" w:beforeAutospacing="0" w:after="0" w:afterAutospacing="0"/>
        <w:ind w:firstLine="720"/>
        <w:jc w:val="both"/>
        <w:rPr>
          <w:sz w:val="28"/>
          <w:szCs w:val="28"/>
        </w:rPr>
      </w:pPr>
      <w:r>
        <w:rPr>
          <w:sz w:val="28"/>
          <w:szCs w:val="28"/>
        </w:rPr>
        <w:t xml:space="preserve">11. В категории </w:t>
      </w:r>
      <w:r w:rsidRPr="009838E4">
        <w:rPr>
          <w:b/>
          <w:sz w:val="28"/>
          <w:szCs w:val="28"/>
        </w:rPr>
        <w:t>ор</w:t>
      </w:r>
      <w:r w:rsidRPr="00DA6F8A">
        <w:rPr>
          <w:b/>
          <w:sz w:val="28"/>
          <w:szCs w:val="28"/>
        </w:rPr>
        <w:t>ганизации, осуществляющие виды экономической деятельности в области информационных технологий</w:t>
      </w:r>
      <w:r>
        <w:rPr>
          <w:b/>
          <w:sz w:val="28"/>
          <w:szCs w:val="28"/>
        </w:rPr>
        <w:t xml:space="preserve"> </w:t>
      </w:r>
      <w:r>
        <w:rPr>
          <w:sz w:val="28"/>
          <w:szCs w:val="28"/>
        </w:rPr>
        <w:t xml:space="preserve">осуществляют свою деятельность более 100 организаций, из них 17 крупных. Оценка проведена по представленным показателям двух организаций. Данная категория налогоплательщиков в 2016 году получила поддержку в сумме </w:t>
      </w:r>
      <w:r w:rsidRPr="009838E4">
        <w:rPr>
          <w:b/>
          <w:sz w:val="28"/>
          <w:szCs w:val="28"/>
        </w:rPr>
        <w:t>4,4 млн.руб.</w:t>
      </w:r>
      <w:r>
        <w:rPr>
          <w:sz w:val="28"/>
          <w:szCs w:val="28"/>
        </w:rPr>
        <w:t xml:space="preserve"> По результатам оценки данной категории выявлены положительные значения по бюджетной, экономической и социальной эффективности.</w:t>
      </w:r>
    </w:p>
    <w:p w:rsidR="00772D9E" w:rsidRDefault="00772D9E" w:rsidP="00AF6EF7">
      <w:pPr>
        <w:pStyle w:val="a8"/>
        <w:shd w:val="clear" w:color="auto" w:fill="FFFFFF"/>
        <w:spacing w:before="0" w:beforeAutospacing="0" w:after="0" w:afterAutospacing="0"/>
        <w:ind w:firstLine="720"/>
        <w:jc w:val="both"/>
        <w:rPr>
          <w:sz w:val="28"/>
          <w:szCs w:val="28"/>
        </w:rPr>
      </w:pPr>
      <w:r>
        <w:rPr>
          <w:sz w:val="28"/>
          <w:szCs w:val="28"/>
        </w:rPr>
        <w:t xml:space="preserve">12. </w:t>
      </w:r>
      <w:r w:rsidRPr="00B607F4">
        <w:rPr>
          <w:sz w:val="28"/>
          <w:szCs w:val="28"/>
        </w:rPr>
        <w:t xml:space="preserve">Государственная поддержка </w:t>
      </w:r>
      <w:r>
        <w:rPr>
          <w:sz w:val="28"/>
          <w:szCs w:val="28"/>
        </w:rPr>
        <w:t xml:space="preserve">предоставлена </w:t>
      </w:r>
      <w:r w:rsidRPr="00833AEC">
        <w:rPr>
          <w:b/>
          <w:sz w:val="28"/>
          <w:szCs w:val="28"/>
        </w:rPr>
        <w:t>организаци</w:t>
      </w:r>
      <w:r>
        <w:rPr>
          <w:b/>
          <w:sz w:val="28"/>
          <w:szCs w:val="28"/>
        </w:rPr>
        <w:t>ям</w:t>
      </w:r>
      <w:r w:rsidRPr="00833AEC">
        <w:rPr>
          <w:b/>
          <w:sz w:val="28"/>
          <w:szCs w:val="28"/>
        </w:rPr>
        <w:t>, осуществляющи</w:t>
      </w:r>
      <w:r>
        <w:rPr>
          <w:b/>
          <w:sz w:val="28"/>
          <w:szCs w:val="28"/>
        </w:rPr>
        <w:t xml:space="preserve">м </w:t>
      </w:r>
      <w:r w:rsidRPr="00833AEC">
        <w:rPr>
          <w:b/>
          <w:sz w:val="28"/>
          <w:szCs w:val="28"/>
        </w:rPr>
        <w:t>текстильное и (или) швейное производство</w:t>
      </w:r>
      <w:r>
        <w:rPr>
          <w:b/>
          <w:sz w:val="28"/>
          <w:szCs w:val="28"/>
        </w:rPr>
        <w:t xml:space="preserve"> </w:t>
      </w:r>
      <w:r w:rsidRPr="00B607F4">
        <w:rPr>
          <w:sz w:val="28"/>
          <w:szCs w:val="28"/>
        </w:rPr>
        <w:t xml:space="preserve">в размере </w:t>
      </w:r>
      <w:r w:rsidRPr="00B607F4">
        <w:rPr>
          <w:b/>
          <w:sz w:val="28"/>
          <w:szCs w:val="28"/>
        </w:rPr>
        <w:t>4,</w:t>
      </w:r>
      <w:r>
        <w:rPr>
          <w:b/>
          <w:sz w:val="28"/>
          <w:szCs w:val="28"/>
        </w:rPr>
        <w:t>3</w:t>
      </w:r>
      <w:r w:rsidRPr="00B607F4">
        <w:rPr>
          <w:b/>
          <w:sz w:val="28"/>
          <w:szCs w:val="28"/>
        </w:rPr>
        <w:t>млн.руб</w:t>
      </w:r>
      <w:r>
        <w:rPr>
          <w:b/>
          <w:sz w:val="28"/>
          <w:szCs w:val="28"/>
        </w:rPr>
        <w:t xml:space="preserve">. </w:t>
      </w:r>
      <w:r>
        <w:rPr>
          <w:sz w:val="28"/>
          <w:szCs w:val="28"/>
        </w:rPr>
        <w:t xml:space="preserve">Средства направлены на развитие производства. </w:t>
      </w:r>
      <w:r w:rsidRPr="00B607F4">
        <w:rPr>
          <w:sz w:val="28"/>
          <w:szCs w:val="28"/>
        </w:rPr>
        <w:t>Основной целью государственной поддержки данной категории налогоплательщиков является развитие на территории Ульяновской области тексти</w:t>
      </w:r>
      <w:r>
        <w:rPr>
          <w:sz w:val="28"/>
          <w:szCs w:val="28"/>
        </w:rPr>
        <w:t xml:space="preserve">льной и швейной промышленности. В 2016 году результат экономической </w:t>
      </w:r>
      <w:r w:rsidRPr="00B607F4">
        <w:rPr>
          <w:sz w:val="28"/>
          <w:szCs w:val="28"/>
        </w:rPr>
        <w:t xml:space="preserve">эффективности показал положительный результат. </w:t>
      </w:r>
    </w:p>
    <w:p w:rsidR="00772D9E" w:rsidRDefault="00772D9E" w:rsidP="00AF6EF7">
      <w:pPr>
        <w:pStyle w:val="a5"/>
        <w:widowControl w:val="0"/>
        <w:autoSpaceDE w:val="0"/>
        <w:autoSpaceDN w:val="0"/>
        <w:adjustRightInd w:val="0"/>
        <w:spacing w:after="0" w:line="240" w:lineRule="auto"/>
        <w:ind w:left="0" w:firstLine="720"/>
        <w:jc w:val="both"/>
        <w:rPr>
          <w:sz w:val="28"/>
          <w:szCs w:val="28"/>
        </w:rPr>
      </w:pPr>
      <w:r>
        <w:rPr>
          <w:rFonts w:ascii="Times New Roman" w:hAnsi="Times New Roman"/>
          <w:sz w:val="28"/>
          <w:szCs w:val="28"/>
        </w:rPr>
        <w:t xml:space="preserve">13. </w:t>
      </w:r>
      <w:r w:rsidRPr="00FB244C">
        <w:rPr>
          <w:rFonts w:ascii="Times New Roman" w:hAnsi="Times New Roman"/>
          <w:sz w:val="28"/>
          <w:szCs w:val="28"/>
        </w:rPr>
        <w:t>Государственная поддержка</w:t>
      </w:r>
      <w:r>
        <w:rPr>
          <w:rFonts w:ascii="Times New Roman" w:hAnsi="Times New Roman"/>
          <w:sz w:val="28"/>
          <w:szCs w:val="28"/>
        </w:rPr>
        <w:t xml:space="preserve"> </w:t>
      </w:r>
      <w:r w:rsidRPr="00B053F1">
        <w:rPr>
          <w:rFonts w:ascii="Times New Roman" w:hAnsi="Times New Roman"/>
          <w:b/>
          <w:sz w:val="28"/>
          <w:szCs w:val="28"/>
        </w:rPr>
        <w:t>организаций, осуществляющих перевозки пассажиров и багажа городским наземным электрическим транспортом</w:t>
      </w:r>
      <w:r w:rsidR="00BF2A37">
        <w:rPr>
          <w:rFonts w:ascii="Times New Roman" w:hAnsi="Times New Roman"/>
          <w:b/>
          <w:sz w:val="28"/>
          <w:szCs w:val="28"/>
        </w:rPr>
        <w:t xml:space="preserve"> </w:t>
      </w:r>
      <w:r w:rsidRPr="00FB244C">
        <w:rPr>
          <w:rFonts w:ascii="Times New Roman" w:hAnsi="Times New Roman"/>
          <w:sz w:val="28"/>
          <w:szCs w:val="28"/>
        </w:rPr>
        <w:t>осуществлена в 201</w:t>
      </w:r>
      <w:r>
        <w:rPr>
          <w:rFonts w:ascii="Times New Roman" w:hAnsi="Times New Roman"/>
          <w:sz w:val="28"/>
          <w:szCs w:val="28"/>
        </w:rPr>
        <w:t>6</w:t>
      </w:r>
      <w:r w:rsidRPr="00FB244C">
        <w:rPr>
          <w:rFonts w:ascii="Times New Roman" w:hAnsi="Times New Roman"/>
          <w:sz w:val="28"/>
          <w:szCs w:val="28"/>
        </w:rPr>
        <w:t xml:space="preserve"> году в размере</w:t>
      </w:r>
      <w:r w:rsidRPr="00DA160D">
        <w:rPr>
          <w:rFonts w:ascii="Times New Roman" w:hAnsi="Times New Roman"/>
          <w:b/>
          <w:sz w:val="28"/>
          <w:szCs w:val="28"/>
        </w:rPr>
        <w:t>1,</w:t>
      </w:r>
      <w:r>
        <w:rPr>
          <w:rFonts w:ascii="Times New Roman" w:hAnsi="Times New Roman"/>
          <w:b/>
          <w:sz w:val="28"/>
          <w:szCs w:val="28"/>
        </w:rPr>
        <w:t>9</w:t>
      </w:r>
      <w:r w:rsidRPr="00FB244C">
        <w:rPr>
          <w:rFonts w:ascii="Times New Roman" w:hAnsi="Times New Roman"/>
          <w:b/>
          <w:sz w:val="28"/>
          <w:szCs w:val="28"/>
        </w:rPr>
        <w:t>млн.руб</w:t>
      </w:r>
      <w:r>
        <w:rPr>
          <w:rFonts w:ascii="Times New Roman" w:hAnsi="Times New Roman"/>
          <w:b/>
          <w:sz w:val="28"/>
          <w:szCs w:val="28"/>
        </w:rPr>
        <w:t>.</w:t>
      </w:r>
      <w:r>
        <w:rPr>
          <w:rFonts w:ascii="Times New Roman" w:hAnsi="Times New Roman"/>
          <w:sz w:val="28"/>
          <w:szCs w:val="28"/>
        </w:rPr>
        <w:t xml:space="preserve"> По результатам оценки выявлены положительное значение бюджетной эффективности</w:t>
      </w:r>
      <w:r w:rsidRPr="00FB244C">
        <w:rPr>
          <w:rFonts w:ascii="Times New Roman" w:hAnsi="Times New Roman"/>
          <w:sz w:val="28"/>
          <w:szCs w:val="28"/>
        </w:rPr>
        <w:t xml:space="preserve">. </w:t>
      </w:r>
      <w:r w:rsidRPr="00391C40">
        <w:rPr>
          <w:rFonts w:ascii="Times New Roman" w:hAnsi="Times New Roman"/>
          <w:sz w:val="28"/>
          <w:szCs w:val="28"/>
        </w:rPr>
        <w:t>Основной целью государственной поддержки данной категории налогоплательщиков является формирование устойчивого развития, эффективного и надежного функционирования экологически ориентированной системы городского электрического транспорта общего пользования, отвечающего потребностям населения и доступной всем его слоям, в особенности малообеспеченным.</w:t>
      </w:r>
    </w:p>
    <w:p w:rsidR="00772D9E" w:rsidRPr="00774741" w:rsidRDefault="00772D9E" w:rsidP="00AF6EF7">
      <w:pPr>
        <w:spacing w:after="0" w:line="240" w:lineRule="auto"/>
        <w:ind w:firstLine="720"/>
        <w:jc w:val="both"/>
        <w:rPr>
          <w:rFonts w:ascii="Times New Roman" w:hAnsi="Times New Roman"/>
          <w:sz w:val="26"/>
          <w:szCs w:val="26"/>
        </w:rPr>
      </w:pPr>
      <w:r>
        <w:rPr>
          <w:rFonts w:ascii="Times New Roman" w:hAnsi="Times New Roman"/>
          <w:sz w:val="28"/>
          <w:szCs w:val="28"/>
        </w:rPr>
        <w:t>14</w:t>
      </w:r>
      <w:r w:rsidRPr="00774741">
        <w:rPr>
          <w:rFonts w:ascii="Times New Roman" w:hAnsi="Times New Roman"/>
          <w:sz w:val="28"/>
          <w:szCs w:val="28"/>
        </w:rPr>
        <w:t xml:space="preserve">. Организации, реализующие на территории  Ульяновской области </w:t>
      </w:r>
      <w:r w:rsidRPr="00774741">
        <w:rPr>
          <w:rFonts w:ascii="Times New Roman" w:hAnsi="Times New Roman"/>
          <w:b/>
          <w:sz w:val="28"/>
          <w:szCs w:val="28"/>
        </w:rPr>
        <w:t>приоритетные туристские проекты</w:t>
      </w:r>
      <w:r>
        <w:rPr>
          <w:rFonts w:ascii="Times New Roman" w:hAnsi="Times New Roman"/>
          <w:sz w:val="28"/>
          <w:szCs w:val="28"/>
        </w:rPr>
        <w:t xml:space="preserve"> в 2016</w:t>
      </w:r>
      <w:r w:rsidRPr="00774741">
        <w:rPr>
          <w:rFonts w:ascii="Times New Roman" w:hAnsi="Times New Roman"/>
          <w:sz w:val="28"/>
          <w:szCs w:val="28"/>
        </w:rPr>
        <w:t xml:space="preserve"> году получили государственную поддержку в сумме </w:t>
      </w:r>
      <w:r w:rsidRPr="009D6876">
        <w:rPr>
          <w:rFonts w:ascii="Times New Roman" w:hAnsi="Times New Roman"/>
          <w:b/>
          <w:sz w:val="28"/>
          <w:szCs w:val="28"/>
        </w:rPr>
        <w:t>1,</w:t>
      </w:r>
      <w:r>
        <w:rPr>
          <w:rFonts w:ascii="Times New Roman" w:hAnsi="Times New Roman"/>
          <w:b/>
          <w:sz w:val="28"/>
          <w:szCs w:val="28"/>
        </w:rPr>
        <w:t>6</w:t>
      </w:r>
      <w:r w:rsidRPr="00774741">
        <w:rPr>
          <w:rFonts w:ascii="Times New Roman" w:hAnsi="Times New Roman"/>
          <w:b/>
          <w:sz w:val="28"/>
          <w:szCs w:val="28"/>
        </w:rPr>
        <w:t>млн.руб.</w:t>
      </w:r>
      <w:r w:rsidRPr="00774741">
        <w:rPr>
          <w:rFonts w:ascii="Times New Roman" w:hAnsi="Times New Roman"/>
          <w:sz w:val="28"/>
          <w:szCs w:val="28"/>
        </w:rPr>
        <w:t xml:space="preserve"> Коэффициент эффективности налоговых льгот, предоставленных за период государственной поддержки, имеет положительн</w:t>
      </w:r>
      <w:r>
        <w:rPr>
          <w:rFonts w:ascii="Times New Roman" w:hAnsi="Times New Roman"/>
          <w:sz w:val="28"/>
          <w:szCs w:val="28"/>
        </w:rPr>
        <w:t>ый</w:t>
      </w:r>
      <w:r w:rsidR="00BF2A37">
        <w:rPr>
          <w:rFonts w:ascii="Times New Roman" w:hAnsi="Times New Roman"/>
          <w:sz w:val="28"/>
          <w:szCs w:val="28"/>
        </w:rPr>
        <w:t xml:space="preserve"> </w:t>
      </w:r>
      <w:r>
        <w:rPr>
          <w:rFonts w:ascii="Times New Roman" w:hAnsi="Times New Roman"/>
          <w:sz w:val="28"/>
          <w:szCs w:val="28"/>
        </w:rPr>
        <w:t>результат</w:t>
      </w:r>
      <w:r w:rsidRPr="00774741">
        <w:rPr>
          <w:rFonts w:ascii="Times New Roman" w:hAnsi="Times New Roman"/>
          <w:sz w:val="28"/>
          <w:szCs w:val="28"/>
        </w:rPr>
        <w:t>.</w:t>
      </w:r>
    </w:p>
    <w:p w:rsidR="00772D9E" w:rsidRDefault="00772D9E" w:rsidP="00AF6EF7">
      <w:pPr>
        <w:widowControl w:val="0"/>
        <w:shd w:val="clear" w:color="auto" w:fill="FFFFFF"/>
        <w:autoSpaceDE w:val="0"/>
        <w:autoSpaceDN w:val="0"/>
        <w:adjustRightInd w:val="0"/>
        <w:spacing w:after="0" w:line="240" w:lineRule="auto"/>
        <w:ind w:firstLine="720"/>
        <w:jc w:val="both"/>
        <w:rPr>
          <w:rFonts w:ascii="Times New Roman" w:hAnsi="Times New Roman"/>
          <w:sz w:val="28"/>
          <w:szCs w:val="28"/>
        </w:rPr>
      </w:pPr>
      <w:r w:rsidRPr="00391C40">
        <w:rPr>
          <w:rFonts w:ascii="Times New Roman" w:hAnsi="Times New Roman"/>
          <w:sz w:val="28"/>
          <w:szCs w:val="28"/>
        </w:rPr>
        <w:t>1</w:t>
      </w:r>
      <w:r>
        <w:rPr>
          <w:rFonts w:ascii="Times New Roman" w:hAnsi="Times New Roman"/>
          <w:sz w:val="28"/>
          <w:szCs w:val="28"/>
        </w:rPr>
        <w:t>5</w:t>
      </w:r>
      <w:r w:rsidRPr="00391C40">
        <w:rPr>
          <w:rFonts w:ascii="Times New Roman" w:hAnsi="Times New Roman"/>
          <w:sz w:val="28"/>
          <w:szCs w:val="28"/>
        </w:rPr>
        <w:t xml:space="preserve">. </w:t>
      </w:r>
      <w:r w:rsidRPr="0002344E">
        <w:rPr>
          <w:rFonts w:ascii="Times New Roman" w:hAnsi="Times New Roman"/>
          <w:b/>
          <w:sz w:val="28"/>
          <w:szCs w:val="28"/>
        </w:rPr>
        <w:t>Организации автомобильного транспорта, поставляющие автомобили для формирования автомобильных колонн войскового типа, в части списочного состава автомашин, поставляемых в Вооруженные Силы Российской Федерации</w:t>
      </w:r>
      <w:r w:rsidR="00BF2A37">
        <w:rPr>
          <w:rFonts w:ascii="Times New Roman" w:hAnsi="Times New Roman"/>
          <w:b/>
          <w:sz w:val="28"/>
          <w:szCs w:val="28"/>
        </w:rPr>
        <w:t xml:space="preserve"> </w:t>
      </w:r>
      <w:r>
        <w:rPr>
          <w:rFonts w:ascii="Times New Roman" w:hAnsi="Times New Roman"/>
          <w:sz w:val="28"/>
          <w:szCs w:val="28"/>
        </w:rPr>
        <w:t xml:space="preserve">воспользовались налоговой льготой в сумме </w:t>
      </w:r>
      <w:r w:rsidR="004016C9">
        <w:rPr>
          <w:rFonts w:ascii="Times New Roman" w:hAnsi="Times New Roman"/>
          <w:sz w:val="28"/>
          <w:szCs w:val="28"/>
        </w:rPr>
        <w:br/>
      </w:r>
      <w:r w:rsidRPr="0002344E">
        <w:rPr>
          <w:rFonts w:ascii="Times New Roman" w:hAnsi="Times New Roman"/>
          <w:b/>
          <w:sz w:val="28"/>
          <w:szCs w:val="28"/>
        </w:rPr>
        <w:t>0,</w:t>
      </w:r>
      <w:r>
        <w:rPr>
          <w:rFonts w:ascii="Times New Roman" w:hAnsi="Times New Roman"/>
          <w:b/>
          <w:sz w:val="28"/>
          <w:szCs w:val="28"/>
        </w:rPr>
        <w:t>5</w:t>
      </w:r>
      <w:r w:rsidR="004016C9">
        <w:rPr>
          <w:rFonts w:ascii="Times New Roman" w:hAnsi="Times New Roman"/>
          <w:b/>
          <w:sz w:val="28"/>
          <w:szCs w:val="28"/>
        </w:rPr>
        <w:t xml:space="preserve"> </w:t>
      </w:r>
      <w:r w:rsidRPr="0002344E">
        <w:rPr>
          <w:rFonts w:ascii="Times New Roman" w:hAnsi="Times New Roman"/>
          <w:b/>
          <w:sz w:val="28"/>
          <w:szCs w:val="28"/>
        </w:rPr>
        <w:t>млн.руб.</w:t>
      </w:r>
      <w:r w:rsidR="00F13A6D">
        <w:rPr>
          <w:rFonts w:ascii="Times New Roman" w:hAnsi="Times New Roman"/>
          <w:b/>
          <w:sz w:val="28"/>
          <w:szCs w:val="28"/>
        </w:rPr>
        <w:t xml:space="preserve"> </w:t>
      </w:r>
      <w:r>
        <w:rPr>
          <w:rFonts w:ascii="Times New Roman" w:hAnsi="Times New Roman"/>
          <w:sz w:val="28"/>
          <w:szCs w:val="28"/>
        </w:rPr>
        <w:t>О</w:t>
      </w:r>
      <w:r w:rsidRPr="00A07832">
        <w:rPr>
          <w:rFonts w:ascii="Times New Roman" w:hAnsi="Times New Roman"/>
          <w:sz w:val="28"/>
          <w:szCs w:val="28"/>
        </w:rPr>
        <w:t xml:space="preserve">трицательный результат </w:t>
      </w:r>
      <w:r>
        <w:rPr>
          <w:rFonts w:ascii="Times New Roman" w:hAnsi="Times New Roman"/>
          <w:sz w:val="28"/>
          <w:szCs w:val="28"/>
        </w:rPr>
        <w:t xml:space="preserve">сложился </w:t>
      </w:r>
      <w:r w:rsidRPr="00A07832">
        <w:rPr>
          <w:rFonts w:ascii="Times New Roman" w:hAnsi="Times New Roman"/>
          <w:sz w:val="28"/>
          <w:szCs w:val="28"/>
        </w:rPr>
        <w:t>по бюджетной</w:t>
      </w:r>
      <w:r>
        <w:rPr>
          <w:rFonts w:ascii="Times New Roman" w:hAnsi="Times New Roman"/>
          <w:sz w:val="28"/>
          <w:szCs w:val="28"/>
        </w:rPr>
        <w:t xml:space="preserve">, </w:t>
      </w:r>
      <w:r w:rsidRPr="00A07832">
        <w:rPr>
          <w:rFonts w:ascii="Times New Roman" w:hAnsi="Times New Roman"/>
          <w:sz w:val="28"/>
          <w:szCs w:val="28"/>
        </w:rPr>
        <w:t xml:space="preserve">экономической </w:t>
      </w:r>
      <w:r>
        <w:rPr>
          <w:rFonts w:ascii="Times New Roman" w:hAnsi="Times New Roman"/>
          <w:sz w:val="28"/>
          <w:szCs w:val="28"/>
        </w:rPr>
        <w:t xml:space="preserve">и социальной </w:t>
      </w:r>
      <w:r w:rsidRPr="00A07832">
        <w:rPr>
          <w:rFonts w:ascii="Times New Roman" w:hAnsi="Times New Roman"/>
          <w:sz w:val="28"/>
          <w:szCs w:val="28"/>
        </w:rPr>
        <w:t>эффективности</w:t>
      </w:r>
      <w:r>
        <w:rPr>
          <w:rFonts w:ascii="Times New Roman" w:hAnsi="Times New Roman"/>
          <w:sz w:val="28"/>
          <w:szCs w:val="28"/>
        </w:rPr>
        <w:t>.</w:t>
      </w:r>
      <w:r w:rsidR="00BF2A37">
        <w:rPr>
          <w:rFonts w:ascii="Times New Roman" w:hAnsi="Times New Roman"/>
          <w:sz w:val="28"/>
          <w:szCs w:val="28"/>
        </w:rPr>
        <w:t xml:space="preserve"> </w:t>
      </w:r>
      <w:r>
        <w:rPr>
          <w:rFonts w:ascii="Times New Roman" w:hAnsi="Times New Roman"/>
          <w:sz w:val="28"/>
          <w:szCs w:val="28"/>
        </w:rPr>
        <w:t>Данный результат с</w:t>
      </w:r>
      <w:r w:rsidRPr="008261F2">
        <w:rPr>
          <w:rFonts w:ascii="Times New Roman" w:hAnsi="Times New Roman"/>
          <w:sz w:val="28"/>
          <w:szCs w:val="28"/>
        </w:rPr>
        <w:t>ложи</w:t>
      </w:r>
      <w:r>
        <w:rPr>
          <w:rFonts w:ascii="Times New Roman" w:hAnsi="Times New Roman"/>
          <w:sz w:val="28"/>
          <w:szCs w:val="28"/>
        </w:rPr>
        <w:t xml:space="preserve">лся ввиду опережающего роста расходов при сохранении тарифов на услуги по перевозке. </w:t>
      </w:r>
    </w:p>
    <w:p w:rsidR="00772D9E" w:rsidRDefault="00772D9E" w:rsidP="00AF6EF7">
      <w:pPr>
        <w:widowControl w:val="0"/>
        <w:shd w:val="clear" w:color="auto" w:fill="FFFFFF"/>
        <w:autoSpaceDE w:val="0"/>
        <w:autoSpaceDN w:val="0"/>
        <w:adjustRightInd w:val="0"/>
        <w:spacing w:after="0" w:line="240" w:lineRule="auto"/>
        <w:ind w:firstLine="720"/>
        <w:jc w:val="both"/>
        <w:rPr>
          <w:rFonts w:ascii="Times New Roman" w:hAnsi="Times New Roman"/>
          <w:sz w:val="28"/>
          <w:szCs w:val="28"/>
        </w:rPr>
      </w:pPr>
      <w:r w:rsidRPr="0091581A">
        <w:rPr>
          <w:rFonts w:ascii="Times New Roman" w:hAnsi="Times New Roman"/>
          <w:sz w:val="28"/>
          <w:szCs w:val="28"/>
        </w:rPr>
        <w:t>1</w:t>
      </w:r>
      <w:r>
        <w:rPr>
          <w:rFonts w:ascii="Times New Roman" w:hAnsi="Times New Roman"/>
          <w:sz w:val="28"/>
          <w:szCs w:val="28"/>
        </w:rPr>
        <w:t>6</w:t>
      </w:r>
      <w:r w:rsidRPr="0091581A">
        <w:rPr>
          <w:rFonts w:ascii="Times New Roman" w:hAnsi="Times New Roman"/>
          <w:sz w:val="28"/>
          <w:szCs w:val="28"/>
        </w:rPr>
        <w:t>.</w:t>
      </w:r>
      <w:r w:rsidR="007531A9">
        <w:rPr>
          <w:rFonts w:ascii="Times New Roman" w:hAnsi="Times New Roman"/>
          <w:sz w:val="28"/>
          <w:szCs w:val="28"/>
        </w:rPr>
        <w:t xml:space="preserve"> </w:t>
      </w:r>
      <w:r w:rsidRPr="00391C40">
        <w:rPr>
          <w:rFonts w:ascii="Times New Roman" w:hAnsi="Times New Roman"/>
          <w:b/>
          <w:sz w:val="28"/>
          <w:szCs w:val="28"/>
        </w:rPr>
        <w:t>Организации автотранспорта общего пользования, осуществляющих перевозки пассажиров по тарифам, регулируемым органами государственной власти</w:t>
      </w:r>
      <w:r w:rsidR="00BF2A37">
        <w:rPr>
          <w:rFonts w:ascii="Times New Roman" w:hAnsi="Times New Roman"/>
          <w:b/>
          <w:sz w:val="28"/>
          <w:szCs w:val="28"/>
        </w:rPr>
        <w:t xml:space="preserve"> </w:t>
      </w:r>
      <w:r w:rsidRPr="008261F2">
        <w:rPr>
          <w:rFonts w:ascii="Times New Roman" w:hAnsi="Times New Roman"/>
          <w:sz w:val="28"/>
          <w:szCs w:val="28"/>
        </w:rPr>
        <w:t>получили в 201</w:t>
      </w:r>
      <w:r>
        <w:rPr>
          <w:rFonts w:ascii="Times New Roman" w:hAnsi="Times New Roman"/>
          <w:sz w:val="28"/>
          <w:szCs w:val="28"/>
        </w:rPr>
        <w:t>6</w:t>
      </w:r>
      <w:r w:rsidRPr="008261F2">
        <w:rPr>
          <w:rFonts w:ascii="Times New Roman" w:hAnsi="Times New Roman"/>
          <w:sz w:val="28"/>
          <w:szCs w:val="28"/>
        </w:rPr>
        <w:t xml:space="preserve"> году государственную поддержку в сумме </w:t>
      </w:r>
      <w:r w:rsidRPr="00D16FF9">
        <w:rPr>
          <w:rFonts w:ascii="Times New Roman" w:hAnsi="Times New Roman"/>
          <w:b/>
          <w:sz w:val="28"/>
          <w:szCs w:val="28"/>
        </w:rPr>
        <w:t>0,4</w:t>
      </w:r>
      <w:r w:rsidRPr="008261F2">
        <w:rPr>
          <w:rFonts w:ascii="Times New Roman" w:hAnsi="Times New Roman"/>
          <w:b/>
          <w:sz w:val="28"/>
          <w:szCs w:val="28"/>
        </w:rPr>
        <w:t>млн.руб</w:t>
      </w:r>
      <w:r>
        <w:rPr>
          <w:rFonts w:ascii="Times New Roman" w:hAnsi="Times New Roman"/>
          <w:b/>
          <w:sz w:val="28"/>
          <w:szCs w:val="28"/>
        </w:rPr>
        <w:t>.</w:t>
      </w:r>
      <w:r w:rsidR="00E71232">
        <w:rPr>
          <w:rFonts w:ascii="Times New Roman" w:hAnsi="Times New Roman"/>
          <w:b/>
          <w:sz w:val="28"/>
          <w:szCs w:val="28"/>
        </w:rPr>
        <w:t xml:space="preserve"> </w:t>
      </w:r>
      <w:r>
        <w:rPr>
          <w:rFonts w:ascii="Times New Roman" w:hAnsi="Times New Roman"/>
          <w:sz w:val="28"/>
          <w:szCs w:val="28"/>
        </w:rPr>
        <w:t>Резул</w:t>
      </w:r>
      <w:r w:rsidRPr="0048133E">
        <w:rPr>
          <w:rFonts w:ascii="Times New Roman" w:hAnsi="Times New Roman"/>
          <w:sz w:val="28"/>
          <w:szCs w:val="28"/>
        </w:rPr>
        <w:t>ь</w:t>
      </w:r>
      <w:r>
        <w:rPr>
          <w:rFonts w:ascii="Times New Roman" w:hAnsi="Times New Roman"/>
          <w:sz w:val="28"/>
          <w:szCs w:val="28"/>
        </w:rPr>
        <w:t xml:space="preserve">татом предоставления налоговых льгот в 2016 году данным организациям стало положительное значение по совокупности оценок бюджетной, экономической и социальной эффективности. </w:t>
      </w:r>
    </w:p>
    <w:p w:rsidR="00772D9E" w:rsidRPr="00774741" w:rsidRDefault="00772D9E" w:rsidP="00AF6EF7">
      <w:pPr>
        <w:spacing w:after="0" w:line="240" w:lineRule="auto"/>
        <w:ind w:firstLine="720"/>
        <w:jc w:val="both"/>
        <w:rPr>
          <w:rFonts w:ascii="Times New Roman" w:hAnsi="Times New Roman"/>
          <w:sz w:val="26"/>
          <w:szCs w:val="26"/>
        </w:rPr>
      </w:pPr>
      <w:r>
        <w:rPr>
          <w:rFonts w:ascii="Times New Roman" w:hAnsi="Times New Roman"/>
          <w:sz w:val="28"/>
          <w:szCs w:val="28"/>
        </w:rPr>
        <w:t xml:space="preserve">17. </w:t>
      </w:r>
      <w:r w:rsidRPr="00E57926">
        <w:rPr>
          <w:rFonts w:ascii="Times New Roman" w:hAnsi="Times New Roman"/>
          <w:b/>
          <w:sz w:val="28"/>
          <w:szCs w:val="28"/>
        </w:rPr>
        <w:t xml:space="preserve">Организации, признаваемые управляющими компаниями портовой особой экономической зоны </w:t>
      </w:r>
      <w:r>
        <w:rPr>
          <w:rFonts w:ascii="Times New Roman" w:hAnsi="Times New Roman"/>
          <w:sz w:val="28"/>
          <w:szCs w:val="28"/>
        </w:rPr>
        <w:t xml:space="preserve">воспользовались налоговой льготой в размере </w:t>
      </w:r>
      <w:r w:rsidRPr="009E13F7">
        <w:rPr>
          <w:rFonts w:ascii="Times New Roman" w:hAnsi="Times New Roman"/>
          <w:b/>
          <w:sz w:val="28"/>
          <w:szCs w:val="28"/>
        </w:rPr>
        <w:t>0,2 млн.руб.</w:t>
      </w:r>
      <w:r w:rsidR="00BF2A37">
        <w:rPr>
          <w:rFonts w:ascii="Times New Roman" w:hAnsi="Times New Roman"/>
          <w:b/>
          <w:sz w:val="28"/>
          <w:szCs w:val="28"/>
        </w:rPr>
        <w:t xml:space="preserve"> </w:t>
      </w:r>
      <w:r w:rsidRPr="00774741">
        <w:rPr>
          <w:rFonts w:ascii="Times New Roman" w:hAnsi="Times New Roman"/>
          <w:sz w:val="28"/>
          <w:szCs w:val="28"/>
        </w:rPr>
        <w:t>Коэффициент эффективности налоговых льгот имеет положительн</w:t>
      </w:r>
      <w:r>
        <w:rPr>
          <w:rFonts w:ascii="Times New Roman" w:hAnsi="Times New Roman"/>
          <w:sz w:val="28"/>
          <w:szCs w:val="28"/>
        </w:rPr>
        <w:t>ый</w:t>
      </w:r>
      <w:r w:rsidR="00BF2A37">
        <w:rPr>
          <w:rFonts w:ascii="Times New Roman" w:hAnsi="Times New Roman"/>
          <w:sz w:val="28"/>
          <w:szCs w:val="28"/>
        </w:rPr>
        <w:t xml:space="preserve"> </w:t>
      </w:r>
      <w:r>
        <w:rPr>
          <w:rFonts w:ascii="Times New Roman" w:hAnsi="Times New Roman"/>
          <w:sz w:val="28"/>
          <w:szCs w:val="28"/>
        </w:rPr>
        <w:t>результат по бюджетной, экономической и социальной эффективности</w:t>
      </w:r>
      <w:r w:rsidRPr="00774741">
        <w:rPr>
          <w:rFonts w:ascii="Times New Roman" w:hAnsi="Times New Roman"/>
          <w:sz w:val="28"/>
          <w:szCs w:val="28"/>
        </w:rPr>
        <w:t>.</w:t>
      </w:r>
    </w:p>
    <w:p w:rsidR="00772D9E" w:rsidRDefault="00772D9E" w:rsidP="00AF6EF7">
      <w:pPr>
        <w:pStyle w:val="a8"/>
        <w:shd w:val="clear" w:color="auto" w:fill="FFFFFF"/>
        <w:spacing w:before="0" w:beforeAutospacing="0" w:after="0" w:afterAutospacing="0"/>
        <w:ind w:firstLine="720"/>
        <w:jc w:val="both"/>
        <w:rPr>
          <w:sz w:val="28"/>
          <w:szCs w:val="28"/>
        </w:rPr>
      </w:pPr>
      <w:r w:rsidRPr="00BD2FCD">
        <w:rPr>
          <w:sz w:val="28"/>
          <w:szCs w:val="28"/>
          <w:lang w:eastAsia="en-US"/>
        </w:rPr>
        <w:t>1</w:t>
      </w:r>
      <w:r>
        <w:rPr>
          <w:sz w:val="28"/>
          <w:szCs w:val="28"/>
          <w:lang w:eastAsia="en-US"/>
        </w:rPr>
        <w:t>8</w:t>
      </w:r>
      <w:r w:rsidRPr="00BD2FCD">
        <w:rPr>
          <w:sz w:val="28"/>
          <w:szCs w:val="28"/>
          <w:lang w:eastAsia="en-US"/>
        </w:rPr>
        <w:t xml:space="preserve">. </w:t>
      </w:r>
      <w:r w:rsidRPr="00366457">
        <w:rPr>
          <w:b/>
          <w:sz w:val="28"/>
          <w:szCs w:val="28"/>
        </w:rPr>
        <w:t xml:space="preserve">Организации, осуществляющие в соответствии </w:t>
      </w:r>
      <w:r>
        <w:rPr>
          <w:b/>
          <w:sz w:val="28"/>
          <w:szCs w:val="28"/>
        </w:rPr>
        <w:br/>
      </w:r>
      <w:r w:rsidRPr="00366457">
        <w:rPr>
          <w:b/>
          <w:sz w:val="28"/>
          <w:szCs w:val="28"/>
        </w:rPr>
        <w:t xml:space="preserve">с их учредительными документами исключительно деятельность </w:t>
      </w:r>
      <w:r>
        <w:rPr>
          <w:b/>
          <w:sz w:val="28"/>
          <w:szCs w:val="28"/>
        </w:rPr>
        <w:br/>
      </w:r>
      <w:r w:rsidRPr="00366457">
        <w:rPr>
          <w:b/>
          <w:sz w:val="28"/>
          <w:szCs w:val="28"/>
        </w:rPr>
        <w:t xml:space="preserve">по организации отдыха и оздоровления детей в возрасте до 18 лет  </w:t>
      </w:r>
      <w:r w:rsidRPr="00366457">
        <w:rPr>
          <w:sz w:val="28"/>
          <w:szCs w:val="28"/>
        </w:rPr>
        <w:t>воспользовались</w:t>
      </w:r>
      <w:r w:rsidRPr="00CD526D">
        <w:rPr>
          <w:sz w:val="28"/>
          <w:szCs w:val="28"/>
        </w:rPr>
        <w:t xml:space="preserve"> налоговой льготой в 201</w:t>
      </w:r>
      <w:r>
        <w:rPr>
          <w:sz w:val="28"/>
          <w:szCs w:val="28"/>
        </w:rPr>
        <w:t>6</w:t>
      </w:r>
      <w:r w:rsidRPr="00CD526D">
        <w:rPr>
          <w:sz w:val="28"/>
          <w:szCs w:val="28"/>
        </w:rPr>
        <w:t xml:space="preserve"> году в размере</w:t>
      </w:r>
      <w:r>
        <w:rPr>
          <w:b/>
          <w:sz w:val="28"/>
          <w:szCs w:val="28"/>
        </w:rPr>
        <w:t xml:space="preserve"> 0,1 млн.руб. </w:t>
      </w:r>
      <w:r w:rsidRPr="00366457">
        <w:rPr>
          <w:sz w:val="28"/>
          <w:szCs w:val="28"/>
        </w:rPr>
        <w:t>П</w:t>
      </w:r>
      <w:r>
        <w:rPr>
          <w:sz w:val="28"/>
          <w:szCs w:val="28"/>
        </w:rPr>
        <w:t>редоставление налоговых льгот</w:t>
      </w:r>
      <w:r w:rsidRPr="00366457">
        <w:rPr>
          <w:sz w:val="28"/>
          <w:szCs w:val="28"/>
        </w:rPr>
        <w:t xml:space="preserve"> в 201</w:t>
      </w:r>
      <w:r>
        <w:rPr>
          <w:sz w:val="28"/>
          <w:szCs w:val="28"/>
        </w:rPr>
        <w:t>6</w:t>
      </w:r>
      <w:r w:rsidRPr="00366457">
        <w:rPr>
          <w:sz w:val="28"/>
          <w:szCs w:val="28"/>
        </w:rPr>
        <w:t xml:space="preserve"> году данной категории налогоплательщиков </w:t>
      </w:r>
      <w:r>
        <w:rPr>
          <w:sz w:val="28"/>
          <w:szCs w:val="28"/>
        </w:rPr>
        <w:t xml:space="preserve">имеет положительную динамику по бюджетной </w:t>
      </w:r>
      <w:r>
        <w:rPr>
          <w:sz w:val="28"/>
          <w:szCs w:val="28"/>
        </w:rPr>
        <w:br/>
        <w:t>и экономической эффективности.</w:t>
      </w:r>
    </w:p>
    <w:p w:rsidR="00772D9E" w:rsidRDefault="00772D9E" w:rsidP="00AF6EF7">
      <w:pPr>
        <w:pStyle w:val="a8"/>
        <w:shd w:val="clear" w:color="auto" w:fill="FFFFFF"/>
        <w:spacing w:before="0" w:beforeAutospacing="0" w:after="0" w:afterAutospacing="0"/>
        <w:ind w:firstLine="720"/>
        <w:jc w:val="both"/>
        <w:rPr>
          <w:sz w:val="28"/>
          <w:szCs w:val="28"/>
        </w:rPr>
      </w:pPr>
      <w:r>
        <w:rPr>
          <w:sz w:val="28"/>
          <w:szCs w:val="28"/>
        </w:rPr>
        <w:t>19</w:t>
      </w:r>
      <w:r w:rsidRPr="00DE6DEE">
        <w:rPr>
          <w:sz w:val="28"/>
          <w:szCs w:val="28"/>
        </w:rPr>
        <w:t xml:space="preserve">. Общественные объединения пожарной охраны  получили льготу </w:t>
      </w:r>
      <w:r>
        <w:rPr>
          <w:sz w:val="28"/>
          <w:szCs w:val="28"/>
        </w:rPr>
        <w:br/>
      </w:r>
      <w:r w:rsidRPr="00DE6DEE">
        <w:rPr>
          <w:sz w:val="28"/>
          <w:szCs w:val="28"/>
        </w:rPr>
        <w:t>в размере 0,004 млн.руб.</w:t>
      </w:r>
      <w:r w:rsidR="00332A83">
        <w:rPr>
          <w:sz w:val="28"/>
          <w:szCs w:val="28"/>
        </w:rPr>
        <w:t xml:space="preserve"> </w:t>
      </w:r>
      <w:r w:rsidRPr="00835097">
        <w:rPr>
          <w:sz w:val="28"/>
          <w:szCs w:val="28"/>
        </w:rPr>
        <w:t>Положительно</w:t>
      </w:r>
      <w:r>
        <w:rPr>
          <w:sz w:val="28"/>
          <w:szCs w:val="28"/>
        </w:rPr>
        <w:t xml:space="preserve"> оценены бюджетная и экономическая эффективность.</w:t>
      </w:r>
    </w:p>
    <w:p w:rsidR="00772D9E" w:rsidRPr="00530AF9" w:rsidRDefault="00772D9E" w:rsidP="00AF6EF7">
      <w:pPr>
        <w:spacing w:after="0" w:line="240" w:lineRule="auto"/>
        <w:ind w:firstLine="720"/>
        <w:jc w:val="both"/>
        <w:rPr>
          <w:rFonts w:ascii="Times New Roman" w:hAnsi="Times New Roman"/>
          <w:sz w:val="28"/>
          <w:szCs w:val="28"/>
          <w:lang w:eastAsia="ru-RU"/>
        </w:rPr>
      </w:pPr>
      <w:r w:rsidRPr="00AF6EF7">
        <w:rPr>
          <w:rFonts w:ascii="Times New Roman" w:hAnsi="Times New Roman"/>
          <w:b/>
          <w:sz w:val="28"/>
          <w:szCs w:val="28"/>
          <w:lang w:eastAsia="ru-RU"/>
        </w:rPr>
        <w:t>По итогам проведённой оценки</w:t>
      </w:r>
      <w:r>
        <w:rPr>
          <w:rFonts w:ascii="Times New Roman" w:hAnsi="Times New Roman"/>
          <w:sz w:val="28"/>
          <w:szCs w:val="28"/>
          <w:lang w:eastAsia="ru-RU"/>
        </w:rPr>
        <w:t xml:space="preserve"> сформирован и утверждён </w:t>
      </w:r>
      <w:r>
        <w:rPr>
          <w:rFonts w:ascii="Times New Roman" w:hAnsi="Times New Roman"/>
          <w:sz w:val="28"/>
          <w:szCs w:val="28"/>
          <w:lang w:eastAsia="ru-RU"/>
        </w:rPr>
        <w:br/>
        <w:t>(30.06.2017 № 160-ПЛ) План по устранению с 01 января 2018 года неэффективных налоговых льгот (пониженных ставок по налогам), установленных законодательством Ульяновской области на 2017-2018 годы.</w:t>
      </w:r>
      <w:r w:rsidR="00433BE6">
        <w:rPr>
          <w:rFonts w:ascii="Times New Roman" w:hAnsi="Times New Roman"/>
          <w:sz w:val="28"/>
          <w:szCs w:val="28"/>
          <w:lang w:eastAsia="ru-RU"/>
        </w:rPr>
        <w:t xml:space="preserve"> </w:t>
      </w:r>
      <w:r w:rsidRPr="00530AF9">
        <w:rPr>
          <w:rFonts w:ascii="Times New Roman" w:hAnsi="Times New Roman"/>
          <w:sz w:val="28"/>
          <w:szCs w:val="28"/>
          <w:lang w:eastAsia="ru-RU"/>
        </w:rPr>
        <w:t>План направлен в Министерство финансов Российской Федерации (письмо от 29.06.2017 № 73-П-01/14960исх).</w:t>
      </w:r>
    </w:p>
    <w:p w:rsidR="00772D9E" w:rsidRPr="00530AF9" w:rsidRDefault="00772D9E" w:rsidP="003C74B3">
      <w:pPr>
        <w:spacing w:after="0" w:line="240" w:lineRule="auto"/>
        <w:ind w:firstLine="709"/>
        <w:jc w:val="both"/>
        <w:rPr>
          <w:rFonts w:ascii="Times New Roman" w:hAnsi="Times New Roman"/>
          <w:sz w:val="28"/>
          <w:szCs w:val="28"/>
          <w:lang w:eastAsia="ru-RU"/>
        </w:rPr>
      </w:pPr>
      <w:r w:rsidRPr="00530AF9">
        <w:rPr>
          <w:rFonts w:ascii="Times New Roman" w:hAnsi="Times New Roman"/>
          <w:sz w:val="28"/>
          <w:szCs w:val="28"/>
          <w:lang w:eastAsia="ru-RU"/>
        </w:rPr>
        <w:t xml:space="preserve">К настоящему моменту все пункты </w:t>
      </w:r>
      <w:r>
        <w:rPr>
          <w:rFonts w:ascii="Times New Roman" w:hAnsi="Times New Roman"/>
          <w:sz w:val="28"/>
          <w:szCs w:val="28"/>
          <w:lang w:eastAsia="ru-RU"/>
        </w:rPr>
        <w:t>П</w:t>
      </w:r>
      <w:r w:rsidRPr="00530AF9">
        <w:rPr>
          <w:rFonts w:ascii="Times New Roman" w:hAnsi="Times New Roman"/>
          <w:sz w:val="28"/>
          <w:szCs w:val="28"/>
          <w:lang w:eastAsia="ru-RU"/>
        </w:rPr>
        <w:t>лана по устранению неэффективных налоговых льгот выполнены.</w:t>
      </w:r>
      <w:r w:rsidR="00433BE6">
        <w:rPr>
          <w:rFonts w:ascii="Times New Roman" w:hAnsi="Times New Roman"/>
          <w:sz w:val="28"/>
          <w:szCs w:val="28"/>
          <w:lang w:eastAsia="ru-RU"/>
        </w:rPr>
        <w:t xml:space="preserve"> </w:t>
      </w:r>
      <w:r w:rsidRPr="00530AF9">
        <w:rPr>
          <w:rFonts w:ascii="Times New Roman" w:hAnsi="Times New Roman"/>
          <w:sz w:val="28"/>
          <w:szCs w:val="28"/>
          <w:lang w:eastAsia="ru-RU"/>
        </w:rPr>
        <w:t>Так, в рамках реализации Плана по устранению неэффективных налоговых льгот приняты следующие законодательные акты Ульяновской области:</w:t>
      </w:r>
    </w:p>
    <w:p w:rsidR="00772D9E" w:rsidRPr="00530AF9" w:rsidRDefault="00772D9E" w:rsidP="003C74B3">
      <w:pPr>
        <w:widowControl w:val="0"/>
        <w:autoSpaceDE w:val="0"/>
        <w:autoSpaceDN w:val="0"/>
        <w:spacing w:after="0" w:line="240" w:lineRule="auto"/>
        <w:ind w:firstLine="709"/>
        <w:jc w:val="both"/>
        <w:rPr>
          <w:rFonts w:ascii="Times New Roman" w:hAnsi="Times New Roman"/>
          <w:sz w:val="28"/>
          <w:szCs w:val="28"/>
          <w:lang w:eastAsia="ru-RU"/>
        </w:rPr>
      </w:pPr>
      <w:r w:rsidRPr="00530AF9">
        <w:rPr>
          <w:rFonts w:ascii="Times New Roman" w:hAnsi="Times New Roman"/>
          <w:sz w:val="28"/>
          <w:szCs w:val="28"/>
          <w:lang w:eastAsia="ru-RU"/>
        </w:rPr>
        <w:t>1) по отмене налоговой льготы по налогу на имущество для организаций, осуществляющих производство цемента – Закон Ульяновской области от 22.09.2017 № 111-ЗО;</w:t>
      </w:r>
    </w:p>
    <w:p w:rsidR="00772D9E" w:rsidRPr="00530AF9" w:rsidRDefault="00772D9E" w:rsidP="003C74B3">
      <w:pPr>
        <w:widowControl w:val="0"/>
        <w:autoSpaceDE w:val="0"/>
        <w:autoSpaceDN w:val="0"/>
        <w:spacing w:after="0" w:line="240" w:lineRule="auto"/>
        <w:ind w:firstLine="709"/>
        <w:jc w:val="both"/>
        <w:rPr>
          <w:rFonts w:ascii="Times New Roman" w:hAnsi="Times New Roman"/>
          <w:sz w:val="28"/>
          <w:szCs w:val="28"/>
          <w:lang w:eastAsia="ru-RU"/>
        </w:rPr>
      </w:pPr>
      <w:r w:rsidRPr="00530AF9">
        <w:rPr>
          <w:rFonts w:ascii="Times New Roman" w:hAnsi="Times New Roman"/>
          <w:sz w:val="28"/>
          <w:szCs w:val="28"/>
          <w:lang w:eastAsia="ru-RU"/>
        </w:rPr>
        <w:t>2) по отмене налоговой льготы для ТСЖ – Закон Ульяновской  области от 22.09.2017 № 108-ЗО;</w:t>
      </w:r>
    </w:p>
    <w:p w:rsidR="00772D9E" w:rsidRPr="00530AF9" w:rsidRDefault="00772D9E" w:rsidP="003C74B3">
      <w:pPr>
        <w:widowControl w:val="0"/>
        <w:autoSpaceDE w:val="0"/>
        <w:autoSpaceDN w:val="0"/>
        <w:spacing w:after="0" w:line="240" w:lineRule="auto"/>
        <w:ind w:firstLine="709"/>
        <w:jc w:val="both"/>
        <w:rPr>
          <w:rFonts w:ascii="Times New Roman" w:hAnsi="Times New Roman"/>
          <w:sz w:val="28"/>
          <w:szCs w:val="28"/>
          <w:lang w:eastAsia="ru-RU"/>
        </w:rPr>
      </w:pPr>
      <w:r w:rsidRPr="00530AF9">
        <w:rPr>
          <w:rFonts w:ascii="Times New Roman" w:hAnsi="Times New Roman"/>
          <w:sz w:val="28"/>
          <w:szCs w:val="28"/>
          <w:lang w:eastAsia="ru-RU"/>
        </w:rPr>
        <w:t>3) по приостановке налоговой льготы на 2018 год для организаций, осуществляющих лизинг авиационной техники – Закон Ульяновской  области от 22.09.2017 № 108-ЗО;</w:t>
      </w:r>
    </w:p>
    <w:p w:rsidR="00772D9E" w:rsidRPr="00530AF9" w:rsidRDefault="00772D9E" w:rsidP="003C74B3">
      <w:pPr>
        <w:widowControl w:val="0"/>
        <w:autoSpaceDE w:val="0"/>
        <w:autoSpaceDN w:val="0"/>
        <w:spacing w:after="0" w:line="240" w:lineRule="auto"/>
        <w:ind w:firstLine="709"/>
        <w:jc w:val="both"/>
        <w:rPr>
          <w:rFonts w:ascii="Times New Roman" w:hAnsi="Times New Roman"/>
          <w:sz w:val="28"/>
          <w:szCs w:val="28"/>
          <w:lang w:eastAsia="ru-RU"/>
        </w:rPr>
      </w:pPr>
      <w:r w:rsidRPr="00530AF9">
        <w:rPr>
          <w:rFonts w:ascii="Times New Roman" w:hAnsi="Times New Roman"/>
          <w:sz w:val="28"/>
          <w:szCs w:val="28"/>
          <w:lang w:eastAsia="ru-RU"/>
        </w:rPr>
        <w:t>4) по установлению налоговой льготы в размере 1,7% для организаций высшего образования, осуществляющих подготовку специалистов авиационного персонала гражданской авиации – Закон Ульяновской  области от 22.09.2017 № 108-ЗО.</w:t>
      </w:r>
    </w:p>
    <w:p w:rsidR="00772D9E" w:rsidRDefault="00772D9E" w:rsidP="00AF6EF7">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В результате </w:t>
      </w:r>
      <w:r w:rsidRPr="00AF6EF7">
        <w:rPr>
          <w:rFonts w:ascii="Times New Roman" w:hAnsi="Times New Roman"/>
          <w:b/>
          <w:sz w:val="28"/>
          <w:szCs w:val="28"/>
          <w:lang w:eastAsia="ru-RU"/>
        </w:rPr>
        <w:t>отмены неэффективных налоговых льгот</w:t>
      </w:r>
      <w:r>
        <w:rPr>
          <w:rFonts w:ascii="Times New Roman" w:hAnsi="Times New Roman"/>
          <w:sz w:val="28"/>
          <w:szCs w:val="28"/>
          <w:lang w:eastAsia="ru-RU"/>
        </w:rPr>
        <w:t xml:space="preserve"> доходы бюджета Ульяновской области в 2018 году увеличатся на 395,7 млн.руб., </w:t>
      </w:r>
      <w:r>
        <w:rPr>
          <w:rFonts w:ascii="Times New Roman" w:hAnsi="Times New Roman"/>
          <w:sz w:val="28"/>
          <w:szCs w:val="28"/>
          <w:lang w:eastAsia="ru-RU"/>
        </w:rPr>
        <w:br/>
        <w:t>что обеспечит выполнение требований Министерства финансов Российской Федерации в рамках Соглашения о предоставлении дотаций на выравнивание бюджетной обеспеченности.</w:t>
      </w:r>
    </w:p>
    <w:p w:rsidR="00772D9E" w:rsidRDefault="00772D9E" w:rsidP="00A0032F">
      <w:pPr>
        <w:pStyle w:val="a8"/>
        <w:spacing w:before="0" w:beforeAutospacing="0" w:after="0" w:afterAutospacing="0"/>
        <w:ind w:firstLine="720"/>
        <w:jc w:val="both"/>
        <w:rPr>
          <w:sz w:val="28"/>
          <w:szCs w:val="28"/>
        </w:rPr>
      </w:pPr>
      <w:r>
        <w:rPr>
          <w:sz w:val="28"/>
          <w:szCs w:val="28"/>
        </w:rPr>
        <w:t>Кроме того, 15 декабря 2017 года Правительством Ульяновской области утверждён состав межведомственной Рабочей группы по оценке эффективности предоставленных налоговых льгот в Ульяновской области, образованной для обеспечения согласованных действий ИОГВ Ульяновской области и внедрения современных подходов к налоговому администрированию, оптимизации применяемых налоговых льгот путём проведения оценки эффективности предоставленных налоговых льгот по налогам, поступающим в областной бюджет Ульяновской области.</w:t>
      </w:r>
    </w:p>
    <w:p w:rsidR="00772D9E" w:rsidRDefault="00772D9E" w:rsidP="00967F71">
      <w:pPr>
        <w:spacing w:after="0" w:line="240" w:lineRule="auto"/>
        <w:ind w:firstLine="709"/>
        <w:jc w:val="both"/>
        <w:rPr>
          <w:rFonts w:ascii="Times New Roman" w:hAnsi="Times New Roman"/>
          <w:sz w:val="28"/>
          <w:szCs w:val="28"/>
          <w:lang w:eastAsia="ru-RU"/>
        </w:rPr>
      </w:pPr>
    </w:p>
    <w:p w:rsidR="006D61B3" w:rsidRPr="006D61B3" w:rsidRDefault="006D61B3" w:rsidP="006D61B3">
      <w:pPr>
        <w:spacing w:after="0" w:line="240" w:lineRule="auto"/>
        <w:ind w:firstLine="720"/>
        <w:jc w:val="center"/>
        <w:rPr>
          <w:rFonts w:ascii="Times New Roman" w:hAnsi="Times New Roman"/>
          <w:b/>
          <w:sz w:val="28"/>
          <w:szCs w:val="28"/>
        </w:rPr>
      </w:pPr>
      <w:r w:rsidRPr="006D61B3">
        <w:rPr>
          <w:rFonts w:ascii="Times New Roman" w:hAnsi="Times New Roman"/>
          <w:b/>
          <w:sz w:val="28"/>
          <w:szCs w:val="28"/>
        </w:rPr>
        <w:t>О мерах по повышению производительности труда в Ульяновской области</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xml:space="preserve">В рамках реализации программы «Повышение производительности труда и поддержка занятости» на территории Ульяновской области в августе 2017 года подготовлено и </w:t>
      </w:r>
      <w:r w:rsidRPr="006D61B3">
        <w:rPr>
          <w:rFonts w:ascii="Times New Roman" w:hAnsi="Times New Roman"/>
          <w:b/>
          <w:sz w:val="28"/>
          <w:szCs w:val="28"/>
        </w:rPr>
        <w:t>принято распоряжение Губернатора Ульяновской области «О формировании организационно-управленческой структуры по разработке и реализации программы Ульяновской области в сфере повышения производительности труда и поддержки занятости населения на 2017-2025 годы»</w:t>
      </w:r>
      <w:r w:rsidRPr="006D61B3">
        <w:rPr>
          <w:rFonts w:ascii="Times New Roman" w:hAnsi="Times New Roman"/>
          <w:sz w:val="28"/>
          <w:szCs w:val="28"/>
        </w:rPr>
        <w:t xml:space="preserve"> от 23.08.2017 № 783-р. Данным документом утверждены составы управляющего комитета и проектной группы по реализации программы.</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xml:space="preserve">В октябре 2017 года подготовлена и </w:t>
      </w:r>
      <w:r w:rsidRPr="006D61B3">
        <w:rPr>
          <w:rFonts w:ascii="Times New Roman" w:hAnsi="Times New Roman"/>
          <w:b/>
          <w:sz w:val="28"/>
          <w:szCs w:val="28"/>
        </w:rPr>
        <w:t>утверждена «Программа Ульяновской области в сфере повышения производительности труда и поддержки занятости населения на 2017-2025 годы».</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В ноябре 2017 года подготовлена заявка Ульяновской области и направлена в Минэкономразвития РФ на участие в приоритетной программе Министерства экономического развития Российской Федерации «Повышение производительности труда и поддержка занятости». Заявка Ульяновской области одобрена и в числе заявок других субъектов РФ включается в формат приоритетной программы «Повышение производительности труда и поддержка занятости».</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Участниками программы являются 11 предприятий Ульяновской области, в т.ч.:</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ООО «УАЗ»;</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АО «Авиастар-СП»;</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АО «Ульяновский моторный завод»;</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АО «УКБП»;</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ФНПЦ АО «НПО «Марс»;</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ООО «Автосвет»;</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ООО «ДААЗ Штамп»;</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ООО «ДЗА»;</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АО «Ульяновский сахарный завод»;</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ООО «Номатекс»</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АО «НПП «Завод Искра».</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xml:space="preserve">Основной целью программы является </w:t>
      </w:r>
      <w:r w:rsidRPr="006D61B3">
        <w:rPr>
          <w:rFonts w:ascii="Times New Roman" w:hAnsi="Times New Roman"/>
          <w:b/>
          <w:sz w:val="28"/>
          <w:szCs w:val="28"/>
        </w:rPr>
        <w:t>обеспечение роста производительности труда на предприятиях-участниках программы</w:t>
      </w:r>
      <w:r w:rsidRPr="006D61B3">
        <w:rPr>
          <w:rFonts w:ascii="Times New Roman" w:hAnsi="Times New Roman"/>
          <w:sz w:val="28"/>
          <w:szCs w:val="28"/>
        </w:rPr>
        <w:t>. Также в числе других целей программы увеличение доли трудоустроенных работников; повышение квалификации и профессиональная переподготовка работников, находящихся под риском увольнения в связи с реализацией мероприятий повышения производительности труда; снижение напряжённости на рынке труда и предупреждение роста безработицы на территории Ульяновской области.</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xml:space="preserve">Основной задачей программы является поддержка организаций, реализующих программы повышения производительности труда и оказывающих содействие выпускникам профессиональных образовательных учреждений в получении первых навыков профессии,  и прохождении трудовой адаптации. </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Принятая программа в части повышения производительности труда предусматривает реализацию в 2018 году следующих мероприятий:</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организационная поддержка программ предприятий-участников программы по повышению производительности труда, в т.ч. по участию в государственных программах;</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выявление и снятие административных барьеров, сдерживающих рост производительности труда;</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финансовая поддержка предприятий-участников программы, в т.ч. предоставление налоговых льгот и субсидий на возмещение затрат, связанных с мероприятиями по повышению производительности труда;</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реализация программ повышения квалификации и профессиональной переподготовки руководителей и работников предприятий-участников программы;</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определение резервов роста производительности  труда на предприятиях-участниках программы;</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реализация мер повышения эффективности производственных процессов, введение принципов «бережливого производства», оптимизация логистических процессов и системы закупок;</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обеспечение участия в федеральных государственных программах исполнителей и предприятий-участников программы и др.</w:t>
      </w:r>
    </w:p>
    <w:p w:rsidR="006D61B3" w:rsidRPr="006D61B3" w:rsidRDefault="006D61B3" w:rsidP="006D61B3">
      <w:pPr>
        <w:spacing w:after="0" w:line="240" w:lineRule="auto"/>
        <w:ind w:firstLine="720"/>
        <w:jc w:val="both"/>
        <w:rPr>
          <w:rFonts w:ascii="Times New Roman" w:hAnsi="Times New Roman"/>
          <w:b/>
          <w:sz w:val="28"/>
          <w:szCs w:val="28"/>
        </w:rPr>
      </w:pPr>
      <w:r w:rsidRPr="006D61B3">
        <w:rPr>
          <w:rFonts w:ascii="Times New Roman" w:hAnsi="Times New Roman"/>
          <w:sz w:val="28"/>
          <w:szCs w:val="28"/>
        </w:rPr>
        <w:t xml:space="preserve">К концу </w:t>
      </w:r>
      <w:r w:rsidRPr="006D61B3">
        <w:rPr>
          <w:rFonts w:ascii="Times New Roman" w:hAnsi="Times New Roman"/>
          <w:sz w:val="28"/>
          <w:szCs w:val="28"/>
          <w:lang w:val="en-US"/>
        </w:rPr>
        <w:t>II</w:t>
      </w:r>
      <w:r w:rsidRPr="006D61B3">
        <w:rPr>
          <w:rFonts w:ascii="Times New Roman" w:hAnsi="Times New Roman"/>
          <w:sz w:val="28"/>
          <w:szCs w:val="28"/>
        </w:rPr>
        <w:t xml:space="preserve"> полугодия 2018 года ожидается начало обучающей программы АО «Корпорация МСП» по повышению производительности труда субъектами малого и среднего предпринимательства. В настоящее время </w:t>
      </w:r>
      <w:r w:rsidRPr="006D61B3">
        <w:rPr>
          <w:rFonts w:ascii="Times New Roman" w:hAnsi="Times New Roman"/>
          <w:b/>
          <w:sz w:val="28"/>
          <w:szCs w:val="28"/>
        </w:rPr>
        <w:t>осуществляется подготовка перечня субъектов малого и среднего предпринимательства Ульяновской области, направляемых на обучение по программе повышения производительности труда по программе АО «Корпорация МСП».</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В результате реализации программных мероприятий планируется достижение следующих целевых показателей программы:</w:t>
      </w:r>
    </w:p>
    <w:p w:rsidR="006D61B3" w:rsidRPr="006D61B3" w:rsidRDefault="006D61B3" w:rsidP="006D61B3">
      <w:pPr>
        <w:spacing w:after="0" w:line="240" w:lineRule="auto"/>
        <w:ind w:firstLine="720"/>
        <w:jc w:val="both"/>
        <w:rPr>
          <w:rFonts w:ascii="Times New Roman" w:hAnsi="Times New Roman"/>
          <w:sz w:val="28"/>
          <w:szCs w:val="28"/>
        </w:rPr>
      </w:pPr>
      <w:r w:rsidRPr="006D61B3">
        <w:rPr>
          <w:rFonts w:ascii="Times New Roman" w:hAnsi="Times New Roman"/>
          <w:sz w:val="28"/>
          <w:szCs w:val="28"/>
        </w:rPr>
        <w:t xml:space="preserve">- </w:t>
      </w:r>
      <w:r w:rsidRPr="006D61B3">
        <w:rPr>
          <w:rFonts w:ascii="Times New Roman" w:hAnsi="Times New Roman"/>
          <w:b/>
          <w:sz w:val="28"/>
          <w:szCs w:val="28"/>
        </w:rPr>
        <w:t>прирост производительности труда на предприятиях-участниках программы на 30% к 2025 году</w:t>
      </w:r>
      <w:r w:rsidRPr="006D61B3">
        <w:rPr>
          <w:rFonts w:ascii="Times New Roman" w:hAnsi="Times New Roman"/>
          <w:sz w:val="28"/>
          <w:szCs w:val="28"/>
        </w:rPr>
        <w:t xml:space="preserve"> по сравнению с уровнем 2017 года;</w:t>
      </w:r>
    </w:p>
    <w:p w:rsidR="006D61B3" w:rsidRPr="006D61B3" w:rsidRDefault="006D61B3" w:rsidP="006D61B3">
      <w:pPr>
        <w:spacing w:after="0" w:line="240" w:lineRule="auto"/>
        <w:ind w:firstLine="720"/>
        <w:jc w:val="both"/>
        <w:rPr>
          <w:rFonts w:ascii="Times New Roman" w:hAnsi="Times New Roman"/>
          <w:b/>
          <w:sz w:val="28"/>
          <w:szCs w:val="28"/>
        </w:rPr>
      </w:pPr>
      <w:r w:rsidRPr="006D61B3">
        <w:rPr>
          <w:rFonts w:ascii="Times New Roman" w:hAnsi="Times New Roman"/>
          <w:sz w:val="28"/>
          <w:szCs w:val="28"/>
        </w:rPr>
        <w:t xml:space="preserve">- </w:t>
      </w:r>
      <w:r w:rsidRPr="006D61B3">
        <w:rPr>
          <w:rFonts w:ascii="Times New Roman" w:hAnsi="Times New Roman"/>
          <w:b/>
          <w:sz w:val="28"/>
          <w:szCs w:val="28"/>
        </w:rPr>
        <w:t>увеличение количества предприятий, реализующих программы повышения производительности труда</w:t>
      </w:r>
      <w:r w:rsidRPr="006D61B3">
        <w:rPr>
          <w:rFonts w:ascii="Times New Roman" w:hAnsi="Times New Roman"/>
          <w:sz w:val="28"/>
          <w:szCs w:val="28"/>
        </w:rPr>
        <w:t xml:space="preserve"> и участвующих в данной программе </w:t>
      </w:r>
      <w:r w:rsidRPr="006D61B3">
        <w:rPr>
          <w:rFonts w:ascii="Times New Roman" w:hAnsi="Times New Roman"/>
          <w:b/>
          <w:sz w:val="28"/>
          <w:szCs w:val="28"/>
        </w:rPr>
        <w:t>до 60 ед. к 2025 году.</w:t>
      </w:r>
    </w:p>
    <w:p w:rsidR="006D61B3" w:rsidRDefault="006D61B3" w:rsidP="00967F71">
      <w:pPr>
        <w:spacing w:after="0" w:line="240" w:lineRule="auto"/>
        <w:ind w:firstLine="709"/>
        <w:jc w:val="both"/>
        <w:rPr>
          <w:rFonts w:ascii="Times New Roman" w:hAnsi="Times New Roman"/>
          <w:sz w:val="28"/>
          <w:szCs w:val="28"/>
          <w:lang w:eastAsia="ru-RU"/>
        </w:rPr>
      </w:pPr>
    </w:p>
    <w:p w:rsidR="006D61B3" w:rsidRDefault="006D61B3" w:rsidP="00967F71">
      <w:pPr>
        <w:spacing w:after="0" w:line="240" w:lineRule="auto"/>
        <w:ind w:firstLine="709"/>
        <w:jc w:val="both"/>
        <w:rPr>
          <w:rFonts w:ascii="Times New Roman" w:hAnsi="Times New Roman"/>
          <w:sz w:val="28"/>
          <w:szCs w:val="28"/>
          <w:lang w:eastAsia="ru-RU"/>
        </w:rPr>
      </w:pPr>
    </w:p>
    <w:p w:rsidR="006D61B3" w:rsidRDefault="006D61B3" w:rsidP="00967F71">
      <w:pPr>
        <w:spacing w:after="0" w:line="240" w:lineRule="auto"/>
        <w:ind w:firstLine="709"/>
        <w:jc w:val="both"/>
        <w:rPr>
          <w:rFonts w:ascii="Times New Roman" w:hAnsi="Times New Roman"/>
          <w:sz w:val="28"/>
          <w:szCs w:val="28"/>
          <w:lang w:eastAsia="ru-RU"/>
        </w:rPr>
      </w:pPr>
    </w:p>
    <w:p w:rsidR="00772D9E" w:rsidRPr="004D4D35" w:rsidRDefault="00772D9E" w:rsidP="004D4D35">
      <w:pPr>
        <w:keepNext/>
        <w:keepLines/>
        <w:spacing w:after="0" w:line="240" w:lineRule="auto"/>
        <w:jc w:val="both"/>
        <w:outlineLvl w:val="1"/>
        <w:rPr>
          <w:rFonts w:ascii="Times New Roman" w:hAnsi="Times New Roman"/>
          <w:b/>
          <w:sz w:val="28"/>
          <w:szCs w:val="28"/>
          <w:lang w:eastAsia="ru-RU"/>
        </w:rPr>
      </w:pPr>
      <w:r w:rsidRPr="00C152CB">
        <w:rPr>
          <w:rFonts w:ascii="Times New Roman" w:hAnsi="Times New Roman"/>
          <w:b/>
          <w:sz w:val="28"/>
          <w:szCs w:val="28"/>
          <w:lang w:eastAsia="ru-RU"/>
        </w:rPr>
        <w:t>2.</w:t>
      </w:r>
      <w:r w:rsidR="00C0116D">
        <w:rPr>
          <w:rFonts w:ascii="Times New Roman" w:hAnsi="Times New Roman"/>
          <w:b/>
          <w:sz w:val="28"/>
          <w:szCs w:val="28"/>
          <w:lang w:eastAsia="ru-RU"/>
        </w:rPr>
        <w:t>2</w:t>
      </w:r>
      <w:r w:rsidRPr="00C152CB">
        <w:rPr>
          <w:rFonts w:ascii="Times New Roman" w:hAnsi="Times New Roman"/>
          <w:b/>
          <w:sz w:val="28"/>
          <w:szCs w:val="28"/>
          <w:lang w:eastAsia="ru-RU"/>
        </w:rPr>
        <w:t>. Оценка регулирующего воздействия</w:t>
      </w:r>
    </w:p>
    <w:p w:rsidR="00772D9E" w:rsidRDefault="00772D9E" w:rsidP="001674DE">
      <w:pPr>
        <w:spacing w:after="0" w:line="240" w:lineRule="auto"/>
        <w:ind w:firstLine="709"/>
        <w:jc w:val="both"/>
        <w:rPr>
          <w:rFonts w:ascii="Times New Roman" w:hAnsi="Times New Roman"/>
          <w:sz w:val="28"/>
          <w:szCs w:val="28"/>
          <w:lang w:eastAsia="ru-RU"/>
        </w:rPr>
      </w:pPr>
    </w:p>
    <w:p w:rsidR="00772D9E" w:rsidRPr="00C152CB" w:rsidRDefault="00772D9E" w:rsidP="001372B7">
      <w:pPr>
        <w:spacing w:after="0" w:line="240" w:lineRule="auto"/>
        <w:ind w:firstLine="720"/>
        <w:jc w:val="both"/>
        <w:rPr>
          <w:rFonts w:ascii="Times New Roman" w:hAnsi="Times New Roman"/>
          <w:sz w:val="28"/>
          <w:szCs w:val="28"/>
        </w:rPr>
      </w:pPr>
      <w:r w:rsidRPr="00C152CB">
        <w:rPr>
          <w:rFonts w:ascii="Times New Roman" w:hAnsi="Times New Roman"/>
          <w:sz w:val="28"/>
          <w:szCs w:val="28"/>
          <w:lang w:eastAsia="ru-RU"/>
        </w:rPr>
        <w:t xml:space="preserve">С начала 2012 года Ульяновская область вошла в число пилотных регионов, внедряющих процедуру оценки регулирующего воздействия (ОРВ) </w:t>
      </w:r>
      <w:r w:rsidRPr="00C152CB">
        <w:rPr>
          <w:rFonts w:ascii="Times New Roman" w:hAnsi="Times New Roman"/>
          <w:sz w:val="28"/>
          <w:szCs w:val="28"/>
          <w:lang w:eastAsia="ru-RU"/>
        </w:rPr>
        <w:br/>
        <w:t xml:space="preserve">в деятельность исполнительных органов государственной власти. </w:t>
      </w:r>
      <w:r w:rsidRPr="00C152CB">
        <w:rPr>
          <w:rFonts w:ascii="Times New Roman" w:hAnsi="Times New Roman"/>
          <w:sz w:val="28"/>
          <w:szCs w:val="28"/>
          <w:lang w:eastAsia="ru-RU"/>
        </w:rPr>
        <w:br/>
        <w:t xml:space="preserve">На протяжении нескольких лет подряд </w:t>
      </w:r>
      <w:r w:rsidRPr="00C152CB">
        <w:rPr>
          <w:rFonts w:ascii="Times New Roman" w:hAnsi="Times New Roman"/>
          <w:b/>
          <w:sz w:val="28"/>
          <w:szCs w:val="28"/>
          <w:lang w:eastAsia="ru-RU"/>
        </w:rPr>
        <w:t>наш регион за</w:t>
      </w:r>
      <w:r w:rsidRPr="00C152CB">
        <w:rPr>
          <w:rFonts w:ascii="Times New Roman" w:hAnsi="Times New Roman"/>
          <w:b/>
          <w:sz w:val="28"/>
          <w:szCs w:val="28"/>
        </w:rPr>
        <w:t xml:space="preserve">нимает лидирующее положение среди всех субъектов </w:t>
      </w:r>
      <w:r w:rsidRPr="00C152CB">
        <w:rPr>
          <w:rFonts w:ascii="Times New Roman" w:hAnsi="Times New Roman"/>
          <w:b/>
          <w:sz w:val="28"/>
          <w:szCs w:val="28"/>
          <w:lang w:eastAsia="ru-RU"/>
        </w:rPr>
        <w:t>Российской Федерации</w:t>
      </w:r>
      <w:r w:rsidRPr="00C152CB">
        <w:rPr>
          <w:rFonts w:ascii="Times New Roman" w:hAnsi="Times New Roman"/>
          <w:sz w:val="28"/>
          <w:szCs w:val="28"/>
        </w:rPr>
        <w:t xml:space="preserve"> по развитию данной процедуры. Министерство экономического развития Российской Федерации неоднократно отмечало Ульяновскую область как ведущий регион.</w:t>
      </w:r>
    </w:p>
    <w:p w:rsidR="00772D9E" w:rsidRDefault="00772D9E" w:rsidP="001372B7">
      <w:pPr>
        <w:spacing w:after="0" w:line="240" w:lineRule="auto"/>
        <w:ind w:firstLine="720"/>
        <w:jc w:val="both"/>
        <w:rPr>
          <w:rFonts w:ascii="Times New Roman" w:hAnsi="Times New Roman"/>
          <w:sz w:val="28"/>
          <w:szCs w:val="28"/>
        </w:rPr>
      </w:pPr>
      <w:r>
        <w:rPr>
          <w:rFonts w:ascii="Times New Roman" w:hAnsi="Times New Roman"/>
          <w:noProof/>
          <w:sz w:val="28"/>
          <w:szCs w:val="28"/>
        </w:rPr>
        <w:t>П</w:t>
      </w:r>
      <w:r w:rsidRPr="00C152CB">
        <w:rPr>
          <w:rFonts w:ascii="Times New Roman" w:hAnsi="Times New Roman"/>
          <w:noProof/>
          <w:sz w:val="28"/>
          <w:szCs w:val="28"/>
        </w:rPr>
        <w:t xml:space="preserve">о итогам Рейтинга качества осуществления ОРВ и экспертизы </w:t>
      </w:r>
      <w:r w:rsidRPr="00C152CB">
        <w:rPr>
          <w:rFonts w:ascii="Times New Roman" w:hAnsi="Times New Roman"/>
          <w:noProof/>
          <w:sz w:val="28"/>
          <w:szCs w:val="28"/>
        </w:rPr>
        <w:br/>
        <w:t xml:space="preserve">в субъектах </w:t>
      </w:r>
      <w:r w:rsidRPr="00C152CB">
        <w:rPr>
          <w:rFonts w:ascii="Times New Roman" w:hAnsi="Times New Roman"/>
          <w:sz w:val="28"/>
          <w:szCs w:val="28"/>
          <w:lang w:eastAsia="ru-RU"/>
        </w:rPr>
        <w:t>Российской Федерации</w:t>
      </w:r>
      <w:r w:rsidRPr="00C152CB">
        <w:rPr>
          <w:rFonts w:ascii="Times New Roman" w:hAnsi="Times New Roman"/>
          <w:noProof/>
          <w:sz w:val="28"/>
          <w:szCs w:val="28"/>
        </w:rPr>
        <w:t xml:space="preserve">, составленном Минэкономразвития России, </w:t>
      </w:r>
      <w:r w:rsidRPr="00EC4227">
        <w:rPr>
          <w:rFonts w:ascii="Times New Roman" w:hAnsi="Times New Roman"/>
          <w:noProof/>
          <w:sz w:val="28"/>
          <w:szCs w:val="28"/>
        </w:rPr>
        <w:t>в 2017 году</w:t>
      </w:r>
      <w:r w:rsidRPr="00A56AC5">
        <w:rPr>
          <w:rFonts w:ascii="Times New Roman" w:hAnsi="Times New Roman"/>
          <w:b/>
          <w:noProof/>
          <w:sz w:val="28"/>
          <w:szCs w:val="28"/>
        </w:rPr>
        <w:t>Ульяновская область</w:t>
      </w:r>
      <w:r>
        <w:rPr>
          <w:rFonts w:ascii="Times New Roman" w:hAnsi="Times New Roman"/>
          <w:b/>
          <w:noProof/>
          <w:sz w:val="28"/>
          <w:szCs w:val="28"/>
        </w:rPr>
        <w:t xml:space="preserve"> заняла 3 место, войдя в группу «высший уровень</w:t>
      </w:r>
      <w:r w:rsidRPr="00316345">
        <w:rPr>
          <w:rFonts w:ascii="Times New Roman" w:hAnsi="Times New Roman"/>
          <w:b/>
          <w:noProof/>
          <w:sz w:val="28"/>
          <w:szCs w:val="28"/>
        </w:rPr>
        <w:t>»</w:t>
      </w:r>
      <w:r w:rsidRPr="00797693">
        <w:rPr>
          <w:rFonts w:ascii="Times New Roman" w:hAnsi="Times New Roman"/>
          <w:b/>
          <w:noProof/>
          <w:sz w:val="28"/>
          <w:szCs w:val="28"/>
        </w:rPr>
        <w:t>.</w:t>
      </w:r>
      <w:r w:rsidRPr="00A56AC5">
        <w:rPr>
          <w:rFonts w:ascii="Times New Roman" w:hAnsi="Times New Roman"/>
          <w:noProof/>
          <w:sz w:val="28"/>
          <w:szCs w:val="28"/>
        </w:rPr>
        <w:t>При подготовке рейтинга особое внимание уделялось качеству практического применения инструментов ОРВ, результативности и информационной политике: открытости и прозрачности работы системы в целом.</w:t>
      </w:r>
    </w:p>
    <w:p w:rsidR="00772D9E" w:rsidRPr="00A56AC5" w:rsidRDefault="00772D9E" w:rsidP="001372B7">
      <w:pPr>
        <w:spacing w:after="0" w:line="240" w:lineRule="auto"/>
        <w:ind w:firstLine="720"/>
        <w:jc w:val="both"/>
        <w:rPr>
          <w:rFonts w:ascii="Times New Roman" w:hAnsi="Times New Roman"/>
          <w:sz w:val="28"/>
          <w:szCs w:val="28"/>
        </w:rPr>
      </w:pPr>
      <w:r w:rsidRPr="00A56AC5">
        <w:rPr>
          <w:rFonts w:ascii="Times New Roman" w:hAnsi="Times New Roman"/>
          <w:sz w:val="28"/>
          <w:szCs w:val="28"/>
        </w:rPr>
        <w:t xml:space="preserve">В 2017 году Ульяновская область </w:t>
      </w:r>
      <w:r>
        <w:rPr>
          <w:rFonts w:ascii="Times New Roman" w:hAnsi="Times New Roman"/>
          <w:sz w:val="28"/>
          <w:szCs w:val="28"/>
        </w:rPr>
        <w:t xml:space="preserve">также </w:t>
      </w:r>
      <w:r w:rsidRPr="00A56AC5">
        <w:rPr>
          <w:rFonts w:ascii="Times New Roman" w:hAnsi="Times New Roman"/>
          <w:sz w:val="28"/>
          <w:szCs w:val="28"/>
        </w:rPr>
        <w:t>приняла участие в дебютном проведении конкурса в рамках Международной премии по оценке регулирующего воздействия (The</w:t>
      </w:r>
      <w:r w:rsidR="00AD5D47">
        <w:rPr>
          <w:rFonts w:ascii="Times New Roman" w:hAnsi="Times New Roman"/>
          <w:sz w:val="28"/>
          <w:szCs w:val="28"/>
        </w:rPr>
        <w:t xml:space="preserve"> </w:t>
      </w:r>
      <w:r w:rsidRPr="00A56AC5">
        <w:rPr>
          <w:rFonts w:ascii="Times New Roman" w:hAnsi="Times New Roman"/>
          <w:sz w:val="28"/>
          <w:szCs w:val="28"/>
        </w:rPr>
        <w:t>Global RIA Awards 2017)</w:t>
      </w:r>
      <w:r>
        <w:rPr>
          <w:rFonts w:ascii="Times New Roman" w:hAnsi="Times New Roman"/>
          <w:sz w:val="28"/>
          <w:szCs w:val="28"/>
        </w:rPr>
        <w:t xml:space="preserve"> Всемирного банка</w:t>
      </w:r>
      <w:r w:rsidRPr="00A56AC5">
        <w:rPr>
          <w:rFonts w:ascii="Times New Roman" w:hAnsi="Times New Roman"/>
          <w:sz w:val="28"/>
          <w:szCs w:val="28"/>
        </w:rPr>
        <w:t xml:space="preserve">, по результатам которой заявке региона присвоено </w:t>
      </w:r>
      <w:r w:rsidRPr="00A56AC5">
        <w:rPr>
          <w:rFonts w:ascii="Times New Roman" w:hAnsi="Times New Roman"/>
          <w:b/>
          <w:sz w:val="28"/>
          <w:szCs w:val="28"/>
        </w:rPr>
        <w:t>Почётное упоминание в Global RIA Awards 2017 за лучшую практику проведения ОРВ в номинации «Инновационный подход к сбору данных и проведению консультаций».</w:t>
      </w:r>
      <w:r>
        <w:rPr>
          <w:rFonts w:ascii="Times New Roman" w:hAnsi="Times New Roman"/>
          <w:sz w:val="28"/>
          <w:szCs w:val="28"/>
        </w:rPr>
        <w:t xml:space="preserve"> Всего в</w:t>
      </w:r>
      <w:r w:rsidRPr="00A56AC5">
        <w:rPr>
          <w:rFonts w:ascii="Times New Roman" w:hAnsi="Times New Roman"/>
          <w:sz w:val="28"/>
          <w:szCs w:val="28"/>
        </w:rPr>
        <w:t xml:space="preserve"> конкурсном отборе приняли участие более 30 субъектов Российской Федерации, десятки стран-клиентов Всемирного Банка.</w:t>
      </w:r>
    </w:p>
    <w:p w:rsidR="00772D9E" w:rsidRPr="00A56AC5" w:rsidRDefault="00772D9E" w:rsidP="001372B7">
      <w:pPr>
        <w:spacing w:after="0" w:line="240" w:lineRule="auto"/>
        <w:ind w:firstLine="720"/>
        <w:jc w:val="both"/>
        <w:rPr>
          <w:rFonts w:ascii="Times New Roman" w:hAnsi="Times New Roman"/>
          <w:b/>
          <w:sz w:val="28"/>
          <w:szCs w:val="28"/>
        </w:rPr>
      </w:pPr>
      <w:r w:rsidRPr="00A56AC5">
        <w:rPr>
          <w:rFonts w:ascii="Times New Roman" w:hAnsi="Times New Roman"/>
          <w:sz w:val="28"/>
          <w:szCs w:val="28"/>
        </w:rPr>
        <w:t xml:space="preserve">Удерживать </w:t>
      </w:r>
      <w:r>
        <w:rPr>
          <w:rFonts w:ascii="Times New Roman" w:hAnsi="Times New Roman"/>
          <w:sz w:val="28"/>
          <w:szCs w:val="28"/>
        </w:rPr>
        <w:t>высокие</w:t>
      </w:r>
      <w:r w:rsidRPr="00A56AC5">
        <w:rPr>
          <w:rFonts w:ascii="Times New Roman" w:hAnsi="Times New Roman"/>
          <w:sz w:val="28"/>
          <w:szCs w:val="28"/>
        </w:rPr>
        <w:t xml:space="preserve"> позиции по развитию процедуры ОРВ нам позволяет </w:t>
      </w:r>
      <w:r>
        <w:rPr>
          <w:rFonts w:ascii="Times New Roman" w:hAnsi="Times New Roman"/>
          <w:sz w:val="28"/>
          <w:szCs w:val="28"/>
        </w:rPr>
        <w:t>ряд</w:t>
      </w:r>
      <w:r w:rsidRPr="00A56AC5">
        <w:rPr>
          <w:rFonts w:ascii="Times New Roman" w:hAnsi="Times New Roman"/>
          <w:sz w:val="28"/>
          <w:szCs w:val="28"/>
        </w:rPr>
        <w:t xml:space="preserve"> факторов: Ульяновская область является </w:t>
      </w:r>
      <w:r w:rsidRPr="00A56AC5">
        <w:rPr>
          <w:rFonts w:ascii="Times New Roman" w:hAnsi="Times New Roman"/>
          <w:b/>
          <w:sz w:val="28"/>
          <w:szCs w:val="28"/>
        </w:rPr>
        <w:t xml:space="preserve">одним из немногих субъектов РФ, </w:t>
      </w:r>
      <w:r w:rsidRPr="00A56AC5">
        <w:rPr>
          <w:rFonts w:ascii="Times New Roman" w:hAnsi="Times New Roman"/>
          <w:sz w:val="28"/>
          <w:szCs w:val="28"/>
        </w:rPr>
        <w:t>в котором обязательное проведение процедуры ОРВ установлено</w:t>
      </w:r>
      <w:r w:rsidRPr="00A56AC5">
        <w:rPr>
          <w:rFonts w:ascii="Times New Roman" w:hAnsi="Times New Roman"/>
          <w:b/>
          <w:sz w:val="28"/>
          <w:szCs w:val="28"/>
        </w:rPr>
        <w:t xml:space="preserve"> для всех муниципальных образований,</w:t>
      </w:r>
      <w:r w:rsidRPr="00A56AC5">
        <w:rPr>
          <w:rFonts w:ascii="Times New Roman" w:hAnsi="Times New Roman"/>
          <w:sz w:val="28"/>
          <w:szCs w:val="28"/>
        </w:rPr>
        <w:t xml:space="preserve"> а также </w:t>
      </w:r>
      <w:r w:rsidRPr="00A56AC5">
        <w:rPr>
          <w:rFonts w:ascii="Times New Roman" w:hAnsi="Times New Roman"/>
          <w:b/>
          <w:sz w:val="28"/>
          <w:szCs w:val="28"/>
        </w:rPr>
        <w:t>единственным субъектом</w:t>
      </w:r>
      <w:r>
        <w:rPr>
          <w:rFonts w:ascii="Times New Roman" w:hAnsi="Times New Roman"/>
          <w:b/>
          <w:sz w:val="28"/>
          <w:szCs w:val="28"/>
        </w:rPr>
        <w:t xml:space="preserve"> РФ</w:t>
      </w:r>
      <w:r w:rsidRPr="00A56AC5">
        <w:rPr>
          <w:rFonts w:ascii="Times New Roman" w:hAnsi="Times New Roman"/>
          <w:b/>
          <w:sz w:val="28"/>
          <w:szCs w:val="28"/>
        </w:rPr>
        <w:t>,</w:t>
      </w:r>
      <w:r w:rsidRPr="00A56AC5">
        <w:rPr>
          <w:rFonts w:ascii="Times New Roman" w:hAnsi="Times New Roman"/>
          <w:sz w:val="28"/>
          <w:szCs w:val="28"/>
        </w:rPr>
        <w:t xml:space="preserve"> где процедура ОРВ расширила свои границы и стала действенным инструментом оптимизации государственного управления не только в части влияния отдельных решений на предпринимательскую и инвестиционную деятельность, но и</w:t>
      </w:r>
      <w:r w:rsidRPr="00A56AC5">
        <w:rPr>
          <w:rFonts w:ascii="Times New Roman" w:hAnsi="Times New Roman"/>
          <w:b/>
          <w:sz w:val="28"/>
          <w:szCs w:val="28"/>
        </w:rPr>
        <w:t xml:space="preserve"> на социальную сферу.</w:t>
      </w:r>
    </w:p>
    <w:p w:rsidR="00772D9E" w:rsidRPr="00A56AC5" w:rsidRDefault="00772D9E" w:rsidP="001372B7">
      <w:pPr>
        <w:spacing w:after="0" w:line="240" w:lineRule="auto"/>
        <w:ind w:firstLine="720"/>
        <w:jc w:val="both"/>
        <w:rPr>
          <w:rFonts w:ascii="Times New Roman" w:hAnsi="Times New Roman"/>
          <w:sz w:val="28"/>
          <w:szCs w:val="28"/>
        </w:rPr>
      </w:pPr>
      <w:r w:rsidRPr="00A56AC5">
        <w:rPr>
          <w:rFonts w:ascii="Times New Roman" w:hAnsi="Times New Roman"/>
          <w:sz w:val="28"/>
          <w:szCs w:val="28"/>
        </w:rPr>
        <w:t xml:space="preserve">В целях повышения эффективности системы государственного управления на территории нашего региона принято распоряжение Губернатора Ульяновской области от 27.10.2016 № 756-р «Об отдельных мерах совершенствования процессов государственного управления в сфере предпринимательской и инвестиционной деятельности на территории Ульяновской области», закрепляющее </w:t>
      </w:r>
      <w:r w:rsidRPr="00A56AC5">
        <w:rPr>
          <w:rFonts w:ascii="Times New Roman" w:hAnsi="Times New Roman"/>
          <w:b/>
          <w:sz w:val="28"/>
          <w:szCs w:val="28"/>
        </w:rPr>
        <w:t>порядки применения принципа «один за один» (One</w:t>
      </w:r>
      <w:r w:rsidR="00AD5D47">
        <w:rPr>
          <w:rFonts w:ascii="Times New Roman" w:hAnsi="Times New Roman"/>
          <w:b/>
          <w:sz w:val="28"/>
          <w:szCs w:val="28"/>
        </w:rPr>
        <w:t xml:space="preserve"> </w:t>
      </w:r>
      <w:r w:rsidRPr="00A56AC5">
        <w:rPr>
          <w:rFonts w:ascii="Times New Roman" w:hAnsi="Times New Roman"/>
          <w:b/>
          <w:sz w:val="28"/>
          <w:szCs w:val="28"/>
        </w:rPr>
        <w:t>in – One</w:t>
      </w:r>
      <w:r w:rsidR="00AD5D47">
        <w:rPr>
          <w:rFonts w:ascii="Times New Roman" w:hAnsi="Times New Roman"/>
          <w:b/>
          <w:sz w:val="28"/>
          <w:szCs w:val="28"/>
        </w:rPr>
        <w:t xml:space="preserve"> </w:t>
      </w:r>
      <w:r w:rsidRPr="00A56AC5">
        <w:rPr>
          <w:rFonts w:ascii="Times New Roman" w:hAnsi="Times New Roman"/>
          <w:b/>
          <w:sz w:val="28"/>
          <w:szCs w:val="28"/>
        </w:rPr>
        <w:t>out)</w:t>
      </w:r>
      <w:r w:rsidRPr="00A56AC5">
        <w:rPr>
          <w:rFonts w:ascii="Times New Roman" w:hAnsi="Times New Roman"/>
          <w:sz w:val="28"/>
          <w:szCs w:val="28"/>
        </w:rPr>
        <w:t>, введения переходных положений и (или) норм временного действия, а также принятия решения о</w:t>
      </w:r>
      <w:r w:rsidR="00AD5D47">
        <w:rPr>
          <w:rFonts w:ascii="Times New Roman" w:hAnsi="Times New Roman"/>
          <w:sz w:val="28"/>
          <w:szCs w:val="28"/>
        </w:rPr>
        <w:t xml:space="preserve"> </w:t>
      </w:r>
      <w:r w:rsidRPr="00A56AC5">
        <w:rPr>
          <w:rFonts w:ascii="Times New Roman" w:hAnsi="Times New Roman"/>
          <w:sz w:val="28"/>
          <w:szCs w:val="28"/>
        </w:rPr>
        <w:t xml:space="preserve">проведении правового эксперимента. При этом </w:t>
      </w:r>
      <w:r w:rsidRPr="00A56AC5">
        <w:rPr>
          <w:rFonts w:ascii="Times New Roman" w:hAnsi="Times New Roman"/>
          <w:b/>
          <w:sz w:val="28"/>
          <w:szCs w:val="28"/>
        </w:rPr>
        <w:t xml:space="preserve">наш регион стал первым, </w:t>
      </w:r>
      <w:r w:rsidRPr="00A56AC5">
        <w:rPr>
          <w:rFonts w:ascii="Times New Roman" w:hAnsi="Times New Roman"/>
          <w:sz w:val="28"/>
          <w:szCs w:val="28"/>
        </w:rPr>
        <w:t xml:space="preserve">где данный федеральный опыт перешёл на региональную практику. </w:t>
      </w:r>
    </w:p>
    <w:p w:rsidR="00772D9E" w:rsidRDefault="00772D9E" w:rsidP="001372B7">
      <w:pPr>
        <w:spacing w:after="0" w:line="240" w:lineRule="auto"/>
        <w:ind w:firstLine="720"/>
        <w:jc w:val="both"/>
        <w:rPr>
          <w:rFonts w:ascii="Times New Roman" w:hAnsi="Times New Roman"/>
          <w:sz w:val="28"/>
          <w:szCs w:val="28"/>
        </w:rPr>
      </w:pPr>
      <w:r w:rsidRPr="00877756">
        <w:rPr>
          <w:rFonts w:ascii="Times New Roman" w:hAnsi="Times New Roman"/>
          <w:sz w:val="28"/>
          <w:szCs w:val="28"/>
        </w:rPr>
        <w:t xml:space="preserve">Говоря о </w:t>
      </w:r>
      <w:r w:rsidRPr="00877756">
        <w:rPr>
          <w:rFonts w:ascii="Times New Roman" w:hAnsi="Times New Roman"/>
          <w:b/>
          <w:sz w:val="28"/>
          <w:szCs w:val="28"/>
        </w:rPr>
        <w:t>количественных результатах в сфере ОРВ</w:t>
      </w:r>
      <w:r w:rsidRPr="00877756">
        <w:rPr>
          <w:rFonts w:ascii="Times New Roman" w:hAnsi="Times New Roman"/>
          <w:sz w:val="28"/>
          <w:szCs w:val="28"/>
        </w:rPr>
        <w:t xml:space="preserve"> можно отметить, что по итогам работы 2017 года были выявлены и предотвращены необоснованные издержки субъектов предпринимательской деятельности на общую сумму </w:t>
      </w:r>
      <w:r w:rsidRPr="00877756">
        <w:rPr>
          <w:rFonts w:ascii="Times New Roman" w:hAnsi="Times New Roman"/>
          <w:b/>
          <w:sz w:val="28"/>
          <w:szCs w:val="28"/>
        </w:rPr>
        <w:t>порядка 360 млн. рублей,</w:t>
      </w:r>
      <w:r w:rsidRPr="00877756">
        <w:rPr>
          <w:rFonts w:ascii="Times New Roman" w:hAnsi="Times New Roman"/>
          <w:sz w:val="28"/>
          <w:szCs w:val="28"/>
        </w:rPr>
        <w:t xml:space="preserve"> экономия средств областного бюджета Ульяновской области и (или) эффективное их перераспределение составило </w:t>
      </w:r>
      <w:r>
        <w:rPr>
          <w:rFonts w:ascii="Times New Roman" w:hAnsi="Times New Roman"/>
          <w:b/>
          <w:sz w:val="28"/>
          <w:szCs w:val="28"/>
        </w:rPr>
        <w:t>более 140  млн. рублей.</w:t>
      </w:r>
    </w:p>
    <w:p w:rsidR="00772D9E" w:rsidRPr="00797693" w:rsidRDefault="00772D9E" w:rsidP="001372B7">
      <w:pPr>
        <w:spacing w:after="0" w:line="240" w:lineRule="auto"/>
        <w:ind w:firstLine="720"/>
        <w:jc w:val="both"/>
        <w:rPr>
          <w:rFonts w:ascii="Times New Roman" w:hAnsi="Times New Roman"/>
          <w:b/>
          <w:sz w:val="28"/>
          <w:szCs w:val="28"/>
        </w:rPr>
      </w:pPr>
      <w:r>
        <w:rPr>
          <w:rFonts w:ascii="Times New Roman" w:hAnsi="Times New Roman"/>
          <w:sz w:val="28"/>
          <w:szCs w:val="28"/>
        </w:rPr>
        <w:t>Всего з</w:t>
      </w:r>
      <w:r w:rsidRPr="00AD48A5">
        <w:rPr>
          <w:rFonts w:ascii="Times New Roman" w:hAnsi="Times New Roman"/>
          <w:sz w:val="28"/>
          <w:szCs w:val="28"/>
        </w:rPr>
        <w:t xml:space="preserve">а отчётный период Министерством развития конкуренции и экономики Ульяновской области подготовлено </w:t>
      </w:r>
      <w:r w:rsidRPr="00797693">
        <w:rPr>
          <w:rFonts w:ascii="Times New Roman" w:hAnsi="Times New Roman"/>
          <w:b/>
          <w:sz w:val="28"/>
          <w:szCs w:val="28"/>
        </w:rPr>
        <w:t>62 заключения:</w:t>
      </w:r>
    </w:p>
    <w:p w:rsidR="00772D9E" w:rsidRPr="00AD48A5" w:rsidRDefault="00772D9E" w:rsidP="001372B7">
      <w:pPr>
        <w:spacing w:after="0" w:line="240" w:lineRule="auto"/>
        <w:ind w:firstLine="720"/>
        <w:jc w:val="both"/>
        <w:rPr>
          <w:rFonts w:ascii="Times New Roman" w:hAnsi="Times New Roman"/>
          <w:sz w:val="28"/>
          <w:szCs w:val="28"/>
        </w:rPr>
      </w:pPr>
      <w:r w:rsidRPr="00AD48A5">
        <w:rPr>
          <w:rFonts w:ascii="Times New Roman" w:hAnsi="Times New Roman"/>
          <w:sz w:val="28"/>
          <w:szCs w:val="28"/>
        </w:rPr>
        <w:t>- 47 заключений получили положительную оценку (75,8%),</w:t>
      </w:r>
    </w:p>
    <w:p w:rsidR="00772D9E" w:rsidRPr="00316345" w:rsidRDefault="00772D9E" w:rsidP="001372B7">
      <w:pPr>
        <w:spacing w:after="0" w:line="240" w:lineRule="auto"/>
        <w:ind w:firstLine="720"/>
        <w:jc w:val="both"/>
        <w:rPr>
          <w:rFonts w:ascii="Times New Roman" w:hAnsi="Times New Roman"/>
          <w:b/>
          <w:sz w:val="28"/>
          <w:szCs w:val="28"/>
        </w:rPr>
      </w:pPr>
      <w:r w:rsidRPr="00AD48A5">
        <w:rPr>
          <w:rFonts w:ascii="Times New Roman" w:hAnsi="Times New Roman"/>
          <w:sz w:val="28"/>
          <w:szCs w:val="28"/>
        </w:rPr>
        <w:t xml:space="preserve">- </w:t>
      </w:r>
      <w:r w:rsidRPr="00316345">
        <w:rPr>
          <w:rFonts w:ascii="Times New Roman" w:hAnsi="Times New Roman"/>
          <w:b/>
          <w:sz w:val="28"/>
          <w:szCs w:val="28"/>
        </w:rPr>
        <w:t>15 заключений – отрицательную оценку (24,2 6%).</w:t>
      </w:r>
    </w:p>
    <w:p w:rsidR="00772D9E" w:rsidRPr="00F33BBC" w:rsidRDefault="00772D9E" w:rsidP="001372B7">
      <w:pPr>
        <w:autoSpaceDE w:val="0"/>
        <w:autoSpaceDN w:val="0"/>
        <w:adjustRightInd w:val="0"/>
        <w:spacing w:after="0" w:line="240" w:lineRule="auto"/>
        <w:ind w:firstLine="720"/>
        <w:jc w:val="both"/>
        <w:rPr>
          <w:rFonts w:ascii="Times New Roman" w:hAnsi="Times New Roman"/>
          <w:sz w:val="28"/>
          <w:szCs w:val="28"/>
        </w:rPr>
      </w:pPr>
      <w:r w:rsidRPr="00FB4BC1">
        <w:rPr>
          <w:rFonts w:ascii="Times New Roman" w:hAnsi="Times New Roman"/>
          <w:sz w:val="28"/>
          <w:szCs w:val="28"/>
        </w:rPr>
        <w:t xml:space="preserve">Анализируя структуру подготавливаемых заключений, необходимо отметить, что лидирующее положение по их количеству занимают Министерство сельского, лесного </w:t>
      </w:r>
      <w:r>
        <w:rPr>
          <w:rFonts w:ascii="Times New Roman" w:hAnsi="Times New Roman"/>
          <w:sz w:val="28"/>
          <w:szCs w:val="28"/>
        </w:rPr>
        <w:t xml:space="preserve">хозяйства, природных ресурсов </w:t>
      </w:r>
      <w:r w:rsidR="00AD5D47">
        <w:rPr>
          <w:rFonts w:ascii="Times New Roman" w:hAnsi="Times New Roman"/>
          <w:sz w:val="28"/>
          <w:szCs w:val="28"/>
        </w:rPr>
        <w:t>Ульяновской</w:t>
      </w:r>
      <w:r>
        <w:rPr>
          <w:rFonts w:ascii="Times New Roman" w:hAnsi="Times New Roman"/>
          <w:sz w:val="28"/>
          <w:szCs w:val="28"/>
        </w:rPr>
        <w:t xml:space="preserve"> области</w:t>
      </w:r>
      <w:r w:rsidRPr="00FB4BC1">
        <w:rPr>
          <w:rFonts w:ascii="Times New Roman" w:hAnsi="Times New Roman"/>
          <w:sz w:val="28"/>
          <w:szCs w:val="28"/>
        </w:rPr>
        <w:t>, а также Министерство промышленности, строительства, ЖК</w:t>
      </w:r>
      <w:r>
        <w:rPr>
          <w:rFonts w:ascii="Times New Roman" w:hAnsi="Times New Roman"/>
          <w:sz w:val="28"/>
          <w:szCs w:val="28"/>
        </w:rPr>
        <w:t>К</w:t>
      </w:r>
      <w:r w:rsidRPr="00FB4BC1">
        <w:rPr>
          <w:rFonts w:ascii="Times New Roman" w:hAnsi="Times New Roman"/>
          <w:sz w:val="28"/>
          <w:szCs w:val="28"/>
        </w:rPr>
        <w:t xml:space="preserve"> и транспорта</w:t>
      </w:r>
      <w:r>
        <w:rPr>
          <w:rFonts w:ascii="Times New Roman" w:hAnsi="Times New Roman"/>
          <w:sz w:val="28"/>
          <w:szCs w:val="28"/>
        </w:rPr>
        <w:t xml:space="preserve"> Ульяновской области</w:t>
      </w:r>
      <w:r w:rsidRPr="00FB4BC1">
        <w:rPr>
          <w:rFonts w:ascii="Times New Roman" w:hAnsi="Times New Roman"/>
          <w:sz w:val="28"/>
          <w:szCs w:val="28"/>
        </w:rPr>
        <w:t xml:space="preserve">. Важным для себя считаем сохранение в структуре подготавливаемых документов заключений на проекты </w:t>
      </w:r>
      <w:r w:rsidRPr="00F33BBC">
        <w:rPr>
          <w:rFonts w:ascii="Times New Roman" w:hAnsi="Times New Roman"/>
          <w:sz w:val="28"/>
          <w:szCs w:val="28"/>
        </w:rPr>
        <w:t>законодательного органа власти.</w:t>
      </w:r>
    </w:p>
    <w:p w:rsidR="00772D9E" w:rsidRPr="00AD48A5" w:rsidRDefault="00772D9E" w:rsidP="001372B7">
      <w:pPr>
        <w:spacing w:after="0" w:line="240" w:lineRule="auto"/>
        <w:ind w:firstLine="720"/>
        <w:jc w:val="both"/>
        <w:rPr>
          <w:rFonts w:ascii="Times New Roman" w:hAnsi="Times New Roman"/>
          <w:sz w:val="28"/>
          <w:szCs w:val="28"/>
        </w:rPr>
      </w:pPr>
      <w:r>
        <w:rPr>
          <w:rFonts w:ascii="Times New Roman" w:hAnsi="Times New Roman"/>
          <w:sz w:val="28"/>
          <w:szCs w:val="28"/>
        </w:rPr>
        <w:t>В целом</w:t>
      </w:r>
      <w:r w:rsidRPr="00AD48A5">
        <w:rPr>
          <w:rFonts w:ascii="Times New Roman" w:hAnsi="Times New Roman"/>
          <w:sz w:val="28"/>
          <w:szCs w:val="28"/>
        </w:rPr>
        <w:t xml:space="preserve"> в 2017 году отмечено сохранение доли отрицательных заключений по ОРВ в их общем количестве. </w:t>
      </w:r>
      <w:r>
        <w:rPr>
          <w:rFonts w:ascii="Times New Roman" w:hAnsi="Times New Roman"/>
          <w:sz w:val="28"/>
          <w:szCs w:val="28"/>
        </w:rPr>
        <w:t>Незначительное с</w:t>
      </w:r>
      <w:r w:rsidRPr="00AD48A5">
        <w:rPr>
          <w:rFonts w:ascii="Times New Roman" w:hAnsi="Times New Roman"/>
          <w:sz w:val="28"/>
          <w:szCs w:val="28"/>
        </w:rPr>
        <w:t>нижение общего количества подготовленных заключений связано с</w:t>
      </w:r>
      <w:r>
        <w:rPr>
          <w:rFonts w:ascii="Times New Roman" w:hAnsi="Times New Roman"/>
          <w:sz w:val="28"/>
          <w:szCs w:val="28"/>
        </w:rPr>
        <w:t xml:space="preserve"> сужением сферы проведения ОРВ </w:t>
      </w:r>
      <w:r w:rsidRPr="00AD48A5">
        <w:rPr>
          <w:rFonts w:ascii="Times New Roman" w:hAnsi="Times New Roman"/>
          <w:sz w:val="28"/>
          <w:szCs w:val="28"/>
        </w:rPr>
        <w:t>на основании изменений федерального законодательства. При этом следует отметить увеличение количества актов, имеющих высокую степень регулирующего воздействия, требующих более  детальной проработки. Кроме того</w:t>
      </w:r>
      <w:r>
        <w:rPr>
          <w:rFonts w:ascii="Times New Roman" w:hAnsi="Times New Roman"/>
          <w:sz w:val="28"/>
          <w:szCs w:val="28"/>
        </w:rPr>
        <w:t>,</w:t>
      </w:r>
      <w:r w:rsidRPr="00AD48A5">
        <w:rPr>
          <w:rFonts w:ascii="Times New Roman" w:hAnsi="Times New Roman"/>
          <w:sz w:val="28"/>
          <w:szCs w:val="28"/>
        </w:rPr>
        <w:t xml:space="preserve"> отмечается, что часть ведомств, сознательно избегавших проведение данной процедуры в предыдущие годы, вынуждена соблюдать нормы регионального закона о порядке проведения ОРВ, так как появились прецеденты обращения субъектов предпринимательской деятельности в судебные инстанции на предмет несоблюдения требований законодательства в части проведения ОРВ.</w:t>
      </w:r>
    </w:p>
    <w:p w:rsidR="00772D9E" w:rsidRDefault="00772D9E" w:rsidP="001372B7">
      <w:pPr>
        <w:spacing w:after="0" w:line="240" w:lineRule="auto"/>
        <w:ind w:firstLine="720"/>
        <w:jc w:val="both"/>
        <w:rPr>
          <w:rFonts w:ascii="Times New Roman" w:hAnsi="Times New Roman"/>
          <w:sz w:val="28"/>
          <w:szCs w:val="28"/>
        </w:rPr>
      </w:pPr>
      <w:r>
        <w:rPr>
          <w:rFonts w:ascii="Times New Roman" w:hAnsi="Times New Roman"/>
          <w:sz w:val="28"/>
          <w:szCs w:val="28"/>
        </w:rPr>
        <w:t>Н</w:t>
      </w:r>
      <w:r w:rsidRPr="00AD48A5">
        <w:rPr>
          <w:rFonts w:ascii="Times New Roman" w:hAnsi="Times New Roman"/>
          <w:sz w:val="28"/>
          <w:szCs w:val="28"/>
        </w:rPr>
        <w:t xml:space="preserve">аибольшее количество отрицательных заключений получили проекты Министерства промышленности, строительства, жилищно-коммунального комплекса и </w:t>
      </w:r>
      <w:r>
        <w:rPr>
          <w:rFonts w:ascii="Times New Roman" w:hAnsi="Times New Roman"/>
          <w:sz w:val="28"/>
          <w:szCs w:val="28"/>
        </w:rPr>
        <w:t>транспорта Ульяновской области, а также</w:t>
      </w:r>
      <w:r w:rsidRPr="00AD48A5">
        <w:rPr>
          <w:rFonts w:ascii="Times New Roman" w:hAnsi="Times New Roman"/>
          <w:sz w:val="28"/>
          <w:szCs w:val="28"/>
        </w:rPr>
        <w:t xml:space="preserve"> регионального Агентства по развитию человеческого потенциала</w:t>
      </w:r>
      <w:r>
        <w:rPr>
          <w:rFonts w:ascii="Times New Roman" w:hAnsi="Times New Roman"/>
          <w:sz w:val="28"/>
          <w:szCs w:val="28"/>
        </w:rPr>
        <w:t xml:space="preserve"> и трудовых ресурсов.</w:t>
      </w:r>
    </w:p>
    <w:p w:rsidR="00772D9E" w:rsidRPr="00FB4BC1" w:rsidRDefault="00772D9E" w:rsidP="001372B7">
      <w:pPr>
        <w:tabs>
          <w:tab w:val="left" w:pos="709"/>
        </w:tabs>
        <w:spacing w:after="0" w:line="240" w:lineRule="auto"/>
        <w:ind w:firstLine="720"/>
        <w:jc w:val="both"/>
        <w:rPr>
          <w:rFonts w:ascii="Times New Roman" w:hAnsi="Times New Roman"/>
          <w:b/>
          <w:sz w:val="28"/>
          <w:szCs w:val="28"/>
        </w:rPr>
      </w:pPr>
      <w:r w:rsidRPr="00D4065E">
        <w:rPr>
          <w:rFonts w:ascii="Times New Roman" w:hAnsi="Times New Roman"/>
          <w:sz w:val="28"/>
          <w:szCs w:val="28"/>
        </w:rPr>
        <w:t xml:space="preserve">В 2017 году согласно плану проведения экспертизы нормативных правовых актов Ульяновской области, затрагивающих вопросы осуществления предпринимательской и инвестиционной деятельности, </w:t>
      </w:r>
      <w:r>
        <w:rPr>
          <w:rFonts w:ascii="Times New Roman" w:hAnsi="Times New Roman"/>
          <w:sz w:val="28"/>
          <w:szCs w:val="28"/>
        </w:rPr>
        <w:t>и плану проведения оценки фактического воздействия</w:t>
      </w:r>
      <w:r w:rsidR="00AD5D47">
        <w:rPr>
          <w:rFonts w:ascii="Times New Roman" w:hAnsi="Times New Roman"/>
          <w:sz w:val="28"/>
          <w:szCs w:val="28"/>
        </w:rPr>
        <w:t xml:space="preserve"> </w:t>
      </w:r>
      <w:r w:rsidRPr="00FB4BC1">
        <w:rPr>
          <w:rFonts w:ascii="Times New Roman" w:hAnsi="Times New Roman"/>
          <w:sz w:val="28"/>
          <w:szCs w:val="28"/>
        </w:rPr>
        <w:t>нормативных правовых актов Ульяновской области</w:t>
      </w:r>
      <w:r>
        <w:rPr>
          <w:rFonts w:ascii="Times New Roman" w:hAnsi="Times New Roman"/>
          <w:sz w:val="28"/>
          <w:szCs w:val="28"/>
        </w:rPr>
        <w:t xml:space="preserve"> проведена оценка</w:t>
      </w:r>
      <w:r w:rsidR="00E71232">
        <w:rPr>
          <w:rFonts w:ascii="Times New Roman" w:hAnsi="Times New Roman"/>
          <w:sz w:val="28"/>
          <w:szCs w:val="28"/>
        </w:rPr>
        <w:t xml:space="preserve"> </w:t>
      </w:r>
      <w:r w:rsidRPr="00241E2D">
        <w:rPr>
          <w:rFonts w:ascii="Times New Roman" w:hAnsi="Times New Roman"/>
          <w:sz w:val="28"/>
          <w:szCs w:val="28"/>
        </w:rPr>
        <w:t>4 и</w:t>
      </w:r>
      <w:r w:rsidR="00E71232">
        <w:rPr>
          <w:rFonts w:ascii="Times New Roman" w:hAnsi="Times New Roman"/>
          <w:sz w:val="28"/>
          <w:szCs w:val="28"/>
        </w:rPr>
        <w:t xml:space="preserve"> </w:t>
      </w:r>
      <w:r w:rsidRPr="00241E2D">
        <w:rPr>
          <w:rFonts w:ascii="Times New Roman" w:hAnsi="Times New Roman"/>
          <w:sz w:val="28"/>
          <w:szCs w:val="28"/>
        </w:rPr>
        <w:t>2 нормативных правовых актов соответственно.</w:t>
      </w:r>
      <w:r>
        <w:rPr>
          <w:rFonts w:ascii="Times New Roman" w:hAnsi="Times New Roman"/>
          <w:b/>
          <w:sz w:val="28"/>
          <w:szCs w:val="28"/>
        </w:rPr>
        <w:t xml:space="preserve"> Из них </w:t>
      </w:r>
      <w:r w:rsidRPr="001372B7">
        <w:rPr>
          <w:rFonts w:ascii="Times New Roman" w:hAnsi="Times New Roman"/>
          <w:b/>
          <w:sz w:val="28"/>
          <w:szCs w:val="28"/>
        </w:rPr>
        <w:t>4 заключения</w:t>
      </w:r>
      <w:r>
        <w:rPr>
          <w:rFonts w:ascii="Times New Roman" w:hAnsi="Times New Roman"/>
          <w:b/>
          <w:sz w:val="28"/>
          <w:szCs w:val="28"/>
        </w:rPr>
        <w:t xml:space="preserve"> носили отрицательных характер.</w:t>
      </w:r>
    </w:p>
    <w:p w:rsidR="00772D9E" w:rsidRPr="00FB4BC1" w:rsidRDefault="00772D9E" w:rsidP="001372B7">
      <w:pPr>
        <w:spacing w:after="0" w:line="240" w:lineRule="auto"/>
        <w:ind w:firstLine="720"/>
        <w:jc w:val="both"/>
        <w:rPr>
          <w:rFonts w:ascii="Times New Roman" w:hAnsi="Times New Roman"/>
          <w:b/>
          <w:sz w:val="28"/>
          <w:szCs w:val="28"/>
        </w:rPr>
      </w:pPr>
      <w:r>
        <w:rPr>
          <w:rFonts w:ascii="Times New Roman" w:hAnsi="Times New Roman"/>
          <w:sz w:val="28"/>
          <w:szCs w:val="28"/>
        </w:rPr>
        <w:t>Также в</w:t>
      </w:r>
      <w:r w:rsidRPr="00FB4BC1">
        <w:rPr>
          <w:rFonts w:ascii="Times New Roman" w:hAnsi="Times New Roman"/>
          <w:sz w:val="28"/>
          <w:szCs w:val="28"/>
        </w:rPr>
        <w:t xml:space="preserve">торой год на территории Ульяновской области получила распространение процедура оптимизации государственного управления </w:t>
      </w:r>
      <w:r w:rsidRPr="00FB4BC1">
        <w:rPr>
          <w:rFonts w:ascii="Times New Roman" w:hAnsi="Times New Roman"/>
          <w:b/>
          <w:sz w:val="28"/>
          <w:szCs w:val="28"/>
        </w:rPr>
        <w:t>в социальной сфере (ОРВ актов социальной направленности).</w:t>
      </w:r>
    </w:p>
    <w:p w:rsidR="00772D9E" w:rsidRDefault="00772D9E" w:rsidP="001372B7">
      <w:pPr>
        <w:tabs>
          <w:tab w:val="left" w:pos="720"/>
        </w:tabs>
        <w:spacing w:after="0" w:line="240" w:lineRule="auto"/>
        <w:ind w:firstLine="720"/>
        <w:jc w:val="both"/>
        <w:rPr>
          <w:rFonts w:ascii="Times New Roman" w:hAnsi="Times New Roman"/>
          <w:sz w:val="28"/>
          <w:szCs w:val="28"/>
        </w:rPr>
      </w:pPr>
      <w:r w:rsidRPr="00FB4BC1">
        <w:rPr>
          <w:rFonts w:ascii="Times New Roman" w:hAnsi="Times New Roman"/>
          <w:sz w:val="28"/>
          <w:szCs w:val="28"/>
        </w:rPr>
        <w:t>За истекший период нами подготовлено</w:t>
      </w:r>
      <w:r w:rsidRPr="00FB4BC1">
        <w:rPr>
          <w:rFonts w:ascii="Times New Roman" w:hAnsi="Times New Roman"/>
          <w:b/>
          <w:sz w:val="28"/>
          <w:szCs w:val="28"/>
        </w:rPr>
        <w:t xml:space="preserve"> 30 заключений</w:t>
      </w:r>
      <w:r w:rsidR="00AD5D47">
        <w:rPr>
          <w:rFonts w:ascii="Times New Roman" w:hAnsi="Times New Roman"/>
          <w:b/>
          <w:sz w:val="28"/>
          <w:szCs w:val="28"/>
        </w:rPr>
        <w:t xml:space="preserve"> </w:t>
      </w:r>
      <w:r w:rsidRPr="00FB4BC1">
        <w:rPr>
          <w:rFonts w:ascii="Times New Roman" w:hAnsi="Times New Roman"/>
          <w:b/>
          <w:sz w:val="28"/>
          <w:szCs w:val="28"/>
        </w:rPr>
        <w:t xml:space="preserve">по оценке </w:t>
      </w:r>
      <w:r w:rsidRPr="00FB4BC1">
        <w:rPr>
          <w:rFonts w:ascii="Times New Roman" w:hAnsi="Times New Roman"/>
          <w:b/>
          <w:sz w:val="28"/>
          <w:szCs w:val="28"/>
        </w:rPr>
        <w:br/>
        <w:t>и экспертизе социально-экономической эффективности</w:t>
      </w:r>
      <w:r w:rsidRPr="00FB4BC1">
        <w:rPr>
          <w:rFonts w:ascii="Times New Roman" w:hAnsi="Times New Roman"/>
          <w:sz w:val="28"/>
          <w:szCs w:val="28"/>
        </w:rPr>
        <w:t xml:space="preserve"> проектов </w:t>
      </w:r>
      <w:r w:rsidRPr="00FB4BC1">
        <w:rPr>
          <w:rFonts w:ascii="Times New Roman" w:hAnsi="Times New Roman"/>
          <w:sz w:val="28"/>
          <w:szCs w:val="28"/>
        </w:rPr>
        <w:br/>
        <w:t xml:space="preserve">и действующих нормативных правовых актов Ульяновской области, затрагивающих вопросы предоставления гражданам мер социальной поддержки (социальной защиты). При этом участились случаи обращения самих ведомств о проведении всестороннего анализа разрабатываемых социальных инициатив. В целом по результатам оценки и экспертизы социальных актов предложено к оптимизации </w:t>
      </w:r>
      <w:r>
        <w:rPr>
          <w:rFonts w:ascii="Times New Roman" w:hAnsi="Times New Roman"/>
          <w:b/>
          <w:sz w:val="28"/>
          <w:szCs w:val="28"/>
        </w:rPr>
        <w:t>порядка 250</w:t>
      </w:r>
      <w:r w:rsidRPr="00FB4BC1">
        <w:rPr>
          <w:rFonts w:ascii="Times New Roman" w:hAnsi="Times New Roman"/>
          <w:b/>
          <w:sz w:val="28"/>
          <w:szCs w:val="28"/>
        </w:rPr>
        <w:t xml:space="preserve"> млн. рублей</w:t>
      </w:r>
      <w:r w:rsidRPr="00FB4BC1">
        <w:rPr>
          <w:rFonts w:ascii="Times New Roman" w:hAnsi="Times New Roman"/>
          <w:sz w:val="28"/>
          <w:szCs w:val="28"/>
        </w:rPr>
        <w:t xml:space="preserve"> средств областно</w:t>
      </w:r>
      <w:r>
        <w:rPr>
          <w:rFonts w:ascii="Times New Roman" w:hAnsi="Times New Roman"/>
          <w:sz w:val="28"/>
          <w:szCs w:val="28"/>
        </w:rPr>
        <w:t>го бюджета Ульяновской области.</w:t>
      </w:r>
    </w:p>
    <w:p w:rsidR="00772D9E" w:rsidRPr="00F33BBC" w:rsidRDefault="00772D9E" w:rsidP="001372B7">
      <w:pPr>
        <w:autoSpaceDE w:val="0"/>
        <w:autoSpaceDN w:val="0"/>
        <w:adjustRightInd w:val="0"/>
        <w:spacing w:after="0" w:line="240" w:lineRule="auto"/>
        <w:ind w:firstLine="720"/>
        <w:jc w:val="both"/>
        <w:rPr>
          <w:rFonts w:ascii="Times New Roman" w:hAnsi="Times New Roman"/>
          <w:sz w:val="28"/>
          <w:szCs w:val="28"/>
        </w:rPr>
      </w:pPr>
      <w:r w:rsidRPr="00FB4BC1">
        <w:rPr>
          <w:rFonts w:ascii="Times New Roman" w:hAnsi="Times New Roman"/>
          <w:sz w:val="28"/>
          <w:szCs w:val="28"/>
        </w:rPr>
        <w:t xml:space="preserve">Что касается открытости процедуры ОРВ необходимо отметить, что на сегодняшний день на информационном ресурсе regulation.ulgov.ru, отражающем деятельность по ОРВ, </w:t>
      </w:r>
      <w:r w:rsidRPr="00FB4BC1">
        <w:rPr>
          <w:rFonts w:ascii="Times New Roman" w:hAnsi="Times New Roman"/>
          <w:b/>
          <w:sz w:val="28"/>
          <w:szCs w:val="28"/>
        </w:rPr>
        <w:t xml:space="preserve">размещено 145 проектов актов, зарегистрировано 220 пользователей </w:t>
      </w:r>
      <w:r w:rsidRPr="00F33BBC">
        <w:rPr>
          <w:rFonts w:ascii="Times New Roman" w:hAnsi="Times New Roman"/>
          <w:sz w:val="28"/>
          <w:szCs w:val="28"/>
        </w:rPr>
        <w:t>(из них 15 бизнес объединений, 50 экспертов и т.д.).</w:t>
      </w:r>
    </w:p>
    <w:p w:rsidR="00772D9E" w:rsidRDefault="00772D9E" w:rsidP="001372B7">
      <w:pPr>
        <w:autoSpaceDE w:val="0"/>
        <w:autoSpaceDN w:val="0"/>
        <w:adjustRightInd w:val="0"/>
        <w:spacing w:after="0" w:line="240" w:lineRule="auto"/>
        <w:ind w:firstLine="720"/>
        <w:jc w:val="both"/>
        <w:rPr>
          <w:rFonts w:ascii="Times New Roman" w:hAnsi="Times New Roman"/>
          <w:b/>
          <w:sz w:val="28"/>
          <w:szCs w:val="28"/>
        </w:rPr>
      </w:pPr>
      <w:r>
        <w:rPr>
          <w:rFonts w:ascii="Times New Roman" w:hAnsi="Times New Roman"/>
          <w:sz w:val="28"/>
          <w:szCs w:val="28"/>
        </w:rPr>
        <w:t>Наш</w:t>
      </w:r>
      <w:r w:rsidRPr="00C152CB">
        <w:rPr>
          <w:rFonts w:ascii="Times New Roman" w:hAnsi="Times New Roman"/>
          <w:sz w:val="28"/>
          <w:szCs w:val="28"/>
        </w:rPr>
        <w:t xml:space="preserve"> регион также входит </w:t>
      </w:r>
      <w:r w:rsidRPr="00C152CB">
        <w:rPr>
          <w:rFonts w:ascii="Times New Roman" w:hAnsi="Times New Roman"/>
          <w:b/>
          <w:sz w:val="28"/>
          <w:szCs w:val="28"/>
        </w:rPr>
        <w:t xml:space="preserve">в группу </w:t>
      </w:r>
      <w:r>
        <w:rPr>
          <w:rFonts w:ascii="Times New Roman" w:hAnsi="Times New Roman"/>
          <w:b/>
          <w:sz w:val="28"/>
          <w:szCs w:val="28"/>
        </w:rPr>
        <w:t>8</w:t>
      </w:r>
      <w:r w:rsidRPr="00C152CB">
        <w:rPr>
          <w:rFonts w:ascii="Times New Roman" w:hAnsi="Times New Roman"/>
          <w:b/>
          <w:sz w:val="28"/>
          <w:szCs w:val="28"/>
        </w:rPr>
        <w:t xml:space="preserve"> лидирующих регионов</w:t>
      </w:r>
      <w:r w:rsidRPr="00C152CB">
        <w:rPr>
          <w:rFonts w:ascii="Times New Roman" w:hAnsi="Times New Roman"/>
          <w:sz w:val="28"/>
          <w:szCs w:val="28"/>
        </w:rPr>
        <w:t xml:space="preserve"> по количеству размещенных информационных стате</w:t>
      </w:r>
      <w:r>
        <w:rPr>
          <w:rFonts w:ascii="Times New Roman" w:hAnsi="Times New Roman"/>
          <w:sz w:val="28"/>
          <w:szCs w:val="28"/>
        </w:rPr>
        <w:t>й с «лучшими практиками» за 2017</w:t>
      </w:r>
      <w:r w:rsidRPr="00C152CB">
        <w:rPr>
          <w:rFonts w:ascii="Times New Roman" w:hAnsi="Times New Roman"/>
          <w:sz w:val="28"/>
          <w:szCs w:val="28"/>
        </w:rPr>
        <w:t xml:space="preserve"> год </w:t>
      </w:r>
      <w:r w:rsidRPr="00C152CB">
        <w:rPr>
          <w:rFonts w:ascii="Times New Roman" w:hAnsi="Times New Roman"/>
          <w:b/>
          <w:sz w:val="28"/>
          <w:szCs w:val="28"/>
        </w:rPr>
        <w:t xml:space="preserve">на интернет-портале orv.gov.ru, </w:t>
      </w:r>
      <w:r w:rsidRPr="00C152CB">
        <w:rPr>
          <w:rFonts w:ascii="Times New Roman" w:hAnsi="Times New Roman"/>
          <w:sz w:val="28"/>
          <w:szCs w:val="28"/>
        </w:rPr>
        <w:t xml:space="preserve">сформированную Минэкономразвития России. </w:t>
      </w:r>
      <w:r>
        <w:rPr>
          <w:rFonts w:ascii="Times New Roman" w:hAnsi="Times New Roman"/>
          <w:sz w:val="28"/>
          <w:szCs w:val="28"/>
        </w:rPr>
        <w:t>В</w:t>
      </w:r>
      <w:r w:rsidRPr="00C152CB">
        <w:rPr>
          <w:rFonts w:ascii="Times New Roman" w:hAnsi="Times New Roman"/>
          <w:sz w:val="28"/>
          <w:szCs w:val="28"/>
        </w:rPr>
        <w:t xml:space="preserve"> итоговом докладе Министерства экономического развития Российской Федерации п</w:t>
      </w:r>
      <w:r>
        <w:rPr>
          <w:rFonts w:ascii="Times New Roman" w:hAnsi="Times New Roman"/>
          <w:sz w:val="28"/>
          <w:szCs w:val="28"/>
        </w:rPr>
        <w:t>о развитию института ОРВ за 2017</w:t>
      </w:r>
      <w:r w:rsidRPr="00C152CB">
        <w:rPr>
          <w:rFonts w:ascii="Times New Roman" w:hAnsi="Times New Roman"/>
          <w:sz w:val="28"/>
          <w:szCs w:val="28"/>
        </w:rPr>
        <w:t xml:space="preserve"> год Ульяновская область </w:t>
      </w:r>
      <w:r>
        <w:rPr>
          <w:rFonts w:ascii="Times New Roman" w:hAnsi="Times New Roman"/>
          <w:sz w:val="28"/>
          <w:szCs w:val="28"/>
        </w:rPr>
        <w:t xml:space="preserve">отмечена за </w:t>
      </w:r>
      <w:r w:rsidRPr="00AD48A5">
        <w:rPr>
          <w:rFonts w:ascii="Times New Roman" w:hAnsi="Times New Roman"/>
          <w:b/>
          <w:sz w:val="28"/>
          <w:szCs w:val="28"/>
        </w:rPr>
        <w:t xml:space="preserve">использование </w:t>
      </w:r>
      <w:r>
        <w:rPr>
          <w:rFonts w:ascii="Times New Roman" w:hAnsi="Times New Roman"/>
          <w:b/>
          <w:sz w:val="28"/>
          <w:szCs w:val="28"/>
        </w:rPr>
        <w:t xml:space="preserve">количественных методов при проведении оценки, а также качественный анализ </w:t>
      </w:r>
      <w:r w:rsidRPr="00AD48A5">
        <w:rPr>
          <w:rFonts w:ascii="Times New Roman" w:hAnsi="Times New Roman"/>
          <w:b/>
          <w:sz w:val="28"/>
          <w:szCs w:val="28"/>
        </w:rPr>
        <w:t xml:space="preserve">издержек </w:t>
      </w:r>
      <w:r>
        <w:rPr>
          <w:rFonts w:ascii="Times New Roman" w:hAnsi="Times New Roman"/>
          <w:b/>
          <w:sz w:val="28"/>
          <w:szCs w:val="28"/>
        </w:rPr>
        <w:t>вводимых норм.</w:t>
      </w:r>
    </w:p>
    <w:p w:rsidR="00772D9E" w:rsidRDefault="00772D9E" w:rsidP="001372B7">
      <w:pPr>
        <w:autoSpaceDE w:val="0"/>
        <w:autoSpaceDN w:val="0"/>
        <w:adjustRightInd w:val="0"/>
        <w:spacing w:after="0" w:line="240" w:lineRule="auto"/>
        <w:ind w:firstLine="720"/>
        <w:jc w:val="both"/>
        <w:rPr>
          <w:rFonts w:ascii="Times New Roman" w:hAnsi="Times New Roman"/>
          <w:sz w:val="28"/>
          <w:szCs w:val="28"/>
        </w:rPr>
      </w:pPr>
      <w:r w:rsidRPr="00C152CB">
        <w:rPr>
          <w:rFonts w:ascii="Times New Roman" w:hAnsi="Times New Roman"/>
          <w:sz w:val="28"/>
          <w:szCs w:val="28"/>
          <w:lang w:eastAsia="ru-RU"/>
        </w:rPr>
        <w:t>В части популяризации института</w:t>
      </w:r>
      <w:r>
        <w:rPr>
          <w:rFonts w:ascii="Times New Roman" w:hAnsi="Times New Roman"/>
          <w:sz w:val="28"/>
          <w:szCs w:val="28"/>
          <w:lang w:eastAsia="ru-RU"/>
        </w:rPr>
        <w:t xml:space="preserve"> ОРВ д</w:t>
      </w:r>
      <w:r w:rsidRPr="00DB3C65">
        <w:rPr>
          <w:rFonts w:ascii="Times New Roman" w:hAnsi="Times New Roman"/>
          <w:sz w:val="28"/>
          <w:szCs w:val="28"/>
        </w:rPr>
        <w:t xml:space="preserve">елегация Ульяновской области </w:t>
      </w:r>
      <w:r>
        <w:rPr>
          <w:rFonts w:ascii="Times New Roman" w:hAnsi="Times New Roman"/>
          <w:sz w:val="28"/>
          <w:szCs w:val="28"/>
        </w:rPr>
        <w:t xml:space="preserve">в 2017 году </w:t>
      </w:r>
      <w:r w:rsidRPr="00DB3C65">
        <w:rPr>
          <w:rFonts w:ascii="Times New Roman" w:hAnsi="Times New Roman"/>
          <w:sz w:val="28"/>
          <w:szCs w:val="28"/>
        </w:rPr>
        <w:t xml:space="preserve">приняла участие в работе </w:t>
      </w:r>
      <w:r>
        <w:rPr>
          <w:rFonts w:ascii="Times New Roman" w:hAnsi="Times New Roman"/>
          <w:sz w:val="28"/>
          <w:szCs w:val="28"/>
        </w:rPr>
        <w:t>следующих федеральных площадок:</w:t>
      </w:r>
    </w:p>
    <w:p w:rsidR="00772D9E" w:rsidRDefault="00772D9E" w:rsidP="001372B7">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1) </w:t>
      </w:r>
      <w:r w:rsidRPr="00DB3C65">
        <w:rPr>
          <w:rFonts w:ascii="Times New Roman" w:hAnsi="Times New Roman"/>
          <w:b/>
          <w:sz w:val="28"/>
          <w:szCs w:val="28"/>
        </w:rPr>
        <w:t>Всероссийской конференции</w:t>
      </w:r>
      <w:r w:rsidR="00AD5D47">
        <w:rPr>
          <w:rFonts w:ascii="Times New Roman" w:hAnsi="Times New Roman"/>
          <w:b/>
          <w:sz w:val="28"/>
          <w:szCs w:val="28"/>
        </w:rPr>
        <w:t xml:space="preserve"> </w:t>
      </w:r>
      <w:r w:rsidRPr="00DB3C65">
        <w:rPr>
          <w:rFonts w:ascii="Times New Roman" w:hAnsi="Times New Roman"/>
          <w:b/>
          <w:sz w:val="28"/>
          <w:szCs w:val="28"/>
        </w:rPr>
        <w:t>«Реформа государственного управления: региональный аспект»,</w:t>
      </w:r>
      <w:r w:rsidRPr="00DB3C65">
        <w:rPr>
          <w:rFonts w:ascii="Times New Roman" w:hAnsi="Times New Roman"/>
          <w:sz w:val="28"/>
          <w:szCs w:val="28"/>
        </w:rPr>
        <w:t xml:space="preserve"> организованной Министерством экономического развития Российской Федерации </w:t>
      </w:r>
      <w:r w:rsidRPr="00187C6E">
        <w:rPr>
          <w:rFonts w:ascii="Times New Roman" w:hAnsi="Times New Roman"/>
          <w:spacing w:val="-2"/>
          <w:sz w:val="28"/>
          <w:szCs w:val="28"/>
        </w:rPr>
        <w:t>в городе Светлогорск Калининградской области.</w:t>
      </w:r>
      <w:r w:rsidR="00AD5D47">
        <w:rPr>
          <w:rFonts w:ascii="Times New Roman" w:hAnsi="Times New Roman"/>
          <w:spacing w:val="-2"/>
          <w:sz w:val="28"/>
          <w:szCs w:val="28"/>
        </w:rPr>
        <w:t xml:space="preserve"> </w:t>
      </w:r>
      <w:r w:rsidRPr="00DB3C65">
        <w:rPr>
          <w:rFonts w:ascii="Times New Roman" w:hAnsi="Times New Roman"/>
          <w:sz w:val="28"/>
          <w:szCs w:val="28"/>
        </w:rPr>
        <w:t xml:space="preserve">В ходе мероприятия обсуждались </w:t>
      </w:r>
      <w:r>
        <w:rPr>
          <w:rFonts w:ascii="Times New Roman" w:hAnsi="Times New Roman"/>
          <w:sz w:val="28"/>
          <w:szCs w:val="28"/>
        </w:rPr>
        <w:t>вопросы</w:t>
      </w:r>
      <w:r w:rsidRPr="00DB3C65">
        <w:rPr>
          <w:rFonts w:ascii="Times New Roman" w:hAnsi="Times New Roman"/>
          <w:sz w:val="28"/>
          <w:szCs w:val="28"/>
        </w:rPr>
        <w:t xml:space="preserve"> совершенствования регуляторной политики</w:t>
      </w:r>
      <w:r>
        <w:rPr>
          <w:rFonts w:ascii="Times New Roman" w:hAnsi="Times New Roman"/>
          <w:sz w:val="28"/>
          <w:szCs w:val="28"/>
        </w:rPr>
        <w:t>, в том числе процедуры ОРВ.</w:t>
      </w:r>
    </w:p>
    <w:p w:rsidR="00772D9E" w:rsidRDefault="00772D9E" w:rsidP="001372B7">
      <w:pPr>
        <w:autoSpaceDE w:val="0"/>
        <w:autoSpaceDN w:val="0"/>
        <w:adjustRightInd w:val="0"/>
        <w:spacing w:after="0" w:line="240" w:lineRule="auto"/>
        <w:ind w:firstLine="720"/>
        <w:jc w:val="both"/>
        <w:rPr>
          <w:rFonts w:ascii="Times New Roman" w:hAnsi="Times New Roman"/>
          <w:b/>
          <w:sz w:val="28"/>
          <w:szCs w:val="28"/>
        </w:rPr>
      </w:pPr>
      <w:r>
        <w:rPr>
          <w:rFonts w:ascii="Times New Roman" w:hAnsi="Times New Roman"/>
          <w:sz w:val="28"/>
          <w:szCs w:val="28"/>
        </w:rPr>
        <w:t xml:space="preserve">2) </w:t>
      </w:r>
      <w:r w:rsidRPr="00820108">
        <w:rPr>
          <w:rFonts w:ascii="Times New Roman" w:hAnsi="Times New Roman"/>
          <w:b/>
          <w:sz w:val="28"/>
          <w:szCs w:val="28"/>
        </w:rPr>
        <w:t>II Межрегиональной практической сессии по вопросам оценки регулирующего воздействия «ОРВ: перспективные идеи, ус</w:t>
      </w:r>
      <w:r>
        <w:rPr>
          <w:rFonts w:ascii="Times New Roman" w:hAnsi="Times New Roman"/>
          <w:b/>
          <w:sz w:val="28"/>
          <w:szCs w:val="28"/>
        </w:rPr>
        <w:t>пешные технологии» (г. Вологда).</w:t>
      </w:r>
    </w:p>
    <w:p w:rsidR="00772D9E" w:rsidRDefault="00772D9E" w:rsidP="001372B7">
      <w:pPr>
        <w:autoSpaceDE w:val="0"/>
        <w:autoSpaceDN w:val="0"/>
        <w:adjustRightInd w:val="0"/>
        <w:spacing w:after="0" w:line="240" w:lineRule="auto"/>
        <w:ind w:firstLine="720"/>
        <w:jc w:val="both"/>
        <w:rPr>
          <w:rFonts w:ascii="Times New Roman" w:hAnsi="Times New Roman"/>
          <w:sz w:val="28"/>
          <w:szCs w:val="28"/>
        </w:rPr>
      </w:pPr>
      <w:r w:rsidRPr="00187C6E">
        <w:rPr>
          <w:rFonts w:ascii="Times New Roman" w:hAnsi="Times New Roman"/>
          <w:sz w:val="28"/>
          <w:szCs w:val="28"/>
        </w:rPr>
        <w:t>3)</w:t>
      </w:r>
      <w:r>
        <w:rPr>
          <w:rFonts w:ascii="Times New Roman" w:hAnsi="Times New Roman"/>
          <w:b/>
          <w:sz w:val="28"/>
          <w:szCs w:val="28"/>
        </w:rPr>
        <w:t xml:space="preserve"> Всероссийском</w:t>
      </w:r>
      <w:r w:rsidR="00AD5D47">
        <w:rPr>
          <w:rFonts w:ascii="Times New Roman" w:hAnsi="Times New Roman"/>
          <w:b/>
          <w:sz w:val="28"/>
          <w:szCs w:val="28"/>
        </w:rPr>
        <w:t xml:space="preserve"> </w:t>
      </w:r>
      <w:r w:rsidRPr="000A56D1">
        <w:rPr>
          <w:rFonts w:ascii="Times New Roman" w:hAnsi="Times New Roman"/>
          <w:b/>
          <w:sz w:val="28"/>
          <w:szCs w:val="28"/>
        </w:rPr>
        <w:t>форум</w:t>
      </w:r>
      <w:r>
        <w:rPr>
          <w:rFonts w:ascii="Times New Roman" w:hAnsi="Times New Roman"/>
          <w:b/>
          <w:sz w:val="28"/>
          <w:szCs w:val="28"/>
        </w:rPr>
        <w:t>е</w:t>
      </w:r>
      <w:r w:rsidRPr="000A56D1">
        <w:rPr>
          <w:rFonts w:ascii="Times New Roman" w:hAnsi="Times New Roman"/>
          <w:b/>
          <w:sz w:val="28"/>
          <w:szCs w:val="28"/>
        </w:rPr>
        <w:t xml:space="preserve"> «Оценка регулирующего воздействия – путь к умному регулированию»,</w:t>
      </w:r>
      <w:r>
        <w:rPr>
          <w:rFonts w:ascii="Times New Roman" w:hAnsi="Times New Roman"/>
          <w:sz w:val="28"/>
          <w:szCs w:val="28"/>
        </w:rPr>
        <w:t xml:space="preserve"> организованном</w:t>
      </w:r>
      <w:r w:rsidR="00AD5D47">
        <w:rPr>
          <w:rFonts w:ascii="Times New Roman" w:hAnsi="Times New Roman"/>
          <w:sz w:val="28"/>
          <w:szCs w:val="28"/>
        </w:rPr>
        <w:t xml:space="preserve"> </w:t>
      </w:r>
      <w:r>
        <w:rPr>
          <w:rFonts w:ascii="Times New Roman" w:hAnsi="Times New Roman"/>
          <w:sz w:val="28"/>
          <w:szCs w:val="28"/>
        </w:rPr>
        <w:t>Министерством</w:t>
      </w:r>
      <w:r w:rsidRPr="000A56D1">
        <w:rPr>
          <w:rFonts w:ascii="Times New Roman" w:hAnsi="Times New Roman"/>
          <w:sz w:val="28"/>
          <w:szCs w:val="28"/>
        </w:rPr>
        <w:t xml:space="preserve"> экономического развития Российско</w:t>
      </w:r>
      <w:r>
        <w:rPr>
          <w:rFonts w:ascii="Times New Roman" w:hAnsi="Times New Roman"/>
          <w:sz w:val="28"/>
          <w:szCs w:val="28"/>
        </w:rPr>
        <w:t>й Федерации (г. Москва</w:t>
      </w:r>
      <w:r w:rsidRPr="000A56D1">
        <w:rPr>
          <w:rFonts w:ascii="Times New Roman" w:hAnsi="Times New Roman"/>
          <w:sz w:val="28"/>
          <w:szCs w:val="28"/>
        </w:rPr>
        <w:t>)</w:t>
      </w:r>
      <w:r>
        <w:rPr>
          <w:rFonts w:ascii="Times New Roman" w:hAnsi="Times New Roman"/>
          <w:sz w:val="28"/>
          <w:szCs w:val="28"/>
        </w:rPr>
        <w:t>, а также иных мероприятиях направленных на развитие и совершенствованию данного механизма</w:t>
      </w:r>
      <w:r w:rsidRPr="000A56D1">
        <w:rPr>
          <w:rFonts w:ascii="Times New Roman" w:hAnsi="Times New Roman"/>
          <w:sz w:val="28"/>
          <w:szCs w:val="28"/>
        </w:rPr>
        <w:t xml:space="preserve">. </w:t>
      </w:r>
    </w:p>
    <w:p w:rsidR="00772D9E" w:rsidRDefault="00772D9E" w:rsidP="001372B7">
      <w:pPr>
        <w:spacing w:after="0" w:line="240" w:lineRule="auto"/>
        <w:ind w:firstLine="720"/>
        <w:jc w:val="both"/>
        <w:rPr>
          <w:rFonts w:ascii="Times New Roman" w:hAnsi="Times New Roman"/>
          <w:color w:val="000000"/>
          <w:sz w:val="28"/>
          <w:szCs w:val="28"/>
          <w:shd w:val="clear" w:color="auto" w:fill="FFFFFF"/>
        </w:rPr>
      </w:pPr>
      <w:r w:rsidRPr="00187C6E">
        <w:rPr>
          <w:rFonts w:ascii="Times New Roman" w:hAnsi="Times New Roman"/>
          <w:sz w:val="28"/>
          <w:szCs w:val="28"/>
        </w:rPr>
        <w:t xml:space="preserve">Кроме того, наш регион </w:t>
      </w:r>
      <w:r>
        <w:rPr>
          <w:rFonts w:ascii="Times New Roman" w:hAnsi="Times New Roman"/>
          <w:sz w:val="28"/>
          <w:szCs w:val="28"/>
        </w:rPr>
        <w:t xml:space="preserve">принял участие </w:t>
      </w:r>
      <w:r w:rsidRPr="00187C6E">
        <w:rPr>
          <w:rFonts w:ascii="Times New Roman" w:hAnsi="Times New Roman"/>
          <w:sz w:val="28"/>
          <w:szCs w:val="28"/>
        </w:rPr>
        <w:t xml:space="preserve">в семинарах, </w:t>
      </w:r>
      <w:r w:rsidRPr="00241E2D">
        <w:rPr>
          <w:rFonts w:ascii="Times New Roman" w:hAnsi="Times New Roman"/>
          <w:b/>
          <w:sz w:val="28"/>
          <w:szCs w:val="28"/>
        </w:rPr>
        <w:t>организованных  НИУ</w:t>
      </w:r>
      <w:r w:rsidR="00AD5D47">
        <w:rPr>
          <w:rFonts w:ascii="Times New Roman" w:hAnsi="Times New Roman"/>
          <w:b/>
          <w:sz w:val="28"/>
          <w:szCs w:val="28"/>
        </w:rPr>
        <w:t xml:space="preserve"> </w:t>
      </w:r>
      <w:r w:rsidRPr="00241E2D">
        <w:rPr>
          <w:rFonts w:ascii="Times New Roman" w:hAnsi="Times New Roman"/>
          <w:b/>
          <w:sz w:val="28"/>
          <w:szCs w:val="28"/>
        </w:rPr>
        <w:t xml:space="preserve">«Высшая школа экономики» совместно с фондом Центр стратегических разработок </w:t>
      </w:r>
      <w:r w:rsidRPr="00187C6E">
        <w:rPr>
          <w:rFonts w:ascii="Times New Roman" w:hAnsi="Times New Roman"/>
          <w:sz w:val="28"/>
          <w:szCs w:val="28"/>
        </w:rPr>
        <w:t>(г. Москва)</w:t>
      </w:r>
      <w:r>
        <w:rPr>
          <w:rFonts w:ascii="Times New Roman" w:hAnsi="Times New Roman"/>
          <w:sz w:val="28"/>
          <w:szCs w:val="28"/>
        </w:rPr>
        <w:t>, в рамках которых был рассмотрен</w:t>
      </w:r>
      <w:r w:rsidR="00AD5D47">
        <w:rPr>
          <w:rFonts w:ascii="Times New Roman" w:hAnsi="Times New Roman"/>
          <w:sz w:val="28"/>
          <w:szCs w:val="28"/>
        </w:rPr>
        <w:t xml:space="preserve"> </w:t>
      </w:r>
      <w:r w:rsidRPr="00187C6E">
        <w:rPr>
          <w:rFonts w:ascii="Times New Roman" w:hAnsi="Times New Roman"/>
          <w:sz w:val="28"/>
          <w:szCs w:val="28"/>
        </w:rPr>
        <w:t>проект Стратегии 2018-2024</w:t>
      </w:r>
      <w:r>
        <w:rPr>
          <w:rFonts w:ascii="Times New Roman" w:hAnsi="Times New Roman"/>
          <w:sz w:val="28"/>
          <w:szCs w:val="28"/>
        </w:rPr>
        <w:t xml:space="preserve"> - раздел</w:t>
      </w:r>
      <w:r w:rsidRPr="00187C6E">
        <w:rPr>
          <w:rFonts w:ascii="Times New Roman" w:hAnsi="Times New Roman"/>
          <w:sz w:val="28"/>
          <w:szCs w:val="28"/>
        </w:rPr>
        <w:t xml:space="preserve"> «Формирование сов</w:t>
      </w:r>
      <w:r>
        <w:rPr>
          <w:rFonts w:ascii="Times New Roman" w:hAnsi="Times New Roman"/>
          <w:sz w:val="28"/>
          <w:szCs w:val="28"/>
        </w:rPr>
        <w:t xml:space="preserve">ременной регуляторной политики», основные тенденции развития </w:t>
      </w:r>
      <w:r w:rsidR="00AD5D47">
        <w:rPr>
          <w:rFonts w:ascii="Times New Roman" w:hAnsi="Times New Roman"/>
          <w:sz w:val="28"/>
          <w:szCs w:val="28"/>
        </w:rPr>
        <w:t>и</w:t>
      </w:r>
      <w:r w:rsidR="00AD5D47" w:rsidRPr="00187C6E">
        <w:rPr>
          <w:rFonts w:ascii="Times New Roman" w:hAnsi="Times New Roman"/>
          <w:color w:val="000000"/>
          <w:sz w:val="28"/>
          <w:szCs w:val="28"/>
          <w:shd w:val="clear" w:color="auto" w:fill="FFFFFF"/>
        </w:rPr>
        <w:t>нформирования</w:t>
      </w:r>
      <w:r w:rsidRPr="00187C6E">
        <w:rPr>
          <w:rFonts w:ascii="Times New Roman" w:hAnsi="Times New Roman"/>
          <w:color w:val="000000"/>
          <w:sz w:val="28"/>
          <w:szCs w:val="28"/>
          <w:shd w:val="clear" w:color="auto" w:fill="FFFFFF"/>
        </w:rPr>
        <w:t xml:space="preserve"> современной регуляторной политики</w:t>
      </w:r>
      <w:r>
        <w:rPr>
          <w:rFonts w:ascii="Times New Roman" w:hAnsi="Times New Roman"/>
          <w:color w:val="000000"/>
          <w:sz w:val="28"/>
          <w:szCs w:val="28"/>
          <w:shd w:val="clear" w:color="auto" w:fill="FFFFFF"/>
        </w:rPr>
        <w:t xml:space="preserve"> в Российской Федерации</w:t>
      </w:r>
      <w:r w:rsidRPr="00187C6E">
        <w:rPr>
          <w:rFonts w:ascii="Times New Roman" w:hAnsi="Times New Roman"/>
          <w:color w:val="000000"/>
          <w:sz w:val="28"/>
          <w:szCs w:val="28"/>
          <w:shd w:val="clear" w:color="auto" w:fill="FFFFFF"/>
        </w:rPr>
        <w:t>.</w:t>
      </w:r>
    </w:p>
    <w:p w:rsidR="00772D9E" w:rsidRPr="00C152CB" w:rsidRDefault="00772D9E" w:rsidP="001372B7">
      <w:pPr>
        <w:spacing w:after="0" w:line="240" w:lineRule="auto"/>
        <w:ind w:firstLine="720"/>
        <w:jc w:val="both"/>
        <w:rPr>
          <w:rFonts w:ascii="Times New Roman" w:hAnsi="Times New Roman"/>
          <w:b/>
          <w:sz w:val="28"/>
          <w:szCs w:val="28"/>
        </w:rPr>
      </w:pPr>
      <w:r w:rsidRPr="00C152CB">
        <w:rPr>
          <w:rFonts w:ascii="Times New Roman" w:hAnsi="Times New Roman"/>
          <w:sz w:val="28"/>
          <w:szCs w:val="28"/>
        </w:rPr>
        <w:t xml:space="preserve">Таким образом, </w:t>
      </w:r>
      <w:r w:rsidRPr="00C152CB">
        <w:rPr>
          <w:rFonts w:ascii="Times New Roman" w:hAnsi="Times New Roman"/>
          <w:b/>
          <w:sz w:val="28"/>
          <w:szCs w:val="28"/>
        </w:rPr>
        <w:t>гла</w:t>
      </w:r>
      <w:r>
        <w:rPr>
          <w:rFonts w:ascii="Times New Roman" w:hAnsi="Times New Roman"/>
          <w:b/>
          <w:sz w:val="28"/>
          <w:szCs w:val="28"/>
        </w:rPr>
        <w:t>вной задачей в сфере ОРВ на 2018</w:t>
      </w:r>
      <w:r w:rsidRPr="00C152CB">
        <w:rPr>
          <w:rFonts w:ascii="Times New Roman" w:hAnsi="Times New Roman"/>
          <w:b/>
          <w:sz w:val="28"/>
          <w:szCs w:val="28"/>
        </w:rPr>
        <w:t xml:space="preserve"> год</w:t>
      </w:r>
      <w:r w:rsidRPr="00C152CB">
        <w:rPr>
          <w:rFonts w:ascii="Times New Roman" w:hAnsi="Times New Roman"/>
          <w:sz w:val="28"/>
          <w:szCs w:val="28"/>
        </w:rPr>
        <w:t xml:space="preserve"> остается проведение процедуры оценки регулирующего воздействия в соответствии с нормами федерального и регионального законодательства, </w:t>
      </w:r>
      <w:r w:rsidRPr="00C152CB">
        <w:rPr>
          <w:rFonts w:ascii="Times New Roman" w:hAnsi="Times New Roman"/>
          <w:b/>
          <w:sz w:val="28"/>
          <w:szCs w:val="28"/>
        </w:rPr>
        <w:t xml:space="preserve">обеспечение бесперебойной работы налаженных регуляторных механизмов, </w:t>
      </w:r>
      <w:r w:rsidRPr="00C152CB">
        <w:rPr>
          <w:rFonts w:ascii="Times New Roman" w:hAnsi="Times New Roman"/>
          <w:sz w:val="28"/>
          <w:szCs w:val="28"/>
        </w:rPr>
        <w:t>а также</w:t>
      </w:r>
      <w:r w:rsidRPr="00C152CB">
        <w:rPr>
          <w:rFonts w:ascii="Times New Roman" w:hAnsi="Times New Roman"/>
          <w:b/>
          <w:sz w:val="28"/>
          <w:szCs w:val="28"/>
        </w:rPr>
        <w:t xml:space="preserve"> удержание </w:t>
      </w:r>
      <w:r>
        <w:rPr>
          <w:rFonts w:ascii="Times New Roman" w:hAnsi="Times New Roman"/>
          <w:b/>
          <w:sz w:val="28"/>
          <w:szCs w:val="28"/>
        </w:rPr>
        <w:t>ведущих</w:t>
      </w:r>
      <w:r w:rsidRPr="00C152CB">
        <w:rPr>
          <w:rFonts w:ascii="Times New Roman" w:hAnsi="Times New Roman"/>
          <w:b/>
          <w:sz w:val="28"/>
          <w:szCs w:val="28"/>
        </w:rPr>
        <w:t xml:space="preserve"> позиций в данном направлении. </w:t>
      </w:r>
    </w:p>
    <w:p w:rsidR="00772D9E" w:rsidRPr="00E91F78" w:rsidRDefault="00772D9E" w:rsidP="001372B7">
      <w:pPr>
        <w:tabs>
          <w:tab w:val="left" w:pos="709"/>
        </w:tabs>
        <w:spacing w:after="0" w:line="240" w:lineRule="auto"/>
        <w:ind w:firstLine="720"/>
        <w:jc w:val="both"/>
        <w:rPr>
          <w:rFonts w:ascii="Times New Roman" w:hAnsi="Times New Roman"/>
          <w:b/>
          <w:sz w:val="28"/>
          <w:szCs w:val="28"/>
        </w:rPr>
      </w:pPr>
      <w:r w:rsidRPr="00E91F78">
        <w:rPr>
          <w:rFonts w:ascii="Times New Roman" w:hAnsi="Times New Roman"/>
          <w:b/>
          <w:sz w:val="28"/>
          <w:szCs w:val="28"/>
        </w:rPr>
        <w:t>Основные действия для достижения поставленной цели на 2018 год:</w:t>
      </w:r>
    </w:p>
    <w:p w:rsidR="00772D9E" w:rsidRPr="00E91F78" w:rsidRDefault="00772D9E" w:rsidP="001372B7">
      <w:pPr>
        <w:tabs>
          <w:tab w:val="left" w:pos="709"/>
        </w:tabs>
        <w:spacing w:after="0" w:line="240" w:lineRule="auto"/>
        <w:ind w:firstLine="720"/>
        <w:jc w:val="both"/>
        <w:rPr>
          <w:rFonts w:ascii="Times New Roman" w:hAnsi="Times New Roman"/>
          <w:sz w:val="28"/>
          <w:szCs w:val="28"/>
        </w:rPr>
      </w:pPr>
      <w:r w:rsidRPr="00E91F78">
        <w:rPr>
          <w:rFonts w:ascii="Times New Roman" w:hAnsi="Times New Roman"/>
          <w:sz w:val="28"/>
          <w:szCs w:val="28"/>
        </w:rPr>
        <w:t>1) Запуск новой обучающей программы по направлению «Оценка регулирующего воздействия», разработанной Министерством развития конкуренции и экономики Ульяновской области совместно со специалистами АНО развития кадрового потенциала «Корпоративный университет Ульяновской области».</w:t>
      </w:r>
    </w:p>
    <w:p w:rsidR="00772D9E" w:rsidRPr="00E91F78" w:rsidRDefault="00772D9E" w:rsidP="001372B7">
      <w:pPr>
        <w:tabs>
          <w:tab w:val="left" w:pos="709"/>
        </w:tabs>
        <w:spacing w:after="0" w:line="240" w:lineRule="auto"/>
        <w:ind w:firstLine="720"/>
        <w:jc w:val="both"/>
        <w:rPr>
          <w:rFonts w:ascii="Times New Roman" w:hAnsi="Times New Roman"/>
          <w:sz w:val="28"/>
          <w:szCs w:val="28"/>
        </w:rPr>
      </w:pPr>
      <w:r w:rsidRPr="00E91F78">
        <w:rPr>
          <w:rFonts w:ascii="Times New Roman" w:hAnsi="Times New Roman"/>
          <w:sz w:val="28"/>
          <w:szCs w:val="28"/>
        </w:rPr>
        <w:t>Программа будет направленна на повышение квалификации сотрудников и руководителей исполнительных органов государственной власти Ульяновской области, подразделений, образуемых в Правительстве Ульяновской области, специалистов муниципальных образований Ульяновской области. В целом внедрение обучающей программы позволит Ульяновской области задать тенденцию расширения профессиональных компетенций государственных служащих и сформировать грамотный образовательный и аналитический потенциал региона.</w:t>
      </w:r>
    </w:p>
    <w:p w:rsidR="00772D9E" w:rsidRPr="00E91F78" w:rsidRDefault="00772D9E" w:rsidP="001372B7">
      <w:pPr>
        <w:tabs>
          <w:tab w:val="left" w:pos="709"/>
        </w:tabs>
        <w:spacing w:after="0" w:line="240" w:lineRule="auto"/>
        <w:ind w:firstLine="720"/>
        <w:jc w:val="both"/>
        <w:rPr>
          <w:rFonts w:ascii="Times New Roman" w:hAnsi="Times New Roman"/>
          <w:sz w:val="28"/>
          <w:szCs w:val="28"/>
        </w:rPr>
      </w:pPr>
      <w:r w:rsidRPr="00E91F78">
        <w:rPr>
          <w:rFonts w:ascii="Times New Roman" w:hAnsi="Times New Roman"/>
          <w:sz w:val="28"/>
          <w:szCs w:val="28"/>
        </w:rPr>
        <w:t>2) Дальнейшее внедрение новых принципов оптимизации процесса нормотворчества на территории Ульяновской области в практику принятия регулирующих решений.</w:t>
      </w:r>
    </w:p>
    <w:p w:rsidR="00772D9E" w:rsidRPr="00E91F78" w:rsidRDefault="00772D9E" w:rsidP="001372B7">
      <w:pPr>
        <w:tabs>
          <w:tab w:val="left" w:pos="709"/>
        </w:tabs>
        <w:spacing w:after="0" w:line="240" w:lineRule="auto"/>
        <w:ind w:firstLine="720"/>
        <w:jc w:val="both"/>
        <w:rPr>
          <w:rFonts w:ascii="Times New Roman" w:hAnsi="Times New Roman"/>
          <w:sz w:val="28"/>
          <w:szCs w:val="28"/>
        </w:rPr>
      </w:pPr>
      <w:r w:rsidRPr="00E91F78">
        <w:rPr>
          <w:rFonts w:ascii="Times New Roman" w:hAnsi="Times New Roman"/>
          <w:sz w:val="28"/>
          <w:szCs w:val="28"/>
        </w:rPr>
        <w:t>В случае если проекты актов устанавливают новые обязанности для субъектов предпринимательской и инвестиционной деятельности, а также устанавливают ответственность за нарушение нормативных правовых актов, затрагивающих вопросы осуществления предпринимательской и инвестиционной деятельности, а также предусматривают необходимость проведения мероприятий, связанных с реализацией вступивших в силу нормативных правовых актов, рекомендуем разработчикам актов предусматривать в проектах переходные положения и (или) нормы временного действия.</w:t>
      </w:r>
    </w:p>
    <w:p w:rsidR="00772D9E" w:rsidRPr="00E91F78" w:rsidRDefault="00772D9E" w:rsidP="001372B7">
      <w:pPr>
        <w:tabs>
          <w:tab w:val="left" w:pos="709"/>
        </w:tabs>
        <w:spacing w:after="0" w:line="240" w:lineRule="auto"/>
        <w:ind w:firstLine="720"/>
        <w:jc w:val="both"/>
        <w:rPr>
          <w:rFonts w:ascii="Times New Roman" w:hAnsi="Times New Roman"/>
          <w:sz w:val="28"/>
          <w:szCs w:val="28"/>
        </w:rPr>
      </w:pPr>
      <w:r w:rsidRPr="00E91F78">
        <w:rPr>
          <w:rFonts w:ascii="Times New Roman" w:hAnsi="Times New Roman"/>
          <w:sz w:val="28"/>
          <w:szCs w:val="28"/>
        </w:rPr>
        <w:t>Также разработчиком может быть принято решение о проведении правового эксперимента, представляющего собой их временное применение на территории отдельных муниципальных образований Ульяновской области, имеющего цель определить возможные положительные и (или) отрицательные последствия введения нового правового регулирования в отношении проектов актов с трудно прогнозируемыми последствиями их принятия для субъектов предпринимательской деятельности.</w:t>
      </w:r>
    </w:p>
    <w:p w:rsidR="00772D9E" w:rsidRPr="00E91F78" w:rsidRDefault="00772D9E" w:rsidP="001372B7">
      <w:pPr>
        <w:tabs>
          <w:tab w:val="left" w:pos="709"/>
        </w:tabs>
        <w:spacing w:after="0" w:line="240" w:lineRule="auto"/>
        <w:ind w:firstLine="720"/>
        <w:jc w:val="both"/>
        <w:rPr>
          <w:rFonts w:ascii="Times New Roman" w:hAnsi="Times New Roman"/>
          <w:sz w:val="28"/>
          <w:szCs w:val="28"/>
        </w:rPr>
      </w:pPr>
      <w:r w:rsidRPr="00E91F78">
        <w:rPr>
          <w:rFonts w:ascii="Times New Roman" w:hAnsi="Times New Roman"/>
          <w:sz w:val="28"/>
          <w:szCs w:val="28"/>
        </w:rPr>
        <w:t>3) Продолжение работы по развитию механизма процедуры оценки социально-экономической эффективности нормативных правовых актов Ульяновской области, затрагивающих вопросы предоставления гражданам мер социальной поддержки (социальной защиты).</w:t>
      </w:r>
    </w:p>
    <w:p w:rsidR="00772D9E" w:rsidRPr="00E91F78" w:rsidRDefault="00772D9E" w:rsidP="001372B7">
      <w:pPr>
        <w:tabs>
          <w:tab w:val="left" w:pos="709"/>
        </w:tabs>
        <w:spacing w:after="0" w:line="240" w:lineRule="auto"/>
        <w:ind w:firstLine="720"/>
        <w:jc w:val="both"/>
        <w:rPr>
          <w:rFonts w:ascii="Times New Roman" w:hAnsi="Times New Roman"/>
          <w:sz w:val="28"/>
          <w:szCs w:val="28"/>
        </w:rPr>
      </w:pPr>
      <w:r w:rsidRPr="00E91F78">
        <w:rPr>
          <w:rFonts w:ascii="Times New Roman" w:hAnsi="Times New Roman"/>
          <w:sz w:val="28"/>
          <w:szCs w:val="28"/>
        </w:rPr>
        <w:t>Мы являемся единственным субъектом РФ, где процедура ОРВ вышла за рамки привычных процедур и стала действенным инструментом оптимизации государственного управления в отношении актов социальной направленности.</w:t>
      </w:r>
    </w:p>
    <w:p w:rsidR="00772D9E" w:rsidRPr="00E91F78" w:rsidRDefault="00772D9E" w:rsidP="001372B7">
      <w:pPr>
        <w:tabs>
          <w:tab w:val="left" w:pos="709"/>
        </w:tabs>
        <w:spacing w:after="0" w:line="240" w:lineRule="auto"/>
        <w:ind w:firstLine="720"/>
        <w:jc w:val="both"/>
        <w:rPr>
          <w:rFonts w:ascii="Times New Roman" w:hAnsi="Times New Roman"/>
          <w:sz w:val="28"/>
          <w:szCs w:val="28"/>
        </w:rPr>
      </w:pPr>
      <w:r w:rsidRPr="00E91F78">
        <w:rPr>
          <w:rFonts w:ascii="Times New Roman" w:hAnsi="Times New Roman"/>
          <w:sz w:val="28"/>
          <w:szCs w:val="28"/>
        </w:rPr>
        <w:t xml:space="preserve">4) Обеспечение открытости и прозрачности процедуры ОРВ на всей территории региона путём дальнейшего совершенствования </w:t>
      </w:r>
      <w:r w:rsidRPr="00E91F78">
        <w:rPr>
          <w:rFonts w:ascii="Times New Roman" w:hAnsi="Times New Roman"/>
          <w:snapToGrid w:val="0"/>
          <w:sz w:val="28"/>
          <w:szCs w:val="28"/>
        </w:rPr>
        <w:t xml:space="preserve">механизма проведения оценки и экспертизы </w:t>
      </w:r>
      <w:r w:rsidRPr="00E91F78">
        <w:rPr>
          <w:rFonts w:ascii="Times New Roman" w:hAnsi="Times New Roman"/>
          <w:sz w:val="28"/>
          <w:szCs w:val="28"/>
        </w:rPr>
        <w:t>на муниципальном уровне.</w:t>
      </w:r>
    </w:p>
    <w:p w:rsidR="00772D9E" w:rsidRPr="00E91F78" w:rsidRDefault="00772D9E" w:rsidP="001372B7">
      <w:pPr>
        <w:tabs>
          <w:tab w:val="left" w:pos="709"/>
        </w:tabs>
        <w:spacing w:after="0" w:line="240" w:lineRule="auto"/>
        <w:ind w:firstLine="720"/>
        <w:jc w:val="both"/>
        <w:rPr>
          <w:rFonts w:ascii="Times New Roman" w:hAnsi="Times New Roman"/>
          <w:sz w:val="28"/>
          <w:szCs w:val="28"/>
        </w:rPr>
      </w:pPr>
      <w:r w:rsidRPr="00E91F78">
        <w:rPr>
          <w:rFonts w:ascii="Times New Roman" w:hAnsi="Times New Roman"/>
          <w:sz w:val="28"/>
          <w:szCs w:val="28"/>
        </w:rPr>
        <w:t>В соответствии с Методикой оценки качества внедрения и развития механизмов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предпринимательской и инвестиционной деятельности, в органах местного самоуправления муниципальных образований Ульяновской области (утв. распоряжением Правительства Ульяновской области от 22.12.2016 № 707-пр), Министерством развития конкуренции и экономики Ульяновской области в 2018 году будет проведена комплексная оценка качества внедрения и развития механизмов ОРВ, на основании чего подготовлен рейтинг муниципальных образований Ульяновской области.</w:t>
      </w:r>
    </w:p>
    <w:p w:rsidR="00772D9E" w:rsidRPr="00E91F78" w:rsidRDefault="00772D9E" w:rsidP="001372B7">
      <w:pPr>
        <w:tabs>
          <w:tab w:val="left" w:pos="709"/>
        </w:tabs>
        <w:spacing w:after="0" w:line="240" w:lineRule="auto"/>
        <w:ind w:firstLine="720"/>
        <w:jc w:val="both"/>
        <w:rPr>
          <w:rFonts w:ascii="Times New Roman" w:hAnsi="Times New Roman"/>
          <w:sz w:val="28"/>
          <w:szCs w:val="28"/>
        </w:rPr>
      </w:pPr>
      <w:r w:rsidRPr="00E91F78">
        <w:rPr>
          <w:rFonts w:ascii="Times New Roman" w:hAnsi="Times New Roman"/>
          <w:sz w:val="28"/>
          <w:szCs w:val="28"/>
        </w:rPr>
        <w:t>Кроме того, в 2018 году на территории муниципальных образований Ульяновской области будет проведен комплекс мероприятий, направленных на развитие процедуры оценки регулирующего воздействия, формирование эффективного взаимодействия с бизнес-сообществом и информирование заинтересованных кругов и населения об эффективности указанных процедур.</w:t>
      </w:r>
    </w:p>
    <w:p w:rsidR="00772D9E" w:rsidRPr="00E91F78" w:rsidRDefault="00772D9E" w:rsidP="001372B7">
      <w:pPr>
        <w:tabs>
          <w:tab w:val="left" w:pos="709"/>
        </w:tabs>
        <w:spacing w:after="0" w:line="240" w:lineRule="auto"/>
        <w:ind w:firstLine="720"/>
        <w:jc w:val="both"/>
        <w:rPr>
          <w:rFonts w:ascii="Times New Roman" w:hAnsi="Times New Roman"/>
          <w:sz w:val="28"/>
          <w:szCs w:val="28"/>
        </w:rPr>
      </w:pPr>
      <w:r w:rsidRPr="00E91F78">
        <w:rPr>
          <w:rFonts w:ascii="Times New Roman" w:hAnsi="Times New Roman"/>
          <w:sz w:val="28"/>
          <w:szCs w:val="28"/>
        </w:rPr>
        <w:t xml:space="preserve">5) Расширение возможности участия бизнеса в процессе принятия регулирующих решений, привлечение широкого круга заинтересованных лиц </w:t>
      </w:r>
      <w:r w:rsidRPr="00E91F78">
        <w:rPr>
          <w:rFonts w:ascii="Times New Roman" w:hAnsi="Times New Roman"/>
          <w:sz w:val="28"/>
          <w:szCs w:val="28"/>
        </w:rPr>
        <w:br/>
        <w:t>к участию в публичных обсуждениях проектов и действующих НПА.</w:t>
      </w:r>
    </w:p>
    <w:p w:rsidR="00772D9E" w:rsidRPr="00E91F78" w:rsidRDefault="00772D9E" w:rsidP="001372B7">
      <w:pPr>
        <w:spacing w:after="0" w:line="240" w:lineRule="auto"/>
        <w:ind w:firstLine="720"/>
        <w:jc w:val="both"/>
        <w:rPr>
          <w:rFonts w:ascii="Times New Roman" w:hAnsi="Times New Roman"/>
          <w:sz w:val="28"/>
          <w:szCs w:val="28"/>
        </w:rPr>
      </w:pPr>
      <w:r w:rsidRPr="00E91F78">
        <w:rPr>
          <w:rFonts w:ascii="Times New Roman" w:hAnsi="Times New Roman"/>
          <w:sz w:val="28"/>
          <w:szCs w:val="28"/>
        </w:rPr>
        <w:t>Расширение возможности участия бизнеса в процессе принятия регулирующих решений будет происходить посредством формирования доступных интерактивных площадок для учёта мнения бизнес-сообщества, научного сообщества и иных общественных (профессиональных) объединений граждан при проведении публичных обсуждений проектов нормативных правовых актов, а также расширение возможностей информирования заинтересованных лиц о вводимом правовом регулировании.</w:t>
      </w:r>
    </w:p>
    <w:p w:rsidR="00772D9E" w:rsidRDefault="00772D9E" w:rsidP="001674DE">
      <w:pPr>
        <w:spacing w:after="0" w:line="240" w:lineRule="auto"/>
        <w:ind w:firstLine="709"/>
        <w:jc w:val="both"/>
        <w:rPr>
          <w:rFonts w:ascii="Times New Roman" w:hAnsi="Times New Roman"/>
          <w:sz w:val="28"/>
          <w:szCs w:val="28"/>
          <w:lang w:eastAsia="ru-RU"/>
        </w:rPr>
      </w:pPr>
    </w:p>
    <w:p w:rsidR="00772D9E" w:rsidRDefault="00772D9E" w:rsidP="001674DE">
      <w:pPr>
        <w:spacing w:after="0" w:line="240" w:lineRule="auto"/>
        <w:ind w:firstLine="709"/>
        <w:jc w:val="both"/>
        <w:rPr>
          <w:rFonts w:ascii="Times New Roman" w:hAnsi="Times New Roman"/>
          <w:sz w:val="28"/>
          <w:szCs w:val="28"/>
          <w:lang w:eastAsia="ru-RU"/>
        </w:rPr>
      </w:pPr>
    </w:p>
    <w:p w:rsidR="00772D9E" w:rsidRDefault="00772D9E" w:rsidP="00906934">
      <w:pPr>
        <w:keepNext/>
        <w:keepLines/>
        <w:spacing w:after="0" w:line="240" w:lineRule="auto"/>
        <w:jc w:val="both"/>
        <w:outlineLvl w:val="1"/>
        <w:rPr>
          <w:rFonts w:ascii="Times New Roman" w:hAnsi="Times New Roman"/>
          <w:b/>
          <w:sz w:val="28"/>
          <w:szCs w:val="28"/>
          <w:lang w:eastAsia="ru-RU"/>
        </w:rPr>
      </w:pPr>
      <w:r w:rsidRPr="00C152CB">
        <w:rPr>
          <w:rFonts w:ascii="Times New Roman" w:hAnsi="Times New Roman"/>
          <w:b/>
          <w:sz w:val="28"/>
          <w:szCs w:val="28"/>
          <w:lang w:eastAsia="ru-RU"/>
        </w:rPr>
        <w:t>2.</w:t>
      </w:r>
      <w:r w:rsidR="00411F69">
        <w:rPr>
          <w:rFonts w:ascii="Times New Roman" w:hAnsi="Times New Roman"/>
          <w:b/>
          <w:sz w:val="28"/>
          <w:szCs w:val="28"/>
          <w:lang w:eastAsia="ru-RU"/>
        </w:rPr>
        <w:t>3</w:t>
      </w:r>
      <w:r w:rsidRPr="00C152CB">
        <w:rPr>
          <w:rFonts w:ascii="Times New Roman" w:hAnsi="Times New Roman"/>
          <w:b/>
          <w:sz w:val="28"/>
          <w:szCs w:val="28"/>
          <w:lang w:eastAsia="ru-RU"/>
        </w:rPr>
        <w:t xml:space="preserve">. </w:t>
      </w:r>
      <w:r w:rsidRPr="00274258">
        <w:rPr>
          <w:rFonts w:ascii="Times New Roman" w:hAnsi="Times New Roman"/>
          <w:b/>
          <w:sz w:val="28"/>
          <w:szCs w:val="28"/>
          <w:lang w:eastAsia="ru-RU"/>
        </w:rPr>
        <w:t>Развитие монопрофильных населённых пунктов</w:t>
      </w:r>
    </w:p>
    <w:p w:rsidR="00772D9E" w:rsidRPr="004D4D35" w:rsidRDefault="00772D9E" w:rsidP="00906934">
      <w:pPr>
        <w:keepNext/>
        <w:keepLines/>
        <w:spacing w:after="0" w:line="240" w:lineRule="auto"/>
        <w:jc w:val="both"/>
        <w:outlineLvl w:val="1"/>
        <w:rPr>
          <w:rFonts w:ascii="Times New Roman" w:hAnsi="Times New Roman"/>
          <w:b/>
          <w:sz w:val="28"/>
          <w:szCs w:val="28"/>
          <w:lang w:eastAsia="ru-RU"/>
        </w:rPr>
      </w:pPr>
    </w:p>
    <w:p w:rsidR="00772D9E" w:rsidRPr="00FA6F2B" w:rsidRDefault="00772D9E" w:rsidP="00FA6F2B">
      <w:pPr>
        <w:spacing w:after="0" w:line="240" w:lineRule="auto"/>
        <w:ind w:firstLine="720"/>
        <w:jc w:val="both"/>
        <w:rPr>
          <w:rFonts w:ascii="Times New Roman" w:hAnsi="Times New Roman"/>
          <w:sz w:val="28"/>
          <w:szCs w:val="28"/>
        </w:rPr>
      </w:pPr>
      <w:r w:rsidRPr="00FA6F2B">
        <w:rPr>
          <w:rFonts w:ascii="Times New Roman" w:hAnsi="Times New Roman"/>
          <w:sz w:val="28"/>
          <w:szCs w:val="28"/>
        </w:rPr>
        <w:t xml:space="preserve">Ульяновская область – единственный в настоящее время регион, где сформирована определенная нормативная правовая база по регулированию государственной поддержки монопрофильных населённых пунктов. </w:t>
      </w:r>
    </w:p>
    <w:p w:rsidR="00772D9E" w:rsidRPr="00FA6F2B" w:rsidRDefault="00772D9E" w:rsidP="00FA6F2B">
      <w:pPr>
        <w:spacing w:after="0" w:line="240" w:lineRule="auto"/>
        <w:ind w:firstLine="720"/>
        <w:jc w:val="both"/>
        <w:rPr>
          <w:rFonts w:ascii="Times New Roman" w:hAnsi="Times New Roman"/>
          <w:sz w:val="28"/>
          <w:szCs w:val="28"/>
        </w:rPr>
      </w:pPr>
      <w:r w:rsidRPr="00FA6F2B">
        <w:rPr>
          <w:rFonts w:ascii="Times New Roman" w:hAnsi="Times New Roman"/>
          <w:sz w:val="28"/>
          <w:szCs w:val="28"/>
        </w:rPr>
        <w:t>Создана соответствующая законодательная база:</w:t>
      </w:r>
    </w:p>
    <w:p w:rsidR="00772D9E" w:rsidRPr="00FA6F2B" w:rsidRDefault="00772D9E" w:rsidP="00FA6F2B">
      <w:pPr>
        <w:spacing w:after="0" w:line="240" w:lineRule="auto"/>
        <w:ind w:firstLine="720"/>
        <w:jc w:val="both"/>
        <w:rPr>
          <w:rFonts w:ascii="Times New Roman" w:hAnsi="Times New Roman"/>
          <w:sz w:val="28"/>
          <w:szCs w:val="28"/>
        </w:rPr>
      </w:pPr>
      <w:r w:rsidRPr="00FA6F2B">
        <w:rPr>
          <w:rFonts w:ascii="Times New Roman" w:hAnsi="Times New Roman"/>
          <w:sz w:val="28"/>
          <w:szCs w:val="28"/>
        </w:rPr>
        <w:t>1) п</w:t>
      </w:r>
      <w:r w:rsidRPr="00FA6F2B">
        <w:rPr>
          <w:rFonts w:ascii="Times New Roman" w:hAnsi="Times New Roman"/>
          <w:bCs/>
          <w:sz w:val="28"/>
          <w:szCs w:val="28"/>
        </w:rPr>
        <w:t>ринят Закон Ульяновской области «О мерах по обеспечению устойчивого развития монопрофильных населённых пунктов Ульяновской области» от 28.09.2016 № 128-ЗО, который</w:t>
      </w:r>
      <w:r w:rsidRPr="00FA6F2B">
        <w:rPr>
          <w:rFonts w:ascii="Times New Roman" w:hAnsi="Times New Roman"/>
          <w:sz w:val="28"/>
          <w:szCs w:val="28"/>
        </w:rPr>
        <w:t xml:space="preserve">  предусматривает выделение из областного бюджета Ульяновской области субсидий на реализацию планов и программ комплексного социально-экономического развития монопрофильных населённых пунктов, </w:t>
      </w:r>
    </w:p>
    <w:p w:rsidR="00772D9E" w:rsidRPr="00FA6F2B" w:rsidRDefault="00772D9E" w:rsidP="00FA6F2B">
      <w:pPr>
        <w:spacing w:after="0" w:line="240" w:lineRule="auto"/>
        <w:ind w:firstLine="720"/>
        <w:jc w:val="both"/>
        <w:rPr>
          <w:rFonts w:ascii="Times New Roman" w:hAnsi="Times New Roman"/>
          <w:sz w:val="28"/>
          <w:szCs w:val="28"/>
        </w:rPr>
      </w:pPr>
      <w:r>
        <w:rPr>
          <w:rFonts w:ascii="Times New Roman" w:hAnsi="Times New Roman"/>
          <w:sz w:val="28"/>
          <w:szCs w:val="28"/>
        </w:rPr>
        <w:t>2</w:t>
      </w:r>
      <w:r w:rsidRPr="00FA6F2B">
        <w:rPr>
          <w:rFonts w:ascii="Times New Roman" w:hAnsi="Times New Roman"/>
          <w:sz w:val="28"/>
          <w:szCs w:val="28"/>
        </w:rPr>
        <w:t xml:space="preserve">) утверждены критерии отбора монопрофильных населённых пунктов (постановление Правительства Ульяновской области от 02.08.2016 № 364-П </w:t>
      </w:r>
      <w:r w:rsidR="004A1FA8">
        <w:rPr>
          <w:rFonts w:ascii="Times New Roman" w:hAnsi="Times New Roman"/>
          <w:sz w:val="28"/>
          <w:szCs w:val="28"/>
        </w:rPr>
        <w:br/>
      </w:r>
      <w:r w:rsidRPr="00FA6F2B">
        <w:rPr>
          <w:rFonts w:ascii="Times New Roman" w:hAnsi="Times New Roman"/>
          <w:sz w:val="28"/>
          <w:szCs w:val="28"/>
        </w:rPr>
        <w:t>«О некоторых мерах по развитию монопрофильных населённых пунктов в Ульяновской области»);</w:t>
      </w:r>
    </w:p>
    <w:p w:rsidR="00772D9E" w:rsidRPr="00FA6F2B" w:rsidRDefault="00772D9E" w:rsidP="00FA6F2B">
      <w:pPr>
        <w:spacing w:after="0" w:line="240" w:lineRule="auto"/>
        <w:ind w:firstLine="720"/>
        <w:jc w:val="both"/>
        <w:rPr>
          <w:rFonts w:ascii="Times New Roman" w:hAnsi="Times New Roman"/>
          <w:sz w:val="28"/>
          <w:szCs w:val="28"/>
        </w:rPr>
      </w:pPr>
      <w:r>
        <w:rPr>
          <w:rFonts w:ascii="Times New Roman" w:hAnsi="Times New Roman"/>
          <w:sz w:val="28"/>
          <w:szCs w:val="28"/>
        </w:rPr>
        <w:t>3</w:t>
      </w:r>
      <w:r w:rsidRPr="00FA6F2B">
        <w:rPr>
          <w:rFonts w:ascii="Times New Roman" w:hAnsi="Times New Roman"/>
          <w:sz w:val="28"/>
          <w:szCs w:val="28"/>
        </w:rPr>
        <w:t xml:space="preserve">) утвержден Перечень монопрофильных населенных пунктов (распоряжение Правительства Ульяновской области от 31.08.2016  №481-пр «Об утверждении Перечня монопрофильных населённых пунктов в Ульяновской области»); </w:t>
      </w:r>
    </w:p>
    <w:p w:rsidR="00772D9E" w:rsidRPr="00FA6F2B" w:rsidRDefault="00772D9E" w:rsidP="00FA6F2B">
      <w:pPr>
        <w:spacing w:after="0" w:line="240" w:lineRule="auto"/>
        <w:ind w:firstLine="720"/>
        <w:jc w:val="both"/>
        <w:rPr>
          <w:rFonts w:ascii="Times New Roman" w:hAnsi="Times New Roman"/>
          <w:sz w:val="28"/>
          <w:szCs w:val="28"/>
        </w:rPr>
      </w:pPr>
      <w:r w:rsidRPr="00FA6F2B">
        <w:rPr>
          <w:rFonts w:ascii="Times New Roman" w:hAnsi="Times New Roman"/>
          <w:sz w:val="28"/>
          <w:szCs w:val="28"/>
        </w:rPr>
        <w:t>4) утверждено Положение о порядке предоставления субсидий монопрофильным населённым пунктам (постановление Правительства Ульяновской области от 19.01.2017 № 27-П «</w:t>
      </w:r>
      <w:r w:rsidRPr="00FA6F2B">
        <w:rPr>
          <w:rFonts w:ascii="Times New Roman" w:hAnsi="Times New Roman"/>
          <w:bCs/>
          <w:sz w:val="28"/>
          <w:szCs w:val="28"/>
        </w:rPr>
        <w:t>Об утверждении Положения о порядке предоставления бюджетам муниципальных образований Ульяновской области, в состав территорий которых входят монопрофильные населённые пункты, субсидий из областного бюджета Ульяновской области на софинансирование расходных обязательств, возникающих в связи с реализацией органами местного самоуправления указанных муниципальных образований планов и программ комплексного социально-экономического развития монопрофильных населённых пунктов, а также организацией строительства (реконструкции) объектов социальной, транспортной и инженерной инфраструктуры, необходимых для диверсификации экономики монопрофильных населённых пунктов</w:t>
      </w:r>
      <w:r w:rsidRPr="00FA6F2B">
        <w:rPr>
          <w:rFonts w:ascii="Times New Roman" w:hAnsi="Times New Roman"/>
          <w:sz w:val="28"/>
          <w:szCs w:val="28"/>
        </w:rPr>
        <w:t>»;</w:t>
      </w:r>
    </w:p>
    <w:p w:rsidR="00772D9E" w:rsidRPr="00FA6F2B" w:rsidRDefault="00772D9E" w:rsidP="00FA6F2B">
      <w:pPr>
        <w:spacing w:after="0" w:line="240" w:lineRule="auto"/>
        <w:ind w:firstLine="720"/>
        <w:jc w:val="both"/>
        <w:rPr>
          <w:rFonts w:ascii="Times New Roman" w:hAnsi="Times New Roman"/>
          <w:sz w:val="28"/>
          <w:szCs w:val="28"/>
        </w:rPr>
      </w:pPr>
      <w:r w:rsidRPr="00FA6F2B">
        <w:rPr>
          <w:rFonts w:ascii="Times New Roman" w:hAnsi="Times New Roman"/>
          <w:sz w:val="28"/>
          <w:szCs w:val="28"/>
        </w:rPr>
        <w:t xml:space="preserve">5) определён координирующий орган по выработке и реализации мероприятий по развитию монопрофильных населённых пунктов – Совет по развитию монопрофильных населённых пунктов в Ульяновской области, утверждён постановлением Губернатора Ульяновской области от 31.05.2016 </w:t>
      </w:r>
      <w:r>
        <w:rPr>
          <w:rFonts w:ascii="Times New Roman" w:hAnsi="Times New Roman"/>
          <w:sz w:val="28"/>
          <w:szCs w:val="28"/>
        </w:rPr>
        <w:br/>
      </w:r>
      <w:r w:rsidRPr="00FA6F2B">
        <w:rPr>
          <w:rFonts w:ascii="Times New Roman" w:hAnsi="Times New Roman"/>
          <w:sz w:val="28"/>
          <w:szCs w:val="28"/>
        </w:rPr>
        <w:t>№ 60 «О Совете по развитию монопрофильных населённых пунктов Ульяновской области»;</w:t>
      </w:r>
    </w:p>
    <w:p w:rsidR="00772D9E" w:rsidRPr="00FA6F2B" w:rsidRDefault="00772D9E" w:rsidP="00FA6F2B">
      <w:pPr>
        <w:spacing w:after="0" w:line="240" w:lineRule="auto"/>
        <w:ind w:firstLine="720"/>
        <w:jc w:val="both"/>
        <w:rPr>
          <w:rFonts w:ascii="Times New Roman" w:hAnsi="Times New Roman"/>
          <w:sz w:val="28"/>
          <w:szCs w:val="28"/>
        </w:rPr>
      </w:pPr>
      <w:r w:rsidRPr="00FA6F2B">
        <w:rPr>
          <w:rFonts w:ascii="Times New Roman" w:hAnsi="Times New Roman"/>
          <w:sz w:val="28"/>
          <w:szCs w:val="28"/>
        </w:rPr>
        <w:t>6) в целях выявления рисков ухудшения социально-экономического положения монопрофильных населённых пунктов и выработке необходимых мер по поддержке монопрофильных населенных пунктов утверждён Регламент ведения комплексного мониторинга социально-экономического положения монопрофильных населённых пунктов Ульяновской области (постановление Правительства Ульяновской области от 30.06.2017 № 305-П «Об организации ведения комплексного мониторинга социально-экономического положения монопрофильных населённых пунктов Ульяновской области»).</w:t>
      </w:r>
    </w:p>
    <w:p w:rsidR="00772D9E" w:rsidRPr="00FA6F2B" w:rsidRDefault="00772D9E" w:rsidP="00FA6F2B">
      <w:pPr>
        <w:spacing w:after="0" w:line="240" w:lineRule="auto"/>
        <w:ind w:firstLine="720"/>
        <w:jc w:val="both"/>
        <w:rPr>
          <w:rFonts w:ascii="Times New Roman" w:hAnsi="Times New Roman"/>
          <w:bCs/>
          <w:sz w:val="28"/>
          <w:szCs w:val="28"/>
        </w:rPr>
      </w:pPr>
      <w:r w:rsidRPr="00FA6F2B">
        <w:rPr>
          <w:rFonts w:ascii="Times New Roman" w:hAnsi="Times New Roman"/>
          <w:sz w:val="28"/>
          <w:szCs w:val="28"/>
        </w:rPr>
        <w:t xml:space="preserve">7) на 2018 год утверждена «Дорожная карта </w:t>
      </w:r>
      <w:r w:rsidRPr="00FA6F2B">
        <w:rPr>
          <w:rFonts w:ascii="Times New Roman" w:hAnsi="Times New Roman"/>
          <w:bCs/>
          <w:sz w:val="28"/>
          <w:szCs w:val="28"/>
        </w:rPr>
        <w:t xml:space="preserve">по созданию условий для ведения предпринимательской и инвестиционной деятельности в  монопрофильных населённых пунктах в Ульяновской области  в 2018 году» от 27.12.2017 № 284-пл. </w:t>
      </w:r>
    </w:p>
    <w:p w:rsidR="00772D9E" w:rsidRPr="00FA6F2B" w:rsidRDefault="00772D9E" w:rsidP="00FA6F2B">
      <w:pPr>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sz w:val="28"/>
          <w:szCs w:val="28"/>
        </w:rPr>
        <w:t xml:space="preserve">В 2017 году Министерством развития конкуренции и экономики Ульяновской области проведён конкурсный отбор по предоставлению субсидий из областного бюджета на реализацию инфраструктурных инвестиционных проектов. </w:t>
      </w:r>
    </w:p>
    <w:p w:rsidR="00772D9E" w:rsidRPr="00FA6F2B" w:rsidRDefault="00772D9E" w:rsidP="00FA6F2B">
      <w:pPr>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sz w:val="28"/>
          <w:szCs w:val="28"/>
        </w:rPr>
        <w:t xml:space="preserve">Отобраны лучшие проекты, которые планируется поддержать за счет средств областного бюджета. </w:t>
      </w:r>
      <w:r w:rsidRPr="00FA6F2B">
        <w:rPr>
          <w:rFonts w:ascii="Times New Roman" w:hAnsi="Times New Roman"/>
          <w:bCs/>
          <w:sz w:val="28"/>
          <w:szCs w:val="28"/>
        </w:rPr>
        <w:t>Рассчитываем</w:t>
      </w:r>
      <w:r w:rsidRPr="00FA6F2B">
        <w:rPr>
          <w:rFonts w:ascii="Times New Roman" w:hAnsi="Times New Roman"/>
          <w:sz w:val="28"/>
          <w:szCs w:val="28"/>
        </w:rPr>
        <w:t xml:space="preserve">, что реализация данных проектов послужит хорошим показательным примером для формирования работы и в других монопрофильных населённых пунктах Ульяновской области. </w:t>
      </w:r>
    </w:p>
    <w:p w:rsidR="00772D9E" w:rsidRPr="00FA6F2B" w:rsidRDefault="00772D9E" w:rsidP="00FA6F2B">
      <w:pPr>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sz w:val="28"/>
          <w:szCs w:val="28"/>
        </w:rPr>
        <w:t>В 2017 году в областном бюджете на цели предоставления субсидий монопрофильным населённым пунктам (далее – МНП) на создание необходимой инфраструктуры было выделено 2 млн. руб., однако данные средства были перераспределены на другие цели (не на поддержку МНП). На 2018 год в областном бюджете Ульяновской области средств на предоставление субсидий на софинансирование реализации заявленных инвестиционных проектов монопрофильных населённых пунктов запланировано на сумму 2,1 млн. руб. Однако только на реализацию отобранных в результате конкурсного отбора проектов в 2017 году требуется 4,57 млн. руб., что существенно превышает потребности на софинансирование.</w:t>
      </w:r>
    </w:p>
    <w:p w:rsidR="00772D9E" w:rsidRPr="00FA6F2B" w:rsidRDefault="00772D9E" w:rsidP="00FA6F2B">
      <w:pPr>
        <w:widowControl w:val="0"/>
        <w:spacing w:after="0" w:line="240" w:lineRule="auto"/>
        <w:ind w:firstLine="720"/>
        <w:contextualSpacing/>
        <w:jc w:val="both"/>
        <w:rPr>
          <w:rFonts w:ascii="Times New Roman" w:hAnsi="Times New Roman"/>
          <w:b/>
          <w:bCs/>
          <w:sz w:val="28"/>
          <w:szCs w:val="28"/>
        </w:rPr>
      </w:pPr>
      <w:r w:rsidRPr="00FA6F2B">
        <w:rPr>
          <w:rFonts w:ascii="Times New Roman" w:hAnsi="Times New Roman"/>
          <w:b/>
          <w:bCs/>
          <w:sz w:val="28"/>
          <w:szCs w:val="28"/>
        </w:rPr>
        <w:t>В 2018 году планируется осуществить следующие мероприятия:</w:t>
      </w:r>
    </w:p>
    <w:p w:rsidR="00772D9E" w:rsidRPr="00FA6F2B" w:rsidRDefault="00772D9E" w:rsidP="00FA6F2B">
      <w:pPr>
        <w:widowControl w:val="0"/>
        <w:spacing w:after="0" w:line="240" w:lineRule="auto"/>
        <w:ind w:firstLine="720"/>
        <w:contextualSpacing/>
        <w:jc w:val="both"/>
        <w:rPr>
          <w:rFonts w:ascii="Times New Roman" w:hAnsi="Times New Roman"/>
          <w:bCs/>
          <w:sz w:val="28"/>
          <w:szCs w:val="28"/>
        </w:rPr>
      </w:pPr>
      <w:r w:rsidRPr="00FA6F2B">
        <w:rPr>
          <w:rFonts w:ascii="Times New Roman" w:hAnsi="Times New Roman"/>
          <w:bCs/>
          <w:sz w:val="28"/>
          <w:szCs w:val="28"/>
        </w:rPr>
        <w:t xml:space="preserve">- </w:t>
      </w:r>
      <w:r>
        <w:rPr>
          <w:rFonts w:ascii="Times New Roman" w:hAnsi="Times New Roman"/>
          <w:bCs/>
          <w:sz w:val="28"/>
          <w:szCs w:val="28"/>
        </w:rPr>
        <w:t>в</w:t>
      </w:r>
      <w:r w:rsidRPr="00FA6F2B">
        <w:rPr>
          <w:rFonts w:ascii="Times New Roman" w:hAnsi="Times New Roman"/>
          <w:bCs/>
          <w:sz w:val="28"/>
          <w:szCs w:val="28"/>
        </w:rPr>
        <w:t>ыделение средств из областного бюджета Ульяновской области  для финансирования реализации инвестиционных проектов инфраструктурной поддержки монопрофильных населённых пунктов в Ульяновской области, отобранных в результате конкурсного отбора;</w:t>
      </w:r>
    </w:p>
    <w:p w:rsidR="00772D9E" w:rsidRPr="00FA6F2B" w:rsidRDefault="00772D9E" w:rsidP="00FA6F2B">
      <w:pPr>
        <w:widowControl w:val="0"/>
        <w:spacing w:after="0" w:line="240" w:lineRule="auto"/>
        <w:ind w:firstLine="720"/>
        <w:contextualSpacing/>
        <w:jc w:val="both"/>
        <w:rPr>
          <w:rFonts w:ascii="Times New Roman" w:hAnsi="Times New Roman"/>
          <w:bCs/>
          <w:sz w:val="28"/>
          <w:szCs w:val="28"/>
        </w:rPr>
      </w:pPr>
      <w:r w:rsidRPr="00FA6F2B">
        <w:rPr>
          <w:rFonts w:ascii="Times New Roman" w:hAnsi="Times New Roman"/>
          <w:bCs/>
          <w:sz w:val="28"/>
          <w:szCs w:val="28"/>
        </w:rPr>
        <w:t xml:space="preserve">- </w:t>
      </w:r>
      <w:r>
        <w:rPr>
          <w:rFonts w:ascii="Times New Roman" w:hAnsi="Times New Roman"/>
          <w:bCs/>
          <w:sz w:val="28"/>
          <w:szCs w:val="28"/>
        </w:rPr>
        <w:t>о</w:t>
      </w:r>
      <w:r w:rsidRPr="00FA6F2B">
        <w:rPr>
          <w:rFonts w:ascii="Times New Roman" w:hAnsi="Times New Roman"/>
          <w:bCs/>
          <w:sz w:val="28"/>
          <w:szCs w:val="28"/>
        </w:rPr>
        <w:t>беспечение участия монопрофильных населённых пунктов в Ульяновской области в конкурсах среди малых городов и исторических поселений по отбору лучших проектов в сфере создания комфортной городской среды;</w:t>
      </w:r>
    </w:p>
    <w:p w:rsidR="00772D9E" w:rsidRPr="00FA6F2B" w:rsidRDefault="00772D9E" w:rsidP="00FA6F2B">
      <w:pPr>
        <w:widowControl w:val="0"/>
        <w:spacing w:after="0" w:line="240" w:lineRule="auto"/>
        <w:ind w:firstLine="720"/>
        <w:contextualSpacing/>
        <w:jc w:val="both"/>
        <w:rPr>
          <w:rFonts w:ascii="Times New Roman" w:hAnsi="Times New Roman"/>
          <w:bCs/>
          <w:sz w:val="28"/>
          <w:szCs w:val="28"/>
        </w:rPr>
      </w:pPr>
      <w:r>
        <w:rPr>
          <w:rFonts w:ascii="Times New Roman" w:hAnsi="Times New Roman"/>
          <w:bCs/>
          <w:sz w:val="28"/>
          <w:szCs w:val="28"/>
        </w:rPr>
        <w:t>- р</w:t>
      </w:r>
      <w:r w:rsidRPr="00FA6F2B">
        <w:rPr>
          <w:rFonts w:ascii="Times New Roman" w:hAnsi="Times New Roman"/>
          <w:bCs/>
          <w:sz w:val="28"/>
          <w:szCs w:val="28"/>
        </w:rPr>
        <w:t>азработка проекта закона о предоставлении налоговых льгот для организаций, участвующих в развитии учебно-материальной базы образовательных учреждений и учреждений культуры, находящихся на территории монопрофильных населённых пунктов в Ульяновской области;</w:t>
      </w:r>
    </w:p>
    <w:p w:rsidR="00772D9E" w:rsidRPr="00FA6F2B" w:rsidRDefault="00772D9E" w:rsidP="00FA6F2B">
      <w:pPr>
        <w:widowControl w:val="0"/>
        <w:spacing w:after="0" w:line="240" w:lineRule="auto"/>
        <w:ind w:firstLine="720"/>
        <w:contextualSpacing/>
        <w:jc w:val="both"/>
        <w:rPr>
          <w:rFonts w:ascii="Times New Roman" w:hAnsi="Times New Roman"/>
          <w:bCs/>
          <w:sz w:val="28"/>
          <w:szCs w:val="28"/>
        </w:rPr>
      </w:pPr>
      <w:r>
        <w:rPr>
          <w:rFonts w:ascii="Times New Roman" w:hAnsi="Times New Roman"/>
          <w:bCs/>
          <w:sz w:val="28"/>
          <w:szCs w:val="28"/>
        </w:rPr>
        <w:t>- в</w:t>
      </w:r>
      <w:r w:rsidRPr="00FA6F2B">
        <w:rPr>
          <w:rFonts w:ascii="Times New Roman" w:hAnsi="Times New Roman"/>
          <w:bCs/>
          <w:sz w:val="28"/>
          <w:szCs w:val="28"/>
        </w:rPr>
        <w:t xml:space="preserve"> каждом МНП должны быть приняты планы и программы социально-экономического развития МНП;</w:t>
      </w:r>
    </w:p>
    <w:p w:rsidR="00772D9E" w:rsidRPr="00FA6F2B" w:rsidRDefault="00772D9E" w:rsidP="00FA6F2B">
      <w:pPr>
        <w:widowControl w:val="0"/>
        <w:spacing w:after="0" w:line="240" w:lineRule="auto"/>
        <w:ind w:firstLine="720"/>
        <w:contextualSpacing/>
        <w:jc w:val="both"/>
        <w:rPr>
          <w:rFonts w:ascii="Times New Roman" w:hAnsi="Times New Roman"/>
          <w:sz w:val="28"/>
          <w:szCs w:val="28"/>
        </w:rPr>
      </w:pPr>
      <w:r>
        <w:rPr>
          <w:rFonts w:ascii="Times New Roman" w:hAnsi="Times New Roman"/>
          <w:bCs/>
          <w:sz w:val="28"/>
          <w:szCs w:val="28"/>
        </w:rPr>
        <w:t>- п</w:t>
      </w:r>
      <w:r w:rsidRPr="00FA6F2B">
        <w:rPr>
          <w:rFonts w:ascii="Times New Roman" w:hAnsi="Times New Roman"/>
          <w:sz w:val="28"/>
          <w:szCs w:val="28"/>
        </w:rPr>
        <w:t>о каждому монопрофильному пункту должны быть сформированы проектные команды, которые будут обучены основам проектного управления на базе Корпоративного Университета Ульяновской области.</w:t>
      </w:r>
    </w:p>
    <w:p w:rsidR="00772D9E" w:rsidRPr="00FA6F2B" w:rsidRDefault="00772D9E" w:rsidP="00FA6F2B">
      <w:pPr>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sz w:val="28"/>
          <w:szCs w:val="28"/>
        </w:rPr>
        <w:t>В 2018 году планируется дальнейшая реализация задачи по предоставлению субсидий бюджетам муниципальных образований Ульяновской области на софинансирование строительства объектов инженерной инфраструктуры для инфраструктурной поддержки монопрофильных населённых пунктов в Ульяновской области.</w:t>
      </w:r>
    </w:p>
    <w:p w:rsidR="00772D9E" w:rsidRPr="00FA6F2B" w:rsidRDefault="00772D9E" w:rsidP="00FA6F2B">
      <w:pPr>
        <w:widowControl w:val="0"/>
        <w:spacing w:after="0" w:line="240" w:lineRule="auto"/>
        <w:ind w:firstLine="720"/>
        <w:contextualSpacing/>
        <w:jc w:val="both"/>
        <w:rPr>
          <w:rFonts w:ascii="Times New Roman" w:hAnsi="Times New Roman"/>
          <w:bCs/>
          <w:sz w:val="28"/>
          <w:szCs w:val="28"/>
        </w:rPr>
      </w:pPr>
      <w:r w:rsidRPr="00FA6F2B">
        <w:rPr>
          <w:rFonts w:ascii="Times New Roman" w:hAnsi="Times New Roman"/>
          <w:sz w:val="28"/>
          <w:szCs w:val="28"/>
        </w:rPr>
        <w:t xml:space="preserve">В целях дополнительной финансовой поддержки монопрофильных населённых пунктов, с 2018 года предлагаем реализовать схему по привлечению к </w:t>
      </w:r>
      <w:r w:rsidRPr="00FA6F2B">
        <w:rPr>
          <w:rFonts w:ascii="Times New Roman" w:hAnsi="Times New Roman"/>
          <w:bCs/>
          <w:sz w:val="28"/>
          <w:szCs w:val="28"/>
        </w:rPr>
        <w:t xml:space="preserve">развитию учебно-материальной базы образовательных учреждений и учреждений культуры, находящихся на территории монопрофильных населённых пунктов в Ульяновской области коммерческие организации. Для этого </w:t>
      </w:r>
      <w:r w:rsidRPr="00FA6F2B">
        <w:rPr>
          <w:rFonts w:ascii="Times New Roman" w:hAnsi="Times New Roman"/>
          <w:b/>
          <w:bCs/>
          <w:sz w:val="28"/>
          <w:szCs w:val="28"/>
        </w:rPr>
        <w:t>предлагаем разработать проект закона Ульяновской области о предоставлении налоговых льгот по налогу на имущество организаций и по налогу на прибыль для организаций, участвующих в развитии социальной инфраструктуры, в развитии материально-технической базы образовательных учреждений начального и среднего профессионального образования, находящихся на территории монопрофильных населённых пунктов Ульяновской области</w:t>
      </w:r>
      <w:r w:rsidRPr="00FA6F2B">
        <w:rPr>
          <w:rFonts w:ascii="Times New Roman" w:hAnsi="Times New Roman"/>
          <w:bCs/>
          <w:sz w:val="28"/>
          <w:szCs w:val="28"/>
        </w:rPr>
        <w:t xml:space="preserve">. </w:t>
      </w:r>
    </w:p>
    <w:p w:rsidR="00772D9E" w:rsidRPr="00FA6F2B" w:rsidRDefault="00772D9E" w:rsidP="00FA6F2B">
      <w:pPr>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sz w:val="28"/>
          <w:szCs w:val="28"/>
        </w:rPr>
        <w:t>Льготу можно применить при условии безвозмездного перечисления организацией указанным образовательным учреждениям и объектам социальной инфраструктуры монопрофильных населённых пунктов денежных средств в размере 2-кратного превышения суммы выпадающих доходов областного бюджета от предоставления налоговой льготы. Аналогичная норма была принята в Новосибирской области и действовала в течени</w:t>
      </w:r>
      <w:r>
        <w:rPr>
          <w:rFonts w:ascii="Times New Roman" w:hAnsi="Times New Roman"/>
          <w:sz w:val="28"/>
          <w:szCs w:val="28"/>
        </w:rPr>
        <w:t>е 9 лет (с 2008 по 2017 годы).</w:t>
      </w:r>
    </w:p>
    <w:p w:rsidR="00772D9E" w:rsidRPr="00FA6F2B" w:rsidRDefault="00772D9E" w:rsidP="00FA6F2B">
      <w:pPr>
        <w:pStyle w:val="af9"/>
        <w:widowControl w:val="0"/>
        <w:spacing w:after="0" w:line="240" w:lineRule="auto"/>
        <w:ind w:firstLine="720"/>
        <w:contextualSpacing/>
        <w:jc w:val="both"/>
        <w:rPr>
          <w:rFonts w:ascii="Times New Roman" w:hAnsi="Times New Roman"/>
          <w:bCs/>
          <w:sz w:val="28"/>
          <w:szCs w:val="28"/>
        </w:rPr>
      </w:pPr>
      <w:r w:rsidRPr="00FA6F2B">
        <w:rPr>
          <w:rFonts w:ascii="Times New Roman" w:hAnsi="Times New Roman"/>
          <w:sz w:val="28"/>
          <w:szCs w:val="28"/>
        </w:rPr>
        <w:t xml:space="preserve">Также </w:t>
      </w:r>
      <w:r w:rsidRPr="00FA6F2B">
        <w:rPr>
          <w:rFonts w:ascii="Times New Roman" w:hAnsi="Times New Roman"/>
          <w:b/>
          <w:sz w:val="28"/>
          <w:szCs w:val="28"/>
        </w:rPr>
        <w:t>в 2018 году будут пересмотрены критерии отбора монопрофильных населённых пунктов</w:t>
      </w:r>
      <w:r w:rsidRPr="00FA6F2B">
        <w:rPr>
          <w:rFonts w:ascii="Times New Roman" w:hAnsi="Times New Roman"/>
          <w:sz w:val="28"/>
          <w:szCs w:val="28"/>
        </w:rPr>
        <w:t xml:space="preserve">, в связи с чем </w:t>
      </w:r>
      <w:r w:rsidRPr="00FA6F2B">
        <w:rPr>
          <w:rFonts w:ascii="Times New Roman" w:hAnsi="Times New Roman"/>
          <w:b/>
          <w:sz w:val="28"/>
          <w:szCs w:val="28"/>
        </w:rPr>
        <w:t>Перечень монопрофильных населённых пунктов в Ульяновско</w:t>
      </w:r>
      <w:r>
        <w:rPr>
          <w:rFonts w:ascii="Times New Roman" w:hAnsi="Times New Roman"/>
          <w:b/>
          <w:sz w:val="28"/>
          <w:szCs w:val="28"/>
        </w:rPr>
        <w:t>й области существенно изменится</w:t>
      </w:r>
      <w:r>
        <w:rPr>
          <w:rFonts w:ascii="Times New Roman" w:hAnsi="Times New Roman"/>
          <w:bCs/>
          <w:sz w:val="28"/>
          <w:szCs w:val="28"/>
        </w:rPr>
        <w:t>.</w:t>
      </w:r>
    </w:p>
    <w:p w:rsidR="00772D9E" w:rsidRPr="00FA6F2B" w:rsidRDefault="00772D9E" w:rsidP="00FA6F2B">
      <w:pPr>
        <w:pStyle w:val="af9"/>
        <w:widowControl w:val="0"/>
        <w:spacing w:after="0" w:line="240" w:lineRule="auto"/>
        <w:ind w:firstLine="720"/>
        <w:contextualSpacing/>
        <w:jc w:val="both"/>
        <w:rPr>
          <w:rFonts w:ascii="Times New Roman" w:hAnsi="Times New Roman"/>
          <w:bCs/>
          <w:sz w:val="28"/>
          <w:szCs w:val="28"/>
        </w:rPr>
      </w:pPr>
      <w:r w:rsidRPr="00FA6F2B">
        <w:rPr>
          <w:rFonts w:ascii="Times New Roman" w:hAnsi="Times New Roman"/>
          <w:sz w:val="28"/>
          <w:szCs w:val="28"/>
        </w:rPr>
        <w:t xml:space="preserve">В настоящее время </w:t>
      </w:r>
      <w:r w:rsidRPr="00FA6F2B">
        <w:rPr>
          <w:rFonts w:ascii="Times New Roman" w:hAnsi="Times New Roman"/>
          <w:b/>
          <w:sz w:val="28"/>
          <w:szCs w:val="28"/>
        </w:rPr>
        <w:t>разработан соответствующий проект постановления Правительства</w:t>
      </w:r>
      <w:r>
        <w:rPr>
          <w:rFonts w:ascii="Times New Roman" w:hAnsi="Times New Roman"/>
          <w:b/>
          <w:sz w:val="28"/>
          <w:szCs w:val="28"/>
        </w:rPr>
        <w:t xml:space="preserve"> Ульяновской области</w:t>
      </w:r>
      <w:r w:rsidRPr="00FA6F2B">
        <w:rPr>
          <w:rFonts w:ascii="Times New Roman" w:hAnsi="Times New Roman"/>
          <w:b/>
          <w:sz w:val="28"/>
          <w:szCs w:val="28"/>
        </w:rPr>
        <w:t>,</w:t>
      </w:r>
      <w:r w:rsidR="004D6721">
        <w:rPr>
          <w:rFonts w:ascii="Times New Roman" w:hAnsi="Times New Roman"/>
          <w:b/>
          <w:sz w:val="28"/>
          <w:szCs w:val="28"/>
        </w:rPr>
        <w:t xml:space="preserve"> </w:t>
      </w:r>
      <w:r>
        <w:rPr>
          <w:rFonts w:ascii="Times New Roman" w:hAnsi="Times New Roman"/>
          <w:sz w:val="28"/>
          <w:szCs w:val="28"/>
        </w:rPr>
        <w:t>предусматривающий</w:t>
      </w:r>
      <w:r w:rsidRPr="00FA6F2B">
        <w:rPr>
          <w:rFonts w:ascii="Times New Roman" w:hAnsi="Times New Roman"/>
          <w:bCs/>
          <w:sz w:val="28"/>
          <w:szCs w:val="28"/>
        </w:rPr>
        <w:t xml:space="preserve"> повы</w:t>
      </w:r>
      <w:r>
        <w:rPr>
          <w:rFonts w:ascii="Times New Roman" w:hAnsi="Times New Roman"/>
          <w:bCs/>
          <w:sz w:val="28"/>
          <w:szCs w:val="28"/>
        </w:rPr>
        <w:t>шение</w:t>
      </w:r>
      <w:r w:rsidR="004D6721">
        <w:rPr>
          <w:rFonts w:ascii="Times New Roman" w:hAnsi="Times New Roman"/>
          <w:bCs/>
          <w:sz w:val="28"/>
          <w:szCs w:val="28"/>
        </w:rPr>
        <w:t xml:space="preserve"> </w:t>
      </w:r>
      <w:r>
        <w:rPr>
          <w:rFonts w:ascii="Times New Roman" w:hAnsi="Times New Roman"/>
          <w:bCs/>
          <w:sz w:val="28"/>
          <w:szCs w:val="28"/>
        </w:rPr>
        <w:t xml:space="preserve">значений </w:t>
      </w:r>
      <w:r w:rsidRPr="00FA6F2B">
        <w:rPr>
          <w:rFonts w:ascii="Times New Roman" w:hAnsi="Times New Roman"/>
          <w:bCs/>
          <w:sz w:val="28"/>
          <w:szCs w:val="28"/>
        </w:rPr>
        <w:t>критериев отнесения к МНП</w:t>
      </w:r>
      <w:r>
        <w:rPr>
          <w:rFonts w:ascii="Times New Roman" w:hAnsi="Times New Roman"/>
          <w:bCs/>
          <w:sz w:val="28"/>
          <w:szCs w:val="28"/>
        </w:rPr>
        <w:t>.</w:t>
      </w:r>
      <w:r w:rsidR="004D6721">
        <w:rPr>
          <w:rFonts w:ascii="Times New Roman" w:hAnsi="Times New Roman"/>
          <w:bCs/>
          <w:sz w:val="28"/>
          <w:szCs w:val="28"/>
        </w:rPr>
        <w:t xml:space="preserve"> </w:t>
      </w:r>
      <w:r>
        <w:rPr>
          <w:rFonts w:ascii="Times New Roman" w:hAnsi="Times New Roman"/>
          <w:bCs/>
          <w:sz w:val="28"/>
          <w:szCs w:val="28"/>
        </w:rPr>
        <w:t>П</w:t>
      </w:r>
      <w:r w:rsidRPr="00FA6F2B">
        <w:rPr>
          <w:rFonts w:ascii="Times New Roman" w:hAnsi="Times New Roman"/>
          <w:bCs/>
          <w:sz w:val="28"/>
          <w:szCs w:val="28"/>
        </w:rPr>
        <w:t xml:space="preserve">ри этом исключить из данного перечня два критерия, формально не характеризующих уровень монопрофильности (диверсификации) экономики, а социально-экономическое состояние населённого пункта. </w:t>
      </w:r>
    </w:p>
    <w:p w:rsidR="00772D9E" w:rsidRPr="00FA6F2B" w:rsidRDefault="00772D9E" w:rsidP="00FA6F2B">
      <w:pPr>
        <w:pStyle w:val="af9"/>
        <w:widowControl w:val="0"/>
        <w:spacing w:after="0" w:line="240" w:lineRule="auto"/>
        <w:ind w:firstLine="720"/>
        <w:contextualSpacing/>
        <w:jc w:val="both"/>
        <w:rPr>
          <w:rFonts w:ascii="Times New Roman" w:hAnsi="Times New Roman"/>
          <w:bCs/>
          <w:sz w:val="28"/>
          <w:szCs w:val="28"/>
        </w:rPr>
      </w:pPr>
      <w:r w:rsidRPr="00FA6F2B">
        <w:rPr>
          <w:rFonts w:ascii="Times New Roman" w:hAnsi="Times New Roman"/>
          <w:bCs/>
          <w:sz w:val="28"/>
          <w:szCs w:val="28"/>
        </w:rPr>
        <w:t>В дальнейшем, исключённые критери</w:t>
      </w:r>
      <w:r>
        <w:rPr>
          <w:rFonts w:ascii="Times New Roman" w:hAnsi="Times New Roman"/>
          <w:bCs/>
          <w:sz w:val="28"/>
          <w:szCs w:val="28"/>
        </w:rPr>
        <w:t>и</w:t>
      </w:r>
      <w:r w:rsidRPr="00FA6F2B">
        <w:rPr>
          <w:rFonts w:ascii="Times New Roman" w:hAnsi="Times New Roman"/>
          <w:bCs/>
          <w:sz w:val="28"/>
          <w:szCs w:val="28"/>
        </w:rPr>
        <w:t xml:space="preserve"> предлагается применить для целей группировки МНП по трём категориям:</w:t>
      </w:r>
    </w:p>
    <w:p w:rsidR="00772D9E" w:rsidRPr="00FA6F2B" w:rsidRDefault="00772D9E" w:rsidP="00FA6F2B">
      <w:pPr>
        <w:pStyle w:val="af9"/>
        <w:widowControl w:val="0"/>
        <w:spacing w:after="0" w:line="240" w:lineRule="auto"/>
        <w:ind w:firstLine="720"/>
        <w:contextualSpacing/>
        <w:jc w:val="both"/>
        <w:rPr>
          <w:rFonts w:ascii="Times New Roman" w:hAnsi="Times New Roman"/>
          <w:bCs/>
          <w:sz w:val="28"/>
          <w:szCs w:val="28"/>
        </w:rPr>
      </w:pPr>
      <w:r w:rsidRPr="00FA6F2B">
        <w:rPr>
          <w:rFonts w:ascii="Times New Roman" w:hAnsi="Times New Roman"/>
          <w:b/>
          <w:bCs/>
          <w:sz w:val="28"/>
          <w:szCs w:val="28"/>
        </w:rPr>
        <w:t>1 категория: МНП-точки роста (или ресурсные МНП)</w:t>
      </w:r>
      <w:r w:rsidRPr="00FA6F2B">
        <w:rPr>
          <w:rFonts w:ascii="Times New Roman" w:hAnsi="Times New Roman"/>
          <w:bCs/>
          <w:sz w:val="28"/>
          <w:szCs w:val="28"/>
        </w:rPr>
        <w:t>;</w:t>
      </w:r>
    </w:p>
    <w:p w:rsidR="00772D9E" w:rsidRPr="00FA6F2B" w:rsidRDefault="00772D9E" w:rsidP="00FA6F2B">
      <w:pPr>
        <w:pStyle w:val="af9"/>
        <w:widowControl w:val="0"/>
        <w:spacing w:after="0" w:line="240" w:lineRule="auto"/>
        <w:ind w:firstLine="720"/>
        <w:contextualSpacing/>
        <w:jc w:val="both"/>
        <w:rPr>
          <w:rFonts w:ascii="Times New Roman" w:hAnsi="Times New Roman"/>
          <w:bCs/>
          <w:sz w:val="28"/>
          <w:szCs w:val="28"/>
        </w:rPr>
      </w:pPr>
      <w:r w:rsidRPr="00FA6F2B">
        <w:rPr>
          <w:rFonts w:ascii="Times New Roman" w:hAnsi="Times New Roman"/>
          <w:b/>
          <w:bCs/>
          <w:sz w:val="28"/>
          <w:szCs w:val="28"/>
        </w:rPr>
        <w:t>2 категория: МНП с низким ресурсным потенциалом (стагнирующие МНП)</w:t>
      </w:r>
      <w:r w:rsidRPr="00FA6F2B">
        <w:rPr>
          <w:rFonts w:ascii="Times New Roman" w:hAnsi="Times New Roman"/>
          <w:bCs/>
          <w:sz w:val="28"/>
          <w:szCs w:val="28"/>
        </w:rPr>
        <w:t>;</w:t>
      </w:r>
    </w:p>
    <w:p w:rsidR="00772D9E" w:rsidRPr="00FA6F2B" w:rsidRDefault="00772D9E" w:rsidP="00FA6F2B">
      <w:pPr>
        <w:pStyle w:val="af9"/>
        <w:widowControl w:val="0"/>
        <w:spacing w:after="0" w:line="240" w:lineRule="auto"/>
        <w:ind w:firstLine="720"/>
        <w:contextualSpacing/>
        <w:jc w:val="both"/>
        <w:rPr>
          <w:rFonts w:ascii="Times New Roman" w:hAnsi="Times New Roman"/>
          <w:bCs/>
          <w:sz w:val="28"/>
          <w:szCs w:val="28"/>
        </w:rPr>
      </w:pPr>
      <w:r w:rsidRPr="00FA6F2B">
        <w:rPr>
          <w:rFonts w:ascii="Times New Roman" w:hAnsi="Times New Roman"/>
          <w:b/>
          <w:bCs/>
          <w:sz w:val="28"/>
          <w:szCs w:val="28"/>
        </w:rPr>
        <w:t>3 категория: МНП, не имеющие ресурсного потенциала дальнейшего развития</w:t>
      </w:r>
      <w:r w:rsidRPr="00FA6F2B">
        <w:rPr>
          <w:rFonts w:ascii="Times New Roman" w:hAnsi="Times New Roman"/>
          <w:bCs/>
          <w:sz w:val="28"/>
          <w:szCs w:val="28"/>
        </w:rPr>
        <w:t>.</w:t>
      </w:r>
    </w:p>
    <w:p w:rsidR="00772D9E" w:rsidRPr="00FA6F2B" w:rsidRDefault="00772D9E" w:rsidP="00FA6F2B">
      <w:pPr>
        <w:pStyle w:val="af9"/>
        <w:widowControl w:val="0"/>
        <w:spacing w:after="0" w:line="240" w:lineRule="auto"/>
        <w:ind w:firstLine="720"/>
        <w:contextualSpacing/>
        <w:jc w:val="both"/>
        <w:rPr>
          <w:rFonts w:ascii="Times New Roman" w:hAnsi="Times New Roman"/>
          <w:bCs/>
          <w:sz w:val="28"/>
          <w:szCs w:val="28"/>
        </w:rPr>
      </w:pPr>
      <w:r w:rsidRPr="00FA6F2B">
        <w:rPr>
          <w:rFonts w:ascii="Times New Roman" w:hAnsi="Times New Roman"/>
          <w:bCs/>
          <w:sz w:val="28"/>
          <w:szCs w:val="28"/>
        </w:rPr>
        <w:t>Так, в действующей редакции, населённые пункты, включенные в Перечень монопрофильных населённых пунктов Ульяновской области сгруппированы в три категории:</w:t>
      </w:r>
    </w:p>
    <w:p w:rsidR="00772D9E" w:rsidRPr="00FA6F2B" w:rsidRDefault="00772D9E" w:rsidP="00FA6F2B">
      <w:pPr>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bCs/>
          <w:sz w:val="28"/>
          <w:szCs w:val="28"/>
        </w:rPr>
        <w:t xml:space="preserve">- </w:t>
      </w:r>
      <w:r w:rsidRPr="00FA6F2B">
        <w:rPr>
          <w:rFonts w:ascii="Times New Roman" w:hAnsi="Times New Roman"/>
          <w:sz w:val="28"/>
          <w:szCs w:val="28"/>
        </w:rPr>
        <w:t>монопрофильные населённые пункты в Ульяновской области с наиболее сложным социально-экономическим положением;</w:t>
      </w:r>
    </w:p>
    <w:p w:rsidR="00772D9E" w:rsidRPr="00FA6F2B" w:rsidRDefault="00772D9E" w:rsidP="00FA6F2B">
      <w:pPr>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sz w:val="28"/>
          <w:szCs w:val="28"/>
        </w:rPr>
        <w:t>- монопрофильные населённые пункты в Ульяновской области, в которых имеются риски ухудшения социально-экономического положения;</w:t>
      </w:r>
    </w:p>
    <w:p w:rsidR="00772D9E" w:rsidRPr="00FA6F2B" w:rsidRDefault="00772D9E" w:rsidP="00FA6F2B">
      <w:pPr>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sz w:val="28"/>
          <w:szCs w:val="28"/>
        </w:rPr>
        <w:t>- монопрофильные населённые пункты в Ульяновской области со стабильной социально-экономической ситуацией.</w:t>
      </w:r>
    </w:p>
    <w:p w:rsidR="00772D9E" w:rsidRPr="00FA6F2B" w:rsidRDefault="00772D9E" w:rsidP="00FA6F2B">
      <w:pPr>
        <w:pStyle w:val="af9"/>
        <w:widowControl w:val="0"/>
        <w:spacing w:after="0" w:line="240" w:lineRule="auto"/>
        <w:ind w:firstLine="720"/>
        <w:contextualSpacing/>
        <w:jc w:val="both"/>
        <w:rPr>
          <w:rFonts w:ascii="Times New Roman" w:hAnsi="Times New Roman"/>
          <w:bCs/>
          <w:sz w:val="28"/>
          <w:szCs w:val="28"/>
        </w:rPr>
      </w:pPr>
      <w:r w:rsidRPr="00FA6F2B">
        <w:rPr>
          <w:rFonts w:ascii="Times New Roman" w:hAnsi="Times New Roman"/>
          <w:bCs/>
          <w:sz w:val="28"/>
          <w:szCs w:val="28"/>
        </w:rPr>
        <w:t xml:space="preserve">В соответствии с предлагаемыми изменениями, </w:t>
      </w:r>
      <w:r w:rsidRPr="00FA6F2B">
        <w:rPr>
          <w:rFonts w:ascii="Times New Roman" w:hAnsi="Times New Roman"/>
          <w:b/>
          <w:bCs/>
          <w:sz w:val="28"/>
          <w:szCs w:val="28"/>
        </w:rPr>
        <w:t>структура категорий МНП станет противоположной к действующему</w:t>
      </w:r>
      <w:r>
        <w:rPr>
          <w:rFonts w:ascii="Times New Roman" w:hAnsi="Times New Roman"/>
          <w:b/>
          <w:bCs/>
          <w:sz w:val="28"/>
          <w:szCs w:val="28"/>
        </w:rPr>
        <w:t>:</w:t>
      </w:r>
    </w:p>
    <w:p w:rsidR="00772D9E" w:rsidRPr="00FA6F2B" w:rsidRDefault="00772D9E" w:rsidP="00FA6F2B">
      <w:pPr>
        <w:pStyle w:val="af9"/>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b/>
          <w:bCs/>
          <w:sz w:val="28"/>
          <w:szCs w:val="28"/>
        </w:rPr>
        <w:t xml:space="preserve">1 категория – это МНП, </w:t>
      </w:r>
      <w:r w:rsidRPr="00FA6F2B">
        <w:rPr>
          <w:rFonts w:ascii="Times New Roman" w:hAnsi="Times New Roman"/>
          <w:b/>
          <w:sz w:val="28"/>
          <w:szCs w:val="28"/>
        </w:rPr>
        <w:t>имеющие хорошо выраженные перспективы дальнейшего развития со сформированной системой стратегического планирования (предлагается из обозначить как перспективные точки роста).</w:t>
      </w:r>
    </w:p>
    <w:p w:rsidR="00772D9E" w:rsidRPr="00FA6F2B" w:rsidRDefault="00772D9E" w:rsidP="00FA6F2B">
      <w:pPr>
        <w:pStyle w:val="af9"/>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sz w:val="28"/>
          <w:szCs w:val="28"/>
        </w:rPr>
        <w:t>В данную категорию МНП будут включены МНП, обладающие ресурсными (в т.ч. кадровыми, промышленно-производственными, природными, транспортными, трудовыми, экологическими, рекреационными, культурно-историческими) возможностями самостоятельного дальнейшего социально-экономического развития, характеризующиеся бюджетной обеспечен</w:t>
      </w:r>
      <w:r w:rsidRPr="00FA6F2B">
        <w:rPr>
          <w:rFonts w:ascii="Times New Roman" w:hAnsi="Times New Roman"/>
          <w:sz w:val="28"/>
          <w:szCs w:val="28"/>
        </w:rPr>
        <w:softHyphen/>
        <w:t>ностью, наличием имущества и ресурсов, которые могут быть задействованы для целей социально-экономического развития, а также обладающих потенциальными возможностями диверсификации, конверсии и реструктуризации производства.</w:t>
      </w:r>
    </w:p>
    <w:p w:rsidR="00772D9E" w:rsidRPr="00FA6F2B" w:rsidRDefault="00772D9E" w:rsidP="00FA6F2B">
      <w:pPr>
        <w:pStyle w:val="af9"/>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sz w:val="28"/>
          <w:szCs w:val="28"/>
        </w:rPr>
        <w:t>Такие МНП (прежде всего, руководители ОМСУ и граждане МНП) должны обладать ч</w:t>
      </w:r>
      <w:r>
        <w:rPr>
          <w:rFonts w:ascii="Times New Roman" w:hAnsi="Times New Roman"/>
          <w:sz w:val="28"/>
          <w:szCs w:val="28"/>
        </w:rPr>
        <w:t>ё</w:t>
      </w:r>
      <w:r w:rsidRPr="00FA6F2B">
        <w:rPr>
          <w:rFonts w:ascii="Times New Roman" w:hAnsi="Times New Roman"/>
          <w:sz w:val="28"/>
          <w:szCs w:val="28"/>
        </w:rPr>
        <w:t xml:space="preserve">тким представлением стратегического развития территории МНП с закреплением стратегических целей в стратегических документах. </w:t>
      </w:r>
    </w:p>
    <w:p w:rsidR="00772D9E" w:rsidRPr="00FA6F2B" w:rsidRDefault="00772D9E" w:rsidP="00FA6F2B">
      <w:pPr>
        <w:pStyle w:val="af9"/>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sz w:val="28"/>
          <w:szCs w:val="28"/>
        </w:rPr>
        <w:t>При этом, перспективы дальнейшего социально-экономического развития МНП, включённого в 1 категорию должны оцениваться населением как благоприятные и позитивные.</w:t>
      </w:r>
    </w:p>
    <w:p w:rsidR="00772D9E" w:rsidRPr="00FA6F2B" w:rsidRDefault="00772D9E" w:rsidP="00FA6F2B">
      <w:pPr>
        <w:pStyle w:val="af9"/>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sz w:val="28"/>
          <w:szCs w:val="28"/>
        </w:rPr>
        <w:t>МНП, включённые в 1 категорию должны быть ориентированы стать «полюсами» экономического развития в перспективе, поэтому данная категория МНП будет в центре внимания государственной поддержки.</w:t>
      </w:r>
    </w:p>
    <w:p w:rsidR="00772D9E" w:rsidRPr="00FA6F2B" w:rsidRDefault="00772D9E" w:rsidP="00FA6F2B">
      <w:pPr>
        <w:pStyle w:val="af9"/>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b/>
          <w:sz w:val="28"/>
          <w:szCs w:val="28"/>
        </w:rPr>
        <w:t>МНП, включаемые во 2 категорию МНП или «МНП с низким ресурсным потенциалом»</w:t>
      </w:r>
      <w:r w:rsidRPr="00FA6F2B">
        <w:rPr>
          <w:rFonts w:ascii="Times New Roman" w:hAnsi="Times New Roman"/>
          <w:sz w:val="28"/>
          <w:szCs w:val="28"/>
        </w:rPr>
        <w:t xml:space="preserve"> – в которых по экономическим, социальным и иным основаниям перестали действовать условия и стимулы развития, такие МНП не могут рассчитывать на саморазрешение ситуации стагнирующей экономики населённого пункта и требуют для этого специально организованной поддержки извне. Кроме того, при отнесении МНП к данной категории, существенными являются характеристики, определяющие тенденции многолетнего спада производства на градообразующем предприятии. Государственная поддержка данной категории МНП должна быть выстроена по определенной системе приоритетов, обусловленных интересами Ульяновской области с учётом остроты и значимости проблемы социальной и экономической стагнации, а также принципа «вписывания» МНП со стагнирующим экономическим и социальным комплексом в стратегическую траекторию соответствующего муниципального района Ульяновской области.</w:t>
      </w:r>
    </w:p>
    <w:p w:rsidR="00772D9E" w:rsidRPr="00FA6F2B" w:rsidRDefault="00772D9E" w:rsidP="00FA6F2B">
      <w:pPr>
        <w:pStyle w:val="af9"/>
        <w:widowControl w:val="0"/>
        <w:spacing w:after="0" w:line="240" w:lineRule="auto"/>
        <w:ind w:firstLine="720"/>
        <w:contextualSpacing/>
        <w:jc w:val="both"/>
        <w:rPr>
          <w:rFonts w:ascii="Times New Roman" w:hAnsi="Times New Roman"/>
          <w:sz w:val="28"/>
          <w:szCs w:val="28"/>
        </w:rPr>
      </w:pPr>
      <w:r w:rsidRPr="00FA6F2B">
        <w:rPr>
          <w:rFonts w:ascii="Times New Roman" w:hAnsi="Times New Roman"/>
          <w:sz w:val="28"/>
          <w:szCs w:val="28"/>
        </w:rPr>
        <w:t xml:space="preserve">Соответственно, </w:t>
      </w:r>
      <w:r w:rsidRPr="00FA6F2B">
        <w:rPr>
          <w:rFonts w:ascii="Times New Roman" w:hAnsi="Times New Roman"/>
          <w:b/>
          <w:sz w:val="28"/>
          <w:szCs w:val="28"/>
        </w:rPr>
        <w:t xml:space="preserve">3 категория – это МНП, не имеющие ресурсного </w:t>
      </w:r>
      <w:r w:rsidR="004A1FA8">
        <w:rPr>
          <w:rFonts w:ascii="Times New Roman" w:hAnsi="Times New Roman"/>
          <w:b/>
          <w:sz w:val="28"/>
          <w:szCs w:val="28"/>
        </w:rPr>
        <w:br/>
      </w:r>
      <w:r w:rsidRPr="00FA6F2B">
        <w:rPr>
          <w:rFonts w:ascii="Times New Roman" w:hAnsi="Times New Roman"/>
          <w:b/>
          <w:sz w:val="28"/>
          <w:szCs w:val="28"/>
        </w:rPr>
        <w:t>(в т.ч. кадрового, производственного, природного, транспортно-логистического, трудового, экологического, рекреационного, культурно-исторического) потенциала дальнейшего социально-экономического развития</w:t>
      </w:r>
      <w:r w:rsidRPr="00FA6F2B">
        <w:rPr>
          <w:rFonts w:ascii="Times New Roman" w:hAnsi="Times New Roman"/>
          <w:sz w:val="28"/>
          <w:szCs w:val="28"/>
        </w:rPr>
        <w:t xml:space="preserve"> – к данной категории предлагается отнести те МНП, которые полностью исчерпали источники своего развития, не обладающие потенциальными возможностями реабилитации социально-экономического комплекса, в которых констатируется отсутствие экономической активности. В данном случае тоже следует опираться на оценку населения перспектив дальнейшего социально-экономического развития МНП. В данную категорию следует включить такие МНП, </w:t>
      </w:r>
      <w:r>
        <w:rPr>
          <w:rFonts w:ascii="Times New Roman" w:hAnsi="Times New Roman"/>
          <w:sz w:val="28"/>
          <w:szCs w:val="28"/>
        </w:rPr>
        <w:t>в отношении которых</w:t>
      </w:r>
      <w:r w:rsidRPr="00FA6F2B">
        <w:rPr>
          <w:rFonts w:ascii="Times New Roman" w:hAnsi="Times New Roman"/>
          <w:sz w:val="28"/>
          <w:szCs w:val="28"/>
        </w:rPr>
        <w:t xml:space="preserve"> можно сделать принципиальный вывод о конечности существования МНП в среднесрочной перспективе при любом разумном сценарии стратегического развития.</w:t>
      </w:r>
    </w:p>
    <w:p w:rsidR="00772D9E" w:rsidRDefault="00772D9E" w:rsidP="00906934">
      <w:pPr>
        <w:spacing w:after="0" w:line="240" w:lineRule="auto"/>
        <w:ind w:firstLine="709"/>
        <w:jc w:val="both"/>
        <w:rPr>
          <w:rFonts w:ascii="Times New Roman" w:hAnsi="Times New Roman"/>
          <w:sz w:val="28"/>
          <w:szCs w:val="28"/>
          <w:lang w:eastAsia="ru-RU"/>
        </w:rPr>
      </w:pPr>
    </w:p>
    <w:p w:rsidR="00772D9E" w:rsidRDefault="00772D9E" w:rsidP="001674DE">
      <w:pPr>
        <w:spacing w:after="0" w:line="240" w:lineRule="auto"/>
        <w:ind w:firstLine="709"/>
        <w:jc w:val="both"/>
        <w:rPr>
          <w:rFonts w:ascii="Times New Roman" w:hAnsi="Times New Roman"/>
          <w:sz w:val="28"/>
          <w:szCs w:val="28"/>
          <w:lang w:eastAsia="ru-RU"/>
        </w:rPr>
      </w:pPr>
    </w:p>
    <w:p w:rsidR="00772D9E" w:rsidRPr="00403671" w:rsidRDefault="00772D9E" w:rsidP="00100204">
      <w:pPr>
        <w:pStyle w:val="a5"/>
        <w:spacing w:after="0" w:line="240" w:lineRule="auto"/>
        <w:ind w:left="0"/>
        <w:jc w:val="both"/>
        <w:rPr>
          <w:rFonts w:ascii="Times New Roman" w:hAnsi="Times New Roman"/>
          <w:b/>
          <w:sz w:val="28"/>
          <w:szCs w:val="28"/>
        </w:rPr>
      </w:pPr>
      <w:r w:rsidRPr="00403671">
        <w:rPr>
          <w:rFonts w:ascii="Times New Roman" w:hAnsi="Times New Roman"/>
          <w:b/>
          <w:sz w:val="28"/>
          <w:szCs w:val="28"/>
          <w:lang w:val="en-US"/>
        </w:rPr>
        <w:t>III</w:t>
      </w:r>
      <w:r w:rsidRPr="00403671">
        <w:rPr>
          <w:rFonts w:ascii="Times New Roman" w:hAnsi="Times New Roman"/>
          <w:b/>
          <w:sz w:val="28"/>
          <w:szCs w:val="28"/>
        </w:rPr>
        <w:t xml:space="preserve">. </w:t>
      </w:r>
      <w:r w:rsidRPr="00403671">
        <w:rPr>
          <w:rFonts w:ascii="Times New Roman" w:hAnsi="Times New Roman"/>
          <w:b/>
          <w:bCs/>
          <w:sz w:val="28"/>
          <w:szCs w:val="28"/>
        </w:rPr>
        <w:t xml:space="preserve">Реализация инвестиционной политики Ульяновской области </w:t>
      </w:r>
      <w:r>
        <w:rPr>
          <w:rFonts w:ascii="Times New Roman" w:hAnsi="Times New Roman"/>
          <w:b/>
          <w:bCs/>
          <w:sz w:val="28"/>
          <w:szCs w:val="28"/>
        </w:rPr>
        <w:br/>
      </w:r>
      <w:r w:rsidRPr="00403671">
        <w:rPr>
          <w:rFonts w:ascii="Times New Roman" w:hAnsi="Times New Roman"/>
          <w:b/>
          <w:bCs/>
          <w:sz w:val="28"/>
          <w:szCs w:val="28"/>
        </w:rPr>
        <w:t>в 2017 год</w:t>
      </w:r>
      <w:r>
        <w:rPr>
          <w:rFonts w:ascii="Times New Roman" w:hAnsi="Times New Roman"/>
          <w:b/>
          <w:bCs/>
          <w:sz w:val="28"/>
          <w:szCs w:val="28"/>
        </w:rPr>
        <w:t>у</w:t>
      </w:r>
    </w:p>
    <w:p w:rsidR="00772D9E" w:rsidRDefault="00772D9E" w:rsidP="007338E0">
      <w:pPr>
        <w:spacing w:after="0" w:line="240" w:lineRule="auto"/>
        <w:ind w:firstLine="720"/>
        <w:jc w:val="both"/>
        <w:rPr>
          <w:rFonts w:ascii="Times New Roman" w:hAnsi="Times New Roman"/>
          <w:sz w:val="28"/>
          <w:szCs w:val="28"/>
          <w:lang w:eastAsia="ru-RU"/>
        </w:rPr>
      </w:pPr>
    </w:p>
    <w:p w:rsidR="00772D9E" w:rsidRPr="005C5F05" w:rsidRDefault="00772D9E" w:rsidP="0029390E">
      <w:pPr>
        <w:spacing w:after="0" w:line="240" w:lineRule="auto"/>
        <w:jc w:val="center"/>
        <w:rPr>
          <w:rFonts w:ascii="Times New Roman" w:hAnsi="Times New Roman"/>
          <w:b/>
          <w:sz w:val="28"/>
          <w:szCs w:val="28"/>
        </w:rPr>
      </w:pPr>
      <w:r w:rsidRPr="005C5F05">
        <w:rPr>
          <w:rFonts w:ascii="Times New Roman" w:hAnsi="Times New Roman"/>
          <w:b/>
          <w:sz w:val="28"/>
          <w:szCs w:val="28"/>
        </w:rPr>
        <w:t>Сопровождение инвестиционных проектов</w:t>
      </w:r>
    </w:p>
    <w:p w:rsidR="00772D9E"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В 2017 году успешно</w:t>
      </w:r>
      <w:r>
        <w:rPr>
          <w:rFonts w:ascii="Times New Roman" w:hAnsi="Times New Roman"/>
          <w:b/>
          <w:sz w:val="28"/>
          <w:szCs w:val="28"/>
        </w:rPr>
        <w:t xml:space="preserve"> завершена реализация 9</w:t>
      </w:r>
      <w:r w:rsidRPr="009442E7">
        <w:rPr>
          <w:rFonts w:ascii="Times New Roman" w:hAnsi="Times New Roman"/>
          <w:b/>
          <w:sz w:val="28"/>
          <w:szCs w:val="28"/>
        </w:rPr>
        <w:t xml:space="preserve"> инвестиционных про</w:t>
      </w:r>
      <w:r>
        <w:rPr>
          <w:rFonts w:ascii="Times New Roman" w:hAnsi="Times New Roman"/>
          <w:b/>
          <w:sz w:val="28"/>
          <w:szCs w:val="28"/>
        </w:rPr>
        <w:t xml:space="preserve">ектов </w:t>
      </w:r>
      <w:r w:rsidRPr="007338E0">
        <w:rPr>
          <w:rFonts w:ascii="Times New Roman" w:hAnsi="Times New Roman"/>
          <w:sz w:val="28"/>
          <w:szCs w:val="28"/>
        </w:rPr>
        <w:t>с общим</w:t>
      </w:r>
      <w:r>
        <w:rPr>
          <w:rFonts w:ascii="Times New Roman" w:hAnsi="Times New Roman"/>
          <w:b/>
          <w:sz w:val="28"/>
          <w:szCs w:val="28"/>
        </w:rPr>
        <w:t xml:space="preserve"> объемом инвестиций 6,98</w:t>
      </w:r>
      <w:r w:rsidR="00DB609A">
        <w:rPr>
          <w:rFonts w:ascii="Times New Roman" w:hAnsi="Times New Roman"/>
          <w:b/>
          <w:sz w:val="28"/>
          <w:szCs w:val="28"/>
        </w:rPr>
        <w:t xml:space="preserve"> </w:t>
      </w:r>
      <w:r w:rsidRPr="00FF23C3">
        <w:rPr>
          <w:rFonts w:ascii="Times New Roman" w:hAnsi="Times New Roman"/>
          <w:b/>
          <w:sz w:val="28"/>
          <w:szCs w:val="28"/>
        </w:rPr>
        <w:t>млрд</w:t>
      </w:r>
      <w:r w:rsidR="00DB609A">
        <w:rPr>
          <w:rFonts w:ascii="Times New Roman" w:hAnsi="Times New Roman"/>
          <w:b/>
          <w:sz w:val="28"/>
          <w:szCs w:val="28"/>
        </w:rPr>
        <w:t>.</w:t>
      </w:r>
      <w:r w:rsidRPr="00FF23C3">
        <w:rPr>
          <w:rFonts w:ascii="Times New Roman" w:hAnsi="Times New Roman"/>
          <w:b/>
          <w:sz w:val="28"/>
          <w:szCs w:val="28"/>
        </w:rPr>
        <w:t xml:space="preserve"> рублей</w:t>
      </w:r>
      <w:r>
        <w:rPr>
          <w:rFonts w:ascii="Times New Roman" w:hAnsi="Times New Roman"/>
          <w:sz w:val="28"/>
          <w:szCs w:val="28"/>
        </w:rPr>
        <w:t>.</w:t>
      </w:r>
      <w:r w:rsidR="004D6721">
        <w:rPr>
          <w:rFonts w:ascii="Times New Roman" w:hAnsi="Times New Roman"/>
          <w:sz w:val="28"/>
          <w:szCs w:val="28"/>
        </w:rPr>
        <w:t xml:space="preserve"> </w:t>
      </w:r>
      <w:r>
        <w:rPr>
          <w:rFonts w:ascii="Times New Roman" w:hAnsi="Times New Roman"/>
          <w:sz w:val="28"/>
          <w:szCs w:val="28"/>
        </w:rPr>
        <w:t>Указанные проекты сформировали порядка 70</w:t>
      </w:r>
      <w:r w:rsidRPr="00565FC8">
        <w:rPr>
          <w:rFonts w:ascii="Times New Roman" w:hAnsi="Times New Roman"/>
          <w:sz w:val="28"/>
          <w:szCs w:val="28"/>
        </w:rPr>
        <w:t xml:space="preserve">0 </w:t>
      </w:r>
      <w:r>
        <w:rPr>
          <w:rFonts w:ascii="Times New Roman" w:hAnsi="Times New Roman"/>
          <w:sz w:val="28"/>
          <w:szCs w:val="28"/>
        </w:rPr>
        <w:t xml:space="preserve">новых </w:t>
      </w:r>
      <w:r w:rsidRPr="00565FC8">
        <w:rPr>
          <w:rFonts w:ascii="Times New Roman" w:hAnsi="Times New Roman"/>
          <w:sz w:val="28"/>
          <w:szCs w:val="28"/>
        </w:rPr>
        <w:t>рабочих мест</w:t>
      </w:r>
      <w:r>
        <w:rPr>
          <w:rFonts w:ascii="Times New Roman" w:hAnsi="Times New Roman"/>
          <w:sz w:val="28"/>
          <w:szCs w:val="28"/>
        </w:rPr>
        <w:t xml:space="preserve">. </w:t>
      </w:r>
    </w:p>
    <w:p w:rsidR="00772D9E" w:rsidRDefault="00772D9E" w:rsidP="007338E0">
      <w:pPr>
        <w:spacing w:after="0" w:line="240" w:lineRule="auto"/>
        <w:ind w:firstLine="720"/>
        <w:jc w:val="both"/>
        <w:rPr>
          <w:rFonts w:ascii="Times New Roman" w:hAnsi="Times New Roman"/>
          <w:sz w:val="28"/>
          <w:szCs w:val="28"/>
        </w:rPr>
      </w:pPr>
      <w:r>
        <w:rPr>
          <w:rFonts w:ascii="Times New Roman" w:hAnsi="Times New Roman"/>
          <w:b/>
          <w:sz w:val="28"/>
          <w:szCs w:val="28"/>
        </w:rPr>
        <w:t>На строительную площадку вышли 7</w:t>
      </w:r>
      <w:r w:rsidRPr="00687E9D">
        <w:rPr>
          <w:rFonts w:ascii="Times New Roman" w:hAnsi="Times New Roman"/>
          <w:b/>
          <w:sz w:val="28"/>
          <w:szCs w:val="28"/>
        </w:rPr>
        <w:t xml:space="preserve"> инвесторов</w:t>
      </w:r>
      <w:r>
        <w:rPr>
          <w:rFonts w:ascii="Times New Roman" w:hAnsi="Times New Roman"/>
          <w:b/>
          <w:sz w:val="28"/>
          <w:szCs w:val="28"/>
        </w:rPr>
        <w:t xml:space="preserve"> с общим объемом инвестиций 7,72</w:t>
      </w:r>
      <w:r w:rsidR="00C0402F">
        <w:rPr>
          <w:rFonts w:ascii="Times New Roman" w:hAnsi="Times New Roman"/>
          <w:b/>
          <w:sz w:val="28"/>
          <w:szCs w:val="28"/>
        </w:rPr>
        <w:t xml:space="preserve"> </w:t>
      </w:r>
      <w:r w:rsidRPr="00687E9D">
        <w:rPr>
          <w:rFonts w:ascii="Times New Roman" w:hAnsi="Times New Roman"/>
          <w:b/>
          <w:sz w:val="28"/>
          <w:szCs w:val="28"/>
        </w:rPr>
        <w:t>млрд</w:t>
      </w:r>
      <w:r w:rsidR="00C0402F">
        <w:rPr>
          <w:rFonts w:ascii="Times New Roman" w:hAnsi="Times New Roman"/>
          <w:b/>
          <w:sz w:val="28"/>
          <w:szCs w:val="28"/>
        </w:rPr>
        <w:t>.</w:t>
      </w:r>
      <w:r w:rsidRPr="00687E9D">
        <w:rPr>
          <w:rFonts w:ascii="Times New Roman" w:hAnsi="Times New Roman"/>
          <w:b/>
          <w:sz w:val="28"/>
          <w:szCs w:val="28"/>
        </w:rPr>
        <w:t xml:space="preserve"> рублей,</w:t>
      </w:r>
      <w:r>
        <w:rPr>
          <w:rFonts w:ascii="Times New Roman" w:hAnsi="Times New Roman"/>
          <w:sz w:val="28"/>
          <w:szCs w:val="28"/>
        </w:rPr>
        <w:t xml:space="preserve"> в рамках которых инвесторы планируют создать порядка 700 рабочих мест. </w:t>
      </w:r>
    </w:p>
    <w:p w:rsidR="00772D9E" w:rsidRDefault="00772D9E" w:rsidP="00DB609A">
      <w:pPr>
        <w:spacing w:after="0" w:line="240" w:lineRule="auto"/>
        <w:ind w:firstLine="720"/>
        <w:jc w:val="both"/>
        <w:rPr>
          <w:rFonts w:ascii="Times New Roman" w:hAnsi="Times New Roman"/>
          <w:sz w:val="28"/>
          <w:szCs w:val="28"/>
        </w:rPr>
      </w:pPr>
      <w:r>
        <w:rPr>
          <w:rFonts w:ascii="Times New Roman" w:hAnsi="Times New Roman"/>
          <w:b/>
          <w:sz w:val="28"/>
          <w:szCs w:val="28"/>
        </w:rPr>
        <w:t>П</w:t>
      </w:r>
      <w:r w:rsidRPr="00D738B4">
        <w:rPr>
          <w:rFonts w:ascii="Times New Roman" w:hAnsi="Times New Roman"/>
          <w:b/>
          <w:sz w:val="28"/>
          <w:szCs w:val="28"/>
        </w:rPr>
        <w:t>одписа</w:t>
      </w:r>
      <w:r>
        <w:rPr>
          <w:rFonts w:ascii="Times New Roman" w:hAnsi="Times New Roman"/>
          <w:b/>
          <w:sz w:val="28"/>
          <w:szCs w:val="28"/>
        </w:rPr>
        <w:t>ны инвестиционные соглашения с 16 инвесторами на общую сумму 47,122</w:t>
      </w:r>
      <w:r w:rsidR="00C0402F">
        <w:rPr>
          <w:rFonts w:ascii="Times New Roman" w:hAnsi="Times New Roman"/>
          <w:b/>
          <w:sz w:val="28"/>
          <w:szCs w:val="28"/>
        </w:rPr>
        <w:t xml:space="preserve"> </w:t>
      </w:r>
      <w:r w:rsidRPr="00D738B4">
        <w:rPr>
          <w:rFonts w:ascii="Times New Roman" w:hAnsi="Times New Roman"/>
          <w:b/>
          <w:sz w:val="28"/>
          <w:szCs w:val="28"/>
        </w:rPr>
        <w:t>млрд</w:t>
      </w:r>
      <w:r w:rsidR="00C0402F">
        <w:rPr>
          <w:rFonts w:ascii="Times New Roman" w:hAnsi="Times New Roman"/>
          <w:b/>
          <w:sz w:val="28"/>
          <w:szCs w:val="28"/>
        </w:rPr>
        <w:t>.</w:t>
      </w:r>
      <w:r w:rsidRPr="00D738B4">
        <w:rPr>
          <w:rFonts w:ascii="Times New Roman" w:hAnsi="Times New Roman"/>
          <w:b/>
          <w:sz w:val="28"/>
          <w:szCs w:val="28"/>
        </w:rPr>
        <w:t xml:space="preserve"> рублей</w:t>
      </w:r>
      <w:r>
        <w:rPr>
          <w:rFonts w:ascii="Times New Roman" w:hAnsi="Times New Roman"/>
          <w:sz w:val="28"/>
          <w:szCs w:val="28"/>
        </w:rPr>
        <w:t xml:space="preserve">. В рамках реализации этих соглашений планируется создать порядка </w:t>
      </w:r>
      <w:r w:rsidRPr="00687E9D">
        <w:rPr>
          <w:rFonts w:ascii="Times New Roman" w:hAnsi="Times New Roman"/>
          <w:sz w:val="28"/>
          <w:szCs w:val="28"/>
        </w:rPr>
        <w:t>9 тыс. рабочих мест</w:t>
      </w:r>
      <w:r>
        <w:rPr>
          <w:rFonts w:ascii="Times New Roman" w:hAnsi="Times New Roman"/>
          <w:sz w:val="28"/>
          <w:szCs w:val="28"/>
        </w:rPr>
        <w:t>.</w:t>
      </w:r>
    </w:p>
    <w:p w:rsidR="004D6721" w:rsidRDefault="004D6721" w:rsidP="00DB609A">
      <w:pPr>
        <w:spacing w:after="0" w:line="240" w:lineRule="auto"/>
        <w:ind w:firstLine="720"/>
        <w:jc w:val="both"/>
        <w:rPr>
          <w:rFonts w:ascii="Times New Roman" w:hAnsi="Times New Roman"/>
          <w:sz w:val="28"/>
          <w:szCs w:val="28"/>
        </w:rPr>
      </w:pPr>
    </w:p>
    <w:p w:rsidR="00772D9E" w:rsidRPr="007338E0" w:rsidRDefault="00772D9E" w:rsidP="00DB609A">
      <w:pPr>
        <w:spacing w:after="0" w:line="240" w:lineRule="auto"/>
        <w:ind w:firstLine="720"/>
        <w:jc w:val="center"/>
        <w:rPr>
          <w:rFonts w:ascii="Times New Roman" w:hAnsi="Times New Roman"/>
          <w:sz w:val="28"/>
          <w:szCs w:val="28"/>
        </w:rPr>
      </w:pPr>
      <w:r w:rsidRPr="007338E0">
        <w:rPr>
          <w:rFonts w:ascii="Times New Roman" w:hAnsi="Times New Roman"/>
          <w:sz w:val="28"/>
          <w:szCs w:val="28"/>
        </w:rPr>
        <w:t>Сведения об инвестиционных проектах, реализованных и реализовывавшихся на территории Ульяновской области в 2017 году</w:t>
      </w:r>
    </w:p>
    <w:p w:rsidR="004D6721" w:rsidRPr="00835BCE" w:rsidRDefault="004D6721" w:rsidP="007338E0">
      <w:pPr>
        <w:spacing w:after="0" w:line="240" w:lineRule="auto"/>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643"/>
        <w:gridCol w:w="1968"/>
        <w:gridCol w:w="1445"/>
        <w:gridCol w:w="1855"/>
      </w:tblGrid>
      <w:tr w:rsidR="00772D9E" w:rsidRPr="00D668B2" w:rsidTr="007338E0">
        <w:tc>
          <w:tcPr>
            <w:tcW w:w="2660" w:type="dxa"/>
          </w:tcPr>
          <w:p w:rsidR="00772D9E" w:rsidRPr="00D668B2" w:rsidRDefault="00772D9E" w:rsidP="007338E0">
            <w:pPr>
              <w:spacing w:after="0" w:line="240" w:lineRule="auto"/>
              <w:rPr>
                <w:rFonts w:ascii="Times New Roman" w:hAnsi="Times New Roman"/>
              </w:rPr>
            </w:pPr>
            <w:r w:rsidRPr="00D668B2">
              <w:rPr>
                <w:rFonts w:ascii="Times New Roman" w:hAnsi="Times New Roman"/>
                <w:b/>
              </w:rPr>
              <w:t>Инвестиционные проекты, завершаемые в течение 2017 года</w:t>
            </w:r>
          </w:p>
        </w:tc>
        <w:tc>
          <w:tcPr>
            <w:tcW w:w="1643" w:type="dxa"/>
          </w:tcPr>
          <w:p w:rsidR="00772D9E" w:rsidRPr="00D668B2" w:rsidRDefault="00772D9E" w:rsidP="007338E0">
            <w:pPr>
              <w:spacing w:after="0" w:line="240" w:lineRule="auto"/>
              <w:rPr>
                <w:rFonts w:ascii="Times New Roman" w:hAnsi="Times New Roman"/>
                <w:b/>
              </w:rPr>
            </w:pPr>
            <w:r w:rsidRPr="00D668B2">
              <w:rPr>
                <w:rFonts w:ascii="Times New Roman" w:hAnsi="Times New Roman"/>
                <w:b/>
              </w:rPr>
              <w:t>Объем инвестиций, в млн. рублей</w:t>
            </w:r>
          </w:p>
        </w:tc>
        <w:tc>
          <w:tcPr>
            <w:tcW w:w="1968" w:type="dxa"/>
          </w:tcPr>
          <w:p w:rsidR="00772D9E" w:rsidRPr="00D668B2" w:rsidRDefault="00772D9E" w:rsidP="007338E0">
            <w:pPr>
              <w:spacing w:after="0" w:line="240" w:lineRule="auto"/>
              <w:rPr>
                <w:rFonts w:ascii="Times New Roman" w:hAnsi="Times New Roman"/>
                <w:b/>
              </w:rPr>
            </w:pPr>
            <w:r w:rsidRPr="00D668B2">
              <w:rPr>
                <w:rFonts w:ascii="Times New Roman" w:hAnsi="Times New Roman"/>
                <w:b/>
              </w:rPr>
              <w:t>Направление инвестиций по виду экономической деятельности</w:t>
            </w:r>
          </w:p>
        </w:tc>
        <w:tc>
          <w:tcPr>
            <w:tcW w:w="1445" w:type="dxa"/>
          </w:tcPr>
          <w:p w:rsidR="00772D9E" w:rsidRPr="00D668B2" w:rsidRDefault="00772D9E" w:rsidP="007338E0">
            <w:pPr>
              <w:spacing w:after="0" w:line="240" w:lineRule="auto"/>
              <w:rPr>
                <w:rFonts w:ascii="Times New Roman" w:hAnsi="Times New Roman"/>
                <w:b/>
              </w:rPr>
            </w:pPr>
            <w:r w:rsidRPr="00D668B2">
              <w:rPr>
                <w:rFonts w:ascii="Times New Roman" w:hAnsi="Times New Roman"/>
                <w:b/>
              </w:rPr>
              <w:t>Количество создавае-мых рабочих мест по проекту</w:t>
            </w:r>
          </w:p>
        </w:tc>
        <w:tc>
          <w:tcPr>
            <w:tcW w:w="1855" w:type="dxa"/>
          </w:tcPr>
          <w:p w:rsidR="00772D9E" w:rsidRPr="00D668B2" w:rsidRDefault="00772D9E" w:rsidP="007338E0">
            <w:pPr>
              <w:spacing w:after="0" w:line="240" w:lineRule="auto"/>
              <w:rPr>
                <w:rFonts w:ascii="Times New Roman" w:hAnsi="Times New Roman"/>
                <w:b/>
              </w:rPr>
            </w:pPr>
            <w:r w:rsidRPr="00D668B2">
              <w:rPr>
                <w:rFonts w:ascii="Times New Roman" w:hAnsi="Times New Roman"/>
                <w:b/>
              </w:rPr>
              <w:t>Источники финансирова-ния инвестиций (собственные или заемные)</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color w:val="000000"/>
              </w:rPr>
            </w:pPr>
            <w:r w:rsidRPr="00D668B2">
              <w:rPr>
                <w:rFonts w:ascii="Times New Roman" w:hAnsi="Times New Roman"/>
                <w:color w:val="000000"/>
              </w:rPr>
              <w:t>Создание обрабатывающего центра компании «TRIMILL» (Чехия)</w:t>
            </w:r>
          </w:p>
          <w:p w:rsidR="00772D9E" w:rsidRPr="00D668B2" w:rsidRDefault="00772D9E" w:rsidP="007338E0">
            <w:pPr>
              <w:spacing w:after="0" w:line="240" w:lineRule="auto"/>
              <w:rPr>
                <w:rFonts w:ascii="Times New Roman" w:hAnsi="Times New Roman"/>
              </w:rPr>
            </w:pPr>
          </w:p>
        </w:tc>
        <w:tc>
          <w:tcPr>
            <w:tcW w:w="1643" w:type="dxa"/>
          </w:tcPr>
          <w:p w:rsidR="00772D9E" w:rsidRPr="00D668B2" w:rsidRDefault="00772D9E" w:rsidP="007338E0">
            <w:pPr>
              <w:spacing w:after="0" w:line="240" w:lineRule="auto"/>
              <w:rPr>
                <w:rFonts w:ascii="Times New Roman" w:hAnsi="Times New Roman"/>
              </w:rPr>
            </w:pPr>
            <w:r w:rsidRPr="00D668B2">
              <w:rPr>
                <w:rFonts w:ascii="Times New Roman" w:hAnsi="Times New Roman"/>
                <w:color w:val="000000"/>
              </w:rPr>
              <w:t xml:space="preserve">100 </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Обрабатывающая промышленность, высокотехно-логичные производства</w:t>
            </w:r>
          </w:p>
          <w:p w:rsidR="00772D9E" w:rsidRPr="00D668B2" w:rsidRDefault="00772D9E" w:rsidP="007338E0">
            <w:pPr>
              <w:spacing w:after="0" w:line="240" w:lineRule="auto"/>
              <w:rPr>
                <w:rFonts w:ascii="Times New Roman" w:hAnsi="Times New Roman"/>
              </w:rPr>
            </w:pPr>
            <w:r w:rsidRPr="00D668B2">
              <w:rPr>
                <w:rFonts w:ascii="Times New Roman" w:hAnsi="Times New Roman"/>
              </w:rPr>
              <w:t>(станкостроение)</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30</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Собственные</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bCs/>
              </w:rPr>
              <w:t>Вторая очередь инвестиционного проекта ООО “Пивная компания «Даркат»” по строительству логистического комплекса на территории промышленной зоны «Карлинское»</w:t>
            </w:r>
          </w:p>
        </w:tc>
        <w:tc>
          <w:tcPr>
            <w:tcW w:w="1643" w:type="dxa"/>
          </w:tcPr>
          <w:p w:rsidR="00772D9E" w:rsidRPr="00D668B2" w:rsidRDefault="00772D9E" w:rsidP="007338E0">
            <w:pPr>
              <w:spacing w:after="0" w:line="240" w:lineRule="auto"/>
              <w:rPr>
                <w:rFonts w:ascii="Times New Roman" w:hAnsi="Times New Roman"/>
              </w:rPr>
            </w:pPr>
            <w:r w:rsidRPr="00D668B2">
              <w:rPr>
                <w:rFonts w:ascii="Times New Roman" w:hAnsi="Times New Roman"/>
                <w:bCs/>
              </w:rPr>
              <w:t>100 (всего 600)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Логистические комплексы</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50 (всего 200)</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Собственные</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bCs/>
              </w:rPr>
              <w:t>Проект ООО «Форма» по созданию предприятия по производству пресс-форм</w:t>
            </w:r>
          </w:p>
        </w:tc>
        <w:tc>
          <w:tcPr>
            <w:tcW w:w="1643"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30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Обрабатывающая промышленность</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20</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Собственные</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Новый производственный этап инвестиционного проекта компании «Исузу» (Япония) на территории частного индустриального парка «УАЗ»</w:t>
            </w:r>
          </w:p>
        </w:tc>
        <w:tc>
          <w:tcPr>
            <w:tcW w:w="1643"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150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Машиностроение</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50, всего до 300</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Собственные</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Строительство гостиничного комплекса ООО «Арт-Ульяновск» в Засвияжском районе г. Ульяновска.</w:t>
            </w:r>
          </w:p>
        </w:tc>
        <w:tc>
          <w:tcPr>
            <w:tcW w:w="1643"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800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Капитальные вложения (строительство), гостиничные услуги</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100</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Создание колл-центра компании «АУДИОТЕЛЕ».</w:t>
            </w:r>
          </w:p>
        </w:tc>
        <w:tc>
          <w:tcPr>
            <w:tcW w:w="1643"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100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Услуги колл-центров</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200</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Собственные</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Производство телескопических и кабинетных защит для станков компании «Гестего» (Чехия).</w:t>
            </w:r>
          </w:p>
        </w:tc>
        <w:tc>
          <w:tcPr>
            <w:tcW w:w="1643"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rPr>
              <w:t>100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Обрабатывающая промышленность, высокотехно-логичные производства</w:t>
            </w:r>
          </w:p>
          <w:p w:rsidR="00772D9E" w:rsidRPr="00D668B2" w:rsidRDefault="00772D9E" w:rsidP="007338E0">
            <w:pPr>
              <w:spacing w:after="0" w:line="240" w:lineRule="auto"/>
              <w:rPr>
                <w:rFonts w:ascii="Times New Roman" w:hAnsi="Times New Roman"/>
              </w:rPr>
            </w:pPr>
            <w:r w:rsidRPr="00D668B2">
              <w:rPr>
                <w:rFonts w:ascii="Times New Roman" w:hAnsi="Times New Roman"/>
              </w:rPr>
              <w:t>(станкостроение)</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30</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Собственные</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Создание предприятия по выпуску кухонной мебели ООО «Современные кухни»</w:t>
            </w:r>
          </w:p>
        </w:tc>
        <w:tc>
          <w:tcPr>
            <w:tcW w:w="1643"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rPr>
              <w:t>200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Производство ТНП</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150</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Строительство первого в России промышленного парка ветроэнергетических установок (ВЭУ) мощностью 35 МВт, инвестор ПАО «Фортум» (Финляндия)</w:t>
            </w:r>
          </w:p>
          <w:p w:rsidR="00772D9E" w:rsidRPr="00D668B2" w:rsidRDefault="00772D9E" w:rsidP="007338E0">
            <w:pPr>
              <w:spacing w:after="0" w:line="240" w:lineRule="auto"/>
              <w:rPr>
                <w:rFonts w:ascii="Times New Roman" w:hAnsi="Times New Roman"/>
                <w:b/>
              </w:rPr>
            </w:pPr>
            <w:r w:rsidRPr="00D668B2">
              <w:rPr>
                <w:rFonts w:ascii="Times New Roman" w:hAnsi="Times New Roman"/>
                <w:b/>
              </w:rPr>
              <w:t>Проект начат в январе и фактически завершен в декабре 2017 года</w:t>
            </w:r>
          </w:p>
        </w:tc>
        <w:tc>
          <w:tcPr>
            <w:tcW w:w="1643"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5400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Энергетика, строительство объектов электрогенерации</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50</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Собственные</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 xml:space="preserve">Строительство уникального производства огнестойких турбинных масел ООО «Русские синтетические масла и присадки» (РСМП), </w:t>
            </w:r>
            <w:r w:rsidRPr="00D668B2">
              <w:rPr>
                <w:rFonts w:ascii="Times New Roman" w:hAnsi="Times New Roman"/>
                <w:b/>
              </w:rPr>
              <w:t>церемония начала реализации проекта состоялась в 3-м квартале 2017 года</w:t>
            </w:r>
            <w:r w:rsidRPr="00D668B2">
              <w:rPr>
                <w:rFonts w:ascii="Times New Roman" w:hAnsi="Times New Roman"/>
              </w:rPr>
              <w:t>, начало строительной фазы проекта планируется во -2-м квартале 2018 года</w:t>
            </w:r>
          </w:p>
        </w:tc>
        <w:tc>
          <w:tcPr>
            <w:tcW w:w="1643"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500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Химическая промышленность</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47</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 xml:space="preserve">Строительство животноводческой фермы на 1200 голов крупного рогатого скота, инвестор ООО "Агро-Нептун", </w:t>
            </w:r>
            <w:r w:rsidRPr="00D668B2">
              <w:rPr>
                <w:rFonts w:ascii="Times New Roman" w:hAnsi="Times New Roman"/>
                <w:b/>
              </w:rPr>
              <w:t>строительная фаза проекта началась в 3-м квартале 2017 года</w:t>
            </w:r>
          </w:p>
        </w:tc>
        <w:tc>
          <w:tcPr>
            <w:tcW w:w="1643"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500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Сельское хозяйство, животноводство</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20</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Строительство оптово-распределительного центра с пунктом забоя КРС, фабрикой переработки сырья и изготовления готовых продуктов питания, горячего питания для поставки в социальную сферу Ульяновской области, торговые сети и населению, инвестор ООО «Альтернатива» (А-Груп),</w:t>
            </w:r>
            <w:r w:rsidRPr="00D668B2">
              <w:rPr>
                <w:rFonts w:ascii="Times New Roman" w:hAnsi="Times New Roman"/>
                <w:b/>
              </w:rPr>
              <w:t xml:space="preserve"> строительная фаза проекта началась в 4-м квартале</w:t>
            </w:r>
          </w:p>
        </w:tc>
        <w:tc>
          <w:tcPr>
            <w:tcW w:w="1643"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250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Сельское хозяйство, пищевая переработка</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30</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 xml:space="preserve">Создание швейного производства на территории частного индустриального парка ДААЗ в г. Димитровграде, инвестор ООО «Веста» (ГК «Магеллан»). </w:t>
            </w:r>
            <w:r w:rsidRPr="00D668B2">
              <w:rPr>
                <w:rFonts w:ascii="Times New Roman" w:hAnsi="Times New Roman"/>
                <w:b/>
              </w:rPr>
              <w:t>Проект начат в 2017 году,завершение проекта планируется во 2-м квартале 2018 года.</w:t>
            </w:r>
          </w:p>
        </w:tc>
        <w:tc>
          <w:tcPr>
            <w:tcW w:w="1643"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60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Легкая промышленность</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200</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 xml:space="preserve">Строительство молочно-товарного животноводческого комплекса на 200 голов КРС на базе КФХ "Мулянов А.Г.", </w:t>
            </w:r>
            <w:r w:rsidRPr="00D668B2">
              <w:rPr>
                <w:rFonts w:ascii="Times New Roman" w:hAnsi="Times New Roman"/>
                <w:b/>
              </w:rPr>
              <w:t>строительная фаза проекта началась в 4-м квартале 2017 года</w:t>
            </w:r>
          </w:p>
        </w:tc>
        <w:tc>
          <w:tcPr>
            <w:tcW w:w="1643"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Сельское хозяйство, животноводство</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15</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660"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 xml:space="preserve">Строительство завода по производству низковольтного коммутационного оборудования компании «Легран» (Франция), </w:t>
            </w:r>
            <w:r w:rsidRPr="00D668B2">
              <w:rPr>
                <w:rFonts w:ascii="Times New Roman" w:hAnsi="Times New Roman"/>
                <w:b/>
              </w:rPr>
              <w:t>начало проекта в 2017 году, завершение в 4-м квартале 2018 года</w:t>
            </w:r>
          </w:p>
        </w:tc>
        <w:tc>
          <w:tcPr>
            <w:tcW w:w="1643"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1000</w:t>
            </w:r>
          </w:p>
        </w:tc>
        <w:tc>
          <w:tcPr>
            <w:tcW w:w="196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Обрабатывающая промышленность, производство электрооборудо-вания</w:t>
            </w:r>
          </w:p>
        </w:tc>
        <w:tc>
          <w:tcPr>
            <w:tcW w:w="144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300</w:t>
            </w:r>
          </w:p>
        </w:tc>
        <w:tc>
          <w:tcPr>
            <w:tcW w:w="185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Собственные средства</w:t>
            </w:r>
          </w:p>
        </w:tc>
      </w:tr>
    </w:tbl>
    <w:p w:rsidR="00772D9E" w:rsidRDefault="00772D9E" w:rsidP="007338E0">
      <w:pPr>
        <w:spacing w:after="0" w:line="240" w:lineRule="auto"/>
        <w:ind w:firstLine="709"/>
        <w:jc w:val="both"/>
        <w:rPr>
          <w:rFonts w:ascii="Times New Roman" w:hAnsi="Times New Roman"/>
          <w:sz w:val="28"/>
          <w:szCs w:val="28"/>
        </w:rPr>
      </w:pP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b/>
          <w:sz w:val="28"/>
          <w:szCs w:val="28"/>
        </w:rPr>
        <w:t>Ключевые задачи в сфере привлечения инвесторов</w:t>
      </w:r>
      <w:r w:rsidRPr="007338E0">
        <w:rPr>
          <w:rFonts w:ascii="Times New Roman" w:hAnsi="Times New Roman"/>
          <w:sz w:val="28"/>
          <w:szCs w:val="28"/>
        </w:rPr>
        <w:t xml:space="preserve"> и реализации инвестиционных проектов в 2017 году и получит д</w:t>
      </w:r>
      <w:r>
        <w:rPr>
          <w:rFonts w:ascii="Times New Roman" w:hAnsi="Times New Roman"/>
          <w:sz w:val="28"/>
          <w:szCs w:val="28"/>
        </w:rPr>
        <w:t>альнейшее развитие в 2018 году.</w:t>
      </w:r>
    </w:p>
    <w:p w:rsidR="00772D9E" w:rsidRDefault="00772D9E" w:rsidP="007338E0">
      <w:pPr>
        <w:spacing w:after="0" w:line="240" w:lineRule="auto"/>
        <w:ind w:firstLine="720"/>
        <w:jc w:val="both"/>
        <w:rPr>
          <w:rFonts w:ascii="Times New Roman" w:hAnsi="Times New Roman"/>
          <w:sz w:val="28"/>
          <w:szCs w:val="28"/>
        </w:rPr>
      </w:pPr>
      <w:r>
        <w:rPr>
          <w:rFonts w:ascii="Times New Roman" w:hAnsi="Times New Roman"/>
          <w:b/>
          <w:sz w:val="28"/>
          <w:szCs w:val="28"/>
        </w:rPr>
        <w:t>1. </w:t>
      </w:r>
      <w:r w:rsidRPr="001B2C40">
        <w:rPr>
          <w:rFonts w:ascii="Times New Roman" w:hAnsi="Times New Roman"/>
          <w:b/>
          <w:sz w:val="28"/>
          <w:szCs w:val="28"/>
        </w:rPr>
        <w:t xml:space="preserve">За счет реализации проектов иностранных инвесторов </w:t>
      </w:r>
      <w:r>
        <w:rPr>
          <w:rFonts w:ascii="Times New Roman" w:hAnsi="Times New Roman"/>
          <w:b/>
          <w:sz w:val="28"/>
          <w:szCs w:val="28"/>
        </w:rPr>
        <w:t>продолжилось активное развитие</w:t>
      </w:r>
      <w:r w:rsidRPr="001B2C40">
        <w:rPr>
          <w:rFonts w:ascii="Times New Roman" w:hAnsi="Times New Roman"/>
          <w:b/>
          <w:sz w:val="28"/>
          <w:szCs w:val="28"/>
        </w:rPr>
        <w:t xml:space="preserve"> станкостроительн</w:t>
      </w:r>
      <w:r>
        <w:rPr>
          <w:rFonts w:ascii="Times New Roman" w:hAnsi="Times New Roman"/>
          <w:b/>
          <w:sz w:val="28"/>
          <w:szCs w:val="28"/>
        </w:rPr>
        <w:t>ого</w:t>
      </w:r>
      <w:r w:rsidRPr="001B2C40">
        <w:rPr>
          <w:rFonts w:ascii="Times New Roman" w:hAnsi="Times New Roman"/>
          <w:b/>
          <w:sz w:val="28"/>
          <w:szCs w:val="28"/>
        </w:rPr>
        <w:t xml:space="preserve"> кластер</w:t>
      </w:r>
      <w:r>
        <w:rPr>
          <w:rFonts w:ascii="Times New Roman" w:hAnsi="Times New Roman"/>
          <w:b/>
          <w:sz w:val="28"/>
          <w:szCs w:val="28"/>
        </w:rPr>
        <w:t>а</w:t>
      </w:r>
      <w:r w:rsidRPr="001B2C40">
        <w:rPr>
          <w:rFonts w:ascii="Times New Roman" w:hAnsi="Times New Roman"/>
          <w:b/>
          <w:sz w:val="28"/>
          <w:szCs w:val="28"/>
        </w:rPr>
        <w:t xml:space="preserve"> Ульяновской области.</w:t>
      </w:r>
    </w:p>
    <w:p w:rsidR="00772D9E" w:rsidRPr="001B2C40" w:rsidRDefault="00772D9E" w:rsidP="007338E0">
      <w:pPr>
        <w:spacing w:after="0" w:line="240" w:lineRule="auto"/>
        <w:ind w:firstLine="720"/>
        <w:jc w:val="both"/>
        <w:rPr>
          <w:rFonts w:ascii="Times New Roman" w:hAnsi="Times New Roman"/>
          <w:color w:val="000000"/>
          <w:sz w:val="28"/>
          <w:szCs w:val="28"/>
        </w:rPr>
      </w:pPr>
      <w:r w:rsidRPr="00BA17BF">
        <w:rPr>
          <w:rFonts w:ascii="Times New Roman" w:hAnsi="Times New Roman"/>
          <w:color w:val="000000"/>
          <w:sz w:val="28"/>
          <w:szCs w:val="28"/>
        </w:rPr>
        <w:t xml:space="preserve">Так, в январе состоялась торжественная церемония </w:t>
      </w:r>
      <w:r w:rsidRPr="001B2C40">
        <w:rPr>
          <w:rFonts w:ascii="Times New Roman" w:hAnsi="Times New Roman"/>
          <w:color w:val="000000"/>
          <w:sz w:val="28"/>
          <w:szCs w:val="28"/>
        </w:rPr>
        <w:t xml:space="preserve">запуска первого станка обрабатывающего центра компании «TRIMILL» (Чехия) с улучшенными параметрами «TRIMILL VF 6535». Объем инвестиций в реализацию данного проекта составил 100 млн рублей, в рамках его реализации было создано 30 новых рабочих мест. </w:t>
      </w:r>
    </w:p>
    <w:p w:rsidR="00772D9E" w:rsidRPr="001B2C40" w:rsidRDefault="00772D9E" w:rsidP="007338E0">
      <w:pPr>
        <w:spacing w:after="0" w:line="240" w:lineRule="auto"/>
        <w:ind w:firstLine="720"/>
        <w:jc w:val="both"/>
        <w:rPr>
          <w:rFonts w:ascii="Times New Roman" w:hAnsi="Times New Roman"/>
          <w:bCs/>
          <w:sz w:val="28"/>
          <w:szCs w:val="28"/>
        </w:rPr>
      </w:pPr>
      <w:r w:rsidRPr="001B2C40">
        <w:rPr>
          <w:rFonts w:ascii="Times New Roman" w:hAnsi="Times New Roman"/>
          <w:bCs/>
          <w:sz w:val="28"/>
          <w:szCs w:val="28"/>
        </w:rPr>
        <w:t>23 марта на территории Индустриального парка «Заволжье» успешно завершена реализация и запущено производство в рамках инвестиционного проекта ООО «Форма» (Украина) по созданию предприятия по производству пресс-форм. Объем инвестиций в реализацию проекта составил порядка 100 млн рубл</w:t>
      </w:r>
      <w:r>
        <w:rPr>
          <w:rFonts w:ascii="Times New Roman" w:hAnsi="Times New Roman"/>
          <w:bCs/>
          <w:sz w:val="28"/>
          <w:szCs w:val="28"/>
        </w:rPr>
        <w:t>ей,</w:t>
      </w:r>
      <w:r w:rsidRPr="001B2C40">
        <w:rPr>
          <w:rFonts w:ascii="Times New Roman" w:hAnsi="Times New Roman"/>
          <w:bCs/>
          <w:sz w:val="28"/>
          <w:szCs w:val="28"/>
        </w:rPr>
        <w:t xml:space="preserve"> создано 20 новых рабочих мест.</w:t>
      </w:r>
    </w:p>
    <w:p w:rsidR="00772D9E" w:rsidRPr="001B2C40" w:rsidRDefault="00772D9E" w:rsidP="007338E0">
      <w:pPr>
        <w:spacing w:after="0" w:line="240" w:lineRule="auto"/>
        <w:ind w:firstLine="720"/>
        <w:jc w:val="both"/>
        <w:rPr>
          <w:rFonts w:ascii="Times New Roman" w:hAnsi="Times New Roman"/>
          <w:sz w:val="28"/>
          <w:szCs w:val="28"/>
        </w:rPr>
      </w:pPr>
      <w:r w:rsidRPr="001B2C40">
        <w:rPr>
          <w:rFonts w:ascii="Times New Roman" w:hAnsi="Times New Roman"/>
          <w:bCs/>
          <w:sz w:val="28"/>
          <w:szCs w:val="28"/>
        </w:rPr>
        <w:t xml:space="preserve">Во 2-м квартале запущена в опытную эксплуатацию линия высокоточного чугунно-стального литья </w:t>
      </w:r>
      <w:r>
        <w:rPr>
          <w:rFonts w:ascii="Times New Roman" w:hAnsi="Times New Roman"/>
          <w:bCs/>
          <w:sz w:val="28"/>
          <w:szCs w:val="28"/>
        </w:rPr>
        <w:t xml:space="preserve">ульяновской </w:t>
      </w:r>
      <w:r w:rsidRPr="001B2C40">
        <w:rPr>
          <w:rFonts w:ascii="Times New Roman" w:hAnsi="Times New Roman"/>
          <w:bCs/>
          <w:sz w:val="28"/>
          <w:szCs w:val="28"/>
        </w:rPr>
        <w:t>комп</w:t>
      </w:r>
      <w:r>
        <w:rPr>
          <w:rFonts w:ascii="Times New Roman" w:hAnsi="Times New Roman"/>
          <w:bCs/>
          <w:sz w:val="28"/>
          <w:szCs w:val="28"/>
        </w:rPr>
        <w:t>ании «Памир», продукция которой</w:t>
      </w:r>
      <w:r w:rsidRPr="001B2C40">
        <w:rPr>
          <w:rFonts w:ascii="Times New Roman" w:hAnsi="Times New Roman"/>
          <w:bCs/>
          <w:sz w:val="28"/>
          <w:szCs w:val="28"/>
        </w:rPr>
        <w:t xml:space="preserve"> в рамках внутриобластной производственной кооперации </w:t>
      </w:r>
      <w:r w:rsidRPr="001B2C40">
        <w:rPr>
          <w:rFonts w:ascii="Times New Roman" w:hAnsi="Times New Roman"/>
          <w:sz w:val="28"/>
          <w:szCs w:val="28"/>
        </w:rPr>
        <w:t>поставляется на якорное предприятие станкостроительного кластера – завод «ДМГ МОРИ»</w:t>
      </w:r>
      <w:r>
        <w:rPr>
          <w:rFonts w:ascii="Times New Roman" w:hAnsi="Times New Roman"/>
          <w:sz w:val="28"/>
          <w:szCs w:val="28"/>
        </w:rPr>
        <w:t xml:space="preserve"> (Германия-Япония)</w:t>
      </w:r>
      <w:r w:rsidRPr="001B2C40">
        <w:rPr>
          <w:rFonts w:ascii="Times New Roman" w:hAnsi="Times New Roman"/>
          <w:sz w:val="28"/>
          <w:szCs w:val="28"/>
        </w:rPr>
        <w:t>.</w:t>
      </w:r>
    </w:p>
    <w:p w:rsidR="00772D9E" w:rsidRDefault="00772D9E" w:rsidP="007338E0">
      <w:pPr>
        <w:spacing w:after="0" w:line="240" w:lineRule="auto"/>
        <w:ind w:firstLine="720"/>
        <w:jc w:val="both"/>
        <w:rPr>
          <w:rFonts w:ascii="Times New Roman" w:hAnsi="Times New Roman"/>
          <w:sz w:val="28"/>
          <w:szCs w:val="28"/>
        </w:rPr>
      </w:pPr>
      <w:r w:rsidRPr="001B2C40">
        <w:rPr>
          <w:rFonts w:ascii="Times New Roman" w:hAnsi="Times New Roman"/>
          <w:sz w:val="28"/>
          <w:szCs w:val="28"/>
        </w:rPr>
        <w:t>06 октября введено в строй предприятие по производству телескопических и кабинетных защит для станков компании «Гестего» (Чехия),</w:t>
      </w:r>
      <w:r>
        <w:rPr>
          <w:rFonts w:ascii="Times New Roman" w:hAnsi="Times New Roman"/>
          <w:sz w:val="28"/>
          <w:szCs w:val="28"/>
        </w:rPr>
        <w:t xml:space="preserve"> объем инвестиций по проекту составил 100 млн. рублей, создано более 30 рабочих мест.</w:t>
      </w:r>
    </w:p>
    <w:p w:rsidR="00772D9E" w:rsidRDefault="00772D9E" w:rsidP="007338E0">
      <w:pPr>
        <w:spacing w:after="0" w:line="240" w:lineRule="auto"/>
        <w:ind w:firstLine="720"/>
        <w:jc w:val="both"/>
        <w:rPr>
          <w:rFonts w:ascii="Times New Roman" w:hAnsi="Times New Roman"/>
          <w:sz w:val="28"/>
          <w:szCs w:val="28"/>
        </w:rPr>
      </w:pPr>
      <w:r>
        <w:rPr>
          <w:rFonts w:ascii="Times New Roman" w:hAnsi="Times New Roman"/>
          <w:b/>
          <w:sz w:val="28"/>
          <w:szCs w:val="28"/>
        </w:rPr>
        <w:t>2. </w:t>
      </w:r>
      <w:r w:rsidRPr="001B2C40">
        <w:rPr>
          <w:rFonts w:ascii="Times New Roman" w:hAnsi="Times New Roman"/>
          <w:b/>
          <w:sz w:val="28"/>
          <w:szCs w:val="28"/>
        </w:rPr>
        <w:t>Активное развитие в 2017 году получил автомобильный кластер региона</w:t>
      </w:r>
      <w:r>
        <w:rPr>
          <w:rFonts w:ascii="Times New Roman" w:hAnsi="Times New Roman"/>
          <w:sz w:val="28"/>
          <w:szCs w:val="28"/>
        </w:rPr>
        <w:t xml:space="preserve"> – за счет расширения модельного ряда грузовых автомобилей японской компании «Исузу» на территории частного индустриального парка «УАЗ» открылось новое производство крупнотоннажных грузовых автомобилей марки «Исузу» серий С и Е. Объем инвестиций по проекту составил 150 млн. рублей, количество рабочих мест на указанном производстве увеличилось до 300 человек. </w:t>
      </w:r>
      <w:r w:rsidRPr="006607ED">
        <w:rPr>
          <w:rFonts w:ascii="Times New Roman" w:hAnsi="Times New Roman"/>
          <w:sz w:val="28"/>
          <w:szCs w:val="28"/>
          <w:lang w:eastAsia="ru-RU"/>
        </w:rPr>
        <w:t xml:space="preserve">В июле заключен трехсторонний меморандум о производстве </w:t>
      </w:r>
      <w:r w:rsidRPr="006607ED">
        <w:rPr>
          <w:rFonts w:ascii="Times New Roman" w:hAnsi="Times New Roman"/>
          <w:sz w:val="28"/>
          <w:szCs w:val="28"/>
        </w:rPr>
        <w:t>автобусов категории М3 классов 2 и 3 на шасси автомобиля ISUZU NQR90L-K,</w:t>
      </w:r>
      <w:r w:rsidRPr="001751AD">
        <w:rPr>
          <w:rFonts w:ascii="Times New Roman" w:hAnsi="Times New Roman"/>
          <w:sz w:val="28"/>
          <w:szCs w:val="28"/>
        </w:rPr>
        <w:t xml:space="preserve"> сборку которых из японских комплектующих планируется начать на мощностях производственног</w:t>
      </w:r>
      <w:r>
        <w:rPr>
          <w:rFonts w:ascii="Times New Roman" w:hAnsi="Times New Roman"/>
          <w:sz w:val="28"/>
          <w:szCs w:val="28"/>
        </w:rPr>
        <w:t xml:space="preserve">о комплекса «СИМАЗ» в Ульяновской области в 2018 году. Также в </w:t>
      </w:r>
      <w:r w:rsidRPr="00917742">
        <w:rPr>
          <w:rFonts w:ascii="Times New Roman" w:hAnsi="Times New Roman"/>
          <w:sz w:val="28"/>
          <w:szCs w:val="28"/>
        </w:rPr>
        <w:t xml:space="preserve">2018 году </w:t>
      </w:r>
      <w:r w:rsidRPr="006607ED">
        <w:rPr>
          <w:rFonts w:ascii="Times New Roman" w:hAnsi="Times New Roman"/>
          <w:sz w:val="28"/>
          <w:szCs w:val="28"/>
        </w:rPr>
        <w:t>инвестор планирует подготовить к запуску пилотный проект по выпуску газовых двигателей.</w:t>
      </w:r>
      <w:r w:rsidRPr="00917742">
        <w:rPr>
          <w:rFonts w:ascii="Times New Roman" w:hAnsi="Times New Roman"/>
          <w:sz w:val="28"/>
          <w:szCs w:val="28"/>
        </w:rPr>
        <w:t xml:space="preserve"> Серийная сборка газовых двигателей может начаться в третьем квартале 2018 года</w:t>
      </w:r>
      <w:r>
        <w:rPr>
          <w:rFonts w:ascii="Times New Roman" w:hAnsi="Times New Roman"/>
          <w:sz w:val="28"/>
          <w:szCs w:val="28"/>
        </w:rPr>
        <w:t>.</w:t>
      </w:r>
    </w:p>
    <w:p w:rsidR="00772D9E" w:rsidRPr="00454FDC" w:rsidRDefault="00772D9E" w:rsidP="007338E0">
      <w:pPr>
        <w:spacing w:after="0" w:line="240" w:lineRule="auto"/>
        <w:ind w:firstLine="720"/>
        <w:jc w:val="both"/>
        <w:rPr>
          <w:rFonts w:ascii="Times New Roman" w:hAnsi="Times New Roman"/>
          <w:sz w:val="28"/>
          <w:szCs w:val="28"/>
        </w:rPr>
      </w:pPr>
      <w:r>
        <w:rPr>
          <w:rFonts w:ascii="Times New Roman" w:hAnsi="Times New Roman"/>
          <w:sz w:val="28"/>
          <w:szCs w:val="28"/>
        </w:rPr>
        <w:t>Также в 2017 году на проектную мощность вышел ульяновский завод по производству шин японской корпорации «Бриджстоун», который генеральный директор «Бриджстоун тайермануфэкчуринг СНГ</w:t>
      </w:r>
      <w:r w:rsidRPr="000B5C39">
        <w:rPr>
          <w:rFonts w:ascii="Times New Roman" w:hAnsi="Times New Roman"/>
          <w:sz w:val="28"/>
          <w:szCs w:val="28"/>
        </w:rPr>
        <w:t xml:space="preserve">» Джеффри </w:t>
      </w:r>
      <w:r w:rsidRPr="00454FDC">
        <w:rPr>
          <w:rFonts w:ascii="Times New Roman" w:hAnsi="Times New Roman"/>
          <w:sz w:val="28"/>
          <w:szCs w:val="28"/>
        </w:rPr>
        <w:t xml:space="preserve">Скотт Гловер назвал самым высокотехнологичным заводом в глобальной структуре этой японской корпорации. </w:t>
      </w:r>
    </w:p>
    <w:p w:rsidR="00772D9E" w:rsidRPr="00454FDC" w:rsidRDefault="00772D9E" w:rsidP="007338E0">
      <w:pPr>
        <w:spacing w:after="0" w:line="240" w:lineRule="auto"/>
        <w:ind w:firstLine="720"/>
        <w:jc w:val="both"/>
        <w:rPr>
          <w:rFonts w:ascii="Times New Roman" w:hAnsi="Times New Roman"/>
          <w:bCs/>
          <w:sz w:val="28"/>
          <w:szCs w:val="28"/>
        </w:rPr>
      </w:pPr>
      <w:r>
        <w:rPr>
          <w:rFonts w:ascii="Times New Roman" w:hAnsi="Times New Roman"/>
          <w:b/>
          <w:bCs/>
          <w:sz w:val="28"/>
          <w:szCs w:val="28"/>
        </w:rPr>
        <w:t>3. </w:t>
      </w:r>
      <w:r w:rsidRPr="00454FDC">
        <w:rPr>
          <w:rFonts w:ascii="Times New Roman" w:hAnsi="Times New Roman"/>
          <w:b/>
          <w:bCs/>
          <w:sz w:val="28"/>
          <w:szCs w:val="28"/>
        </w:rPr>
        <w:t xml:space="preserve">В 2017 году заложена основа нового высокотехнологичного кластера ветроэнергетики на территории Ульяновской области. </w:t>
      </w:r>
      <w:r w:rsidRPr="00454FDC">
        <w:rPr>
          <w:rFonts w:ascii="Times New Roman" w:hAnsi="Times New Roman"/>
          <w:bCs/>
          <w:sz w:val="28"/>
          <w:szCs w:val="28"/>
        </w:rPr>
        <w:t xml:space="preserve">В январе началось строительство первого из 7 парков ветроэнергетических установок финской компании «Фортум», которое к настоящему времени фактически завершено – официальный ввод парка в эксплуатацию состоится 01 февраля 2018 года. Объем инвестиций по проекту составляет порядка 5,4 млрд. рублей (65 млн евро). </w:t>
      </w:r>
    </w:p>
    <w:p w:rsidR="00772D9E" w:rsidRDefault="00772D9E" w:rsidP="007338E0">
      <w:pPr>
        <w:spacing w:after="0" w:line="240" w:lineRule="auto"/>
        <w:ind w:firstLine="720"/>
        <w:jc w:val="both"/>
        <w:rPr>
          <w:rFonts w:ascii="Times New Roman" w:hAnsi="Times New Roman"/>
          <w:sz w:val="28"/>
          <w:szCs w:val="28"/>
        </w:rPr>
      </w:pPr>
      <w:r w:rsidRPr="00454FDC">
        <w:rPr>
          <w:rFonts w:ascii="Times New Roman" w:hAnsi="Times New Roman"/>
          <w:bCs/>
          <w:sz w:val="28"/>
          <w:szCs w:val="28"/>
        </w:rPr>
        <w:t>В сентябре с компанией «Вестас» (Дания) подписано инвестиционное соглашение о</w:t>
      </w:r>
      <w:r w:rsidRPr="00454FDC">
        <w:rPr>
          <w:rFonts w:ascii="Times New Roman" w:hAnsi="Times New Roman"/>
          <w:sz w:val="28"/>
          <w:szCs w:val="28"/>
        </w:rPr>
        <w:t xml:space="preserve"> создании производства лопастей для ветроэнергетических установок (ВЭС), не имеющих аналогов в РФ</w:t>
      </w:r>
      <w:r w:rsidRPr="00454FDC">
        <w:rPr>
          <w:rFonts w:ascii="Times New Roman" w:hAnsi="Times New Roman"/>
          <w:bCs/>
          <w:sz w:val="28"/>
          <w:szCs w:val="28"/>
        </w:rPr>
        <w:t xml:space="preserve">. На основе данного соглашения в декабре одобрен специальный инвестиционный контракт компании «Вестас» с Министерством промышленности и торговли России и Правительством Ульяновской области для </w:t>
      </w:r>
      <w:r w:rsidRPr="00454FDC">
        <w:rPr>
          <w:rFonts w:ascii="Times New Roman" w:hAnsi="Times New Roman"/>
          <w:sz w:val="28"/>
          <w:szCs w:val="28"/>
        </w:rPr>
        <w:t xml:space="preserve">создания производства лопастей роторной системы ветроэнергетической установки, не имеющих аналогов в РФ. </w:t>
      </w:r>
    </w:p>
    <w:p w:rsidR="00772D9E" w:rsidRDefault="00772D9E" w:rsidP="007338E0">
      <w:pPr>
        <w:spacing w:after="0" w:line="240" w:lineRule="auto"/>
        <w:ind w:firstLine="720"/>
        <w:jc w:val="both"/>
        <w:rPr>
          <w:rFonts w:ascii="Times New Roman" w:hAnsi="Times New Roman"/>
          <w:sz w:val="28"/>
          <w:szCs w:val="28"/>
        </w:rPr>
      </w:pPr>
      <w:r w:rsidRPr="00454FDC">
        <w:rPr>
          <w:rFonts w:ascii="Times New Roman" w:hAnsi="Times New Roman"/>
          <w:sz w:val="28"/>
          <w:szCs w:val="28"/>
        </w:rPr>
        <w:t>Специнвестконтракт рассчитан на 8 лет, планируемый объем инвестиций составляет порядка 1,4 млрд рублей, объем произведенной продукции превысит 22 млрд</w:t>
      </w:r>
      <w:r>
        <w:rPr>
          <w:rFonts w:ascii="Times New Roman" w:hAnsi="Times New Roman"/>
          <w:sz w:val="28"/>
          <w:szCs w:val="28"/>
        </w:rPr>
        <w:t>.</w:t>
      </w:r>
      <w:r w:rsidRPr="00454FDC">
        <w:rPr>
          <w:rFonts w:ascii="Times New Roman" w:hAnsi="Times New Roman"/>
          <w:sz w:val="28"/>
          <w:szCs w:val="28"/>
        </w:rPr>
        <w:t xml:space="preserve"> рублей, налоговые отчисления в бюджеты всех уровней составят около 1 млрд</w:t>
      </w:r>
      <w:r>
        <w:rPr>
          <w:rFonts w:ascii="Times New Roman" w:hAnsi="Times New Roman"/>
          <w:sz w:val="28"/>
          <w:szCs w:val="28"/>
        </w:rPr>
        <w:t>.</w:t>
      </w:r>
      <w:r w:rsidRPr="00454FDC">
        <w:rPr>
          <w:rFonts w:ascii="Times New Roman" w:hAnsi="Times New Roman"/>
          <w:sz w:val="28"/>
          <w:szCs w:val="28"/>
        </w:rPr>
        <w:t xml:space="preserve"> рублей. Планируется создание 234 новых рабочих мест. Это первый специнвестконтракт в российском энергомашиностроении. </w:t>
      </w:r>
    </w:p>
    <w:p w:rsidR="00772D9E" w:rsidRDefault="00772D9E" w:rsidP="007338E0">
      <w:pPr>
        <w:spacing w:after="0" w:line="240" w:lineRule="auto"/>
        <w:ind w:firstLine="720"/>
        <w:jc w:val="both"/>
        <w:rPr>
          <w:rFonts w:ascii="Times New Roman" w:hAnsi="Times New Roman"/>
          <w:bCs/>
          <w:sz w:val="28"/>
          <w:szCs w:val="28"/>
        </w:rPr>
      </w:pPr>
      <w:r w:rsidRPr="00454FDC">
        <w:rPr>
          <w:rFonts w:ascii="Times New Roman" w:hAnsi="Times New Roman"/>
          <w:sz w:val="28"/>
          <w:szCs w:val="28"/>
        </w:rPr>
        <w:t xml:space="preserve">Поскольку лопасти ветроэнергетических турбин являются наиболее технологически сложным элементом локализации производства ВЭС, то их производство на территории Ульяновской области позволит осуществить трансфер технологий, открыть центр создания компетенций и подготовить высококвалифицированных инженеров для новой наукоемкой и инновационной отрасли российской экономики с высоким экспортным потенциалом. </w:t>
      </w:r>
    </w:p>
    <w:p w:rsidR="00772D9E" w:rsidRDefault="00772D9E" w:rsidP="007338E0">
      <w:pPr>
        <w:tabs>
          <w:tab w:val="left" w:pos="0"/>
        </w:tabs>
        <w:spacing w:after="0" w:line="240" w:lineRule="auto"/>
        <w:ind w:firstLine="720"/>
        <w:jc w:val="both"/>
        <w:rPr>
          <w:rFonts w:ascii="Times New Roman" w:hAnsi="Times New Roman"/>
          <w:bCs/>
          <w:sz w:val="28"/>
          <w:szCs w:val="28"/>
        </w:rPr>
      </w:pPr>
      <w:r>
        <w:rPr>
          <w:rFonts w:ascii="Times New Roman" w:hAnsi="Times New Roman"/>
          <w:b/>
          <w:bCs/>
          <w:sz w:val="28"/>
          <w:szCs w:val="28"/>
        </w:rPr>
        <w:t>4. </w:t>
      </w:r>
      <w:r w:rsidRPr="005F35C7">
        <w:rPr>
          <w:rFonts w:ascii="Times New Roman" w:hAnsi="Times New Roman"/>
          <w:b/>
          <w:bCs/>
          <w:sz w:val="28"/>
          <w:szCs w:val="28"/>
        </w:rPr>
        <w:t>На развитие ядерно-инновационного кластера</w:t>
      </w:r>
      <w:r>
        <w:rPr>
          <w:rFonts w:ascii="Times New Roman" w:hAnsi="Times New Roman"/>
          <w:bCs/>
          <w:sz w:val="28"/>
          <w:szCs w:val="28"/>
        </w:rPr>
        <w:t xml:space="preserve"> и замещение импортируемых материалов для ядерной отрасли России нацелен проект компании </w:t>
      </w:r>
      <w:r w:rsidRPr="00FF5187">
        <w:rPr>
          <w:rFonts w:ascii="Times New Roman" w:hAnsi="Times New Roman"/>
          <w:iCs/>
          <w:sz w:val="28"/>
          <w:szCs w:val="28"/>
        </w:rPr>
        <w:t>«Русские синтетические масла и присадк</w:t>
      </w:r>
      <w:r>
        <w:rPr>
          <w:rFonts w:ascii="Times New Roman" w:hAnsi="Times New Roman"/>
          <w:iCs/>
          <w:sz w:val="28"/>
          <w:szCs w:val="28"/>
        </w:rPr>
        <w:t xml:space="preserve">и» </w:t>
      </w:r>
      <w:r>
        <w:rPr>
          <w:rFonts w:ascii="Times New Roman" w:hAnsi="Times New Roman"/>
          <w:sz w:val="28"/>
          <w:szCs w:val="28"/>
        </w:rPr>
        <w:t xml:space="preserve">по строительству на территории ПОЭЗ «Ульяновск» </w:t>
      </w:r>
      <w:r w:rsidRPr="002C31C4">
        <w:rPr>
          <w:rFonts w:ascii="Times New Roman" w:hAnsi="Times New Roman"/>
          <w:sz w:val="28"/>
          <w:szCs w:val="28"/>
        </w:rPr>
        <w:t>производства огнестойких турбинных масел</w:t>
      </w:r>
      <w:r>
        <w:rPr>
          <w:rFonts w:ascii="Times New Roman" w:hAnsi="Times New Roman"/>
          <w:sz w:val="28"/>
          <w:szCs w:val="28"/>
        </w:rPr>
        <w:t>, не имеющего аналогов в России. В 2017 году инвестор вышел на строительную площадку и произвел консолидацию земельного участка. Объем инвестиций по проекту составит</w:t>
      </w:r>
      <w:r w:rsidR="004D6721">
        <w:rPr>
          <w:rFonts w:ascii="Times New Roman" w:hAnsi="Times New Roman"/>
          <w:sz w:val="28"/>
          <w:szCs w:val="28"/>
        </w:rPr>
        <w:t xml:space="preserve"> </w:t>
      </w:r>
      <w:r>
        <w:rPr>
          <w:rFonts w:ascii="Times New Roman" w:hAnsi="Times New Roman"/>
          <w:sz w:val="28"/>
          <w:szCs w:val="28"/>
        </w:rPr>
        <w:t xml:space="preserve">порядка </w:t>
      </w:r>
      <w:r w:rsidRPr="00FF5187">
        <w:rPr>
          <w:rFonts w:ascii="Times New Roman" w:hAnsi="Times New Roman"/>
          <w:sz w:val="28"/>
          <w:szCs w:val="28"/>
        </w:rPr>
        <w:t>500 мл</w:t>
      </w:r>
      <w:r>
        <w:rPr>
          <w:rFonts w:ascii="Times New Roman" w:hAnsi="Times New Roman"/>
          <w:sz w:val="28"/>
          <w:szCs w:val="28"/>
        </w:rPr>
        <w:t>н. рублей, предполагается создать 47</w:t>
      </w:r>
      <w:r w:rsidRPr="00FF5187">
        <w:rPr>
          <w:rFonts w:ascii="Times New Roman" w:hAnsi="Times New Roman"/>
          <w:sz w:val="28"/>
          <w:szCs w:val="28"/>
        </w:rPr>
        <w:t xml:space="preserve"> новых рабочих мест.</w:t>
      </w:r>
      <w:r>
        <w:rPr>
          <w:rFonts w:ascii="Times New Roman" w:hAnsi="Times New Roman"/>
          <w:sz w:val="28"/>
          <w:szCs w:val="28"/>
        </w:rPr>
        <w:t xml:space="preserve"> Реализацию проекта планируется завершить в 2019 году.</w:t>
      </w:r>
    </w:p>
    <w:p w:rsidR="00772D9E" w:rsidRDefault="00772D9E" w:rsidP="007338E0">
      <w:pPr>
        <w:tabs>
          <w:tab w:val="left" w:pos="0"/>
        </w:tabs>
        <w:spacing w:after="0" w:line="240" w:lineRule="auto"/>
        <w:ind w:firstLine="720"/>
        <w:jc w:val="both"/>
        <w:rPr>
          <w:rFonts w:ascii="Times New Roman" w:hAnsi="Times New Roman"/>
          <w:bCs/>
          <w:sz w:val="28"/>
          <w:szCs w:val="28"/>
        </w:rPr>
      </w:pPr>
      <w:r w:rsidRPr="004E73D6">
        <w:rPr>
          <w:rFonts w:ascii="Times New Roman" w:hAnsi="Times New Roman"/>
          <w:b/>
          <w:bCs/>
          <w:sz w:val="28"/>
          <w:szCs w:val="28"/>
        </w:rPr>
        <w:t>5.</w:t>
      </w:r>
      <w:r w:rsidR="004D6721">
        <w:rPr>
          <w:rFonts w:ascii="Times New Roman" w:hAnsi="Times New Roman"/>
          <w:b/>
          <w:bCs/>
          <w:sz w:val="28"/>
          <w:szCs w:val="28"/>
        </w:rPr>
        <w:t xml:space="preserve"> </w:t>
      </w:r>
      <w:r>
        <w:rPr>
          <w:rFonts w:ascii="Times New Roman" w:hAnsi="Times New Roman"/>
          <w:b/>
          <w:sz w:val="28"/>
          <w:szCs w:val="28"/>
        </w:rPr>
        <w:t>В результате проведенной в 2017 году работы п</w:t>
      </w:r>
      <w:r w:rsidRPr="00D738B4">
        <w:rPr>
          <w:rFonts w:ascii="Times New Roman" w:hAnsi="Times New Roman"/>
          <w:b/>
          <w:sz w:val="28"/>
          <w:szCs w:val="28"/>
        </w:rPr>
        <w:t>одписа</w:t>
      </w:r>
      <w:r>
        <w:rPr>
          <w:rFonts w:ascii="Times New Roman" w:hAnsi="Times New Roman"/>
          <w:b/>
          <w:sz w:val="28"/>
          <w:szCs w:val="28"/>
        </w:rPr>
        <w:t>ны инвестиционные соглашения с 16 инвесторами на общую сумму 47,122</w:t>
      </w:r>
      <w:r w:rsidR="00BA03C1">
        <w:rPr>
          <w:rFonts w:ascii="Times New Roman" w:hAnsi="Times New Roman"/>
          <w:b/>
          <w:sz w:val="28"/>
          <w:szCs w:val="28"/>
        </w:rPr>
        <w:t xml:space="preserve"> </w:t>
      </w:r>
      <w:r w:rsidRPr="00D738B4">
        <w:rPr>
          <w:rFonts w:ascii="Times New Roman" w:hAnsi="Times New Roman"/>
          <w:b/>
          <w:sz w:val="28"/>
          <w:szCs w:val="28"/>
        </w:rPr>
        <w:t>млрд</w:t>
      </w:r>
      <w:r w:rsidR="00BA03C1">
        <w:rPr>
          <w:rFonts w:ascii="Times New Roman" w:hAnsi="Times New Roman"/>
          <w:b/>
          <w:sz w:val="28"/>
          <w:szCs w:val="28"/>
        </w:rPr>
        <w:t>.</w:t>
      </w:r>
      <w:r w:rsidRPr="00D738B4">
        <w:rPr>
          <w:rFonts w:ascii="Times New Roman" w:hAnsi="Times New Roman"/>
          <w:b/>
          <w:sz w:val="28"/>
          <w:szCs w:val="28"/>
        </w:rPr>
        <w:t xml:space="preserve"> рублей</w:t>
      </w:r>
      <w:r>
        <w:rPr>
          <w:rFonts w:ascii="Times New Roman" w:hAnsi="Times New Roman"/>
          <w:sz w:val="28"/>
          <w:szCs w:val="28"/>
        </w:rPr>
        <w:t>.</w:t>
      </w:r>
    </w:p>
    <w:p w:rsidR="00772D9E" w:rsidRDefault="00772D9E" w:rsidP="007338E0">
      <w:pPr>
        <w:spacing w:after="0" w:line="240" w:lineRule="auto"/>
        <w:ind w:firstLine="720"/>
        <w:jc w:val="both"/>
        <w:rPr>
          <w:rFonts w:ascii="Times New Roman" w:hAnsi="Times New Roman"/>
          <w:sz w:val="28"/>
          <w:szCs w:val="28"/>
        </w:rPr>
      </w:pPr>
      <w:r>
        <w:rPr>
          <w:rFonts w:ascii="Times New Roman" w:hAnsi="Times New Roman"/>
          <w:b/>
          <w:bCs/>
          <w:sz w:val="28"/>
          <w:szCs w:val="28"/>
        </w:rPr>
        <w:t>6. </w:t>
      </w:r>
      <w:r w:rsidRPr="004F3A75">
        <w:rPr>
          <w:rFonts w:ascii="Times New Roman" w:hAnsi="Times New Roman"/>
          <w:b/>
          <w:bCs/>
          <w:sz w:val="28"/>
          <w:szCs w:val="28"/>
        </w:rPr>
        <w:t>Заключен</w:t>
      </w:r>
      <w:r>
        <w:rPr>
          <w:rFonts w:ascii="Times New Roman" w:hAnsi="Times New Roman"/>
          <w:b/>
          <w:bCs/>
          <w:sz w:val="28"/>
          <w:szCs w:val="28"/>
        </w:rPr>
        <w:t xml:space="preserve"> договор с группой компаний из КНР о создании на территории ПОЭЗ «Ульяновск» в течение 3-9 лет</w:t>
      </w:r>
      <w:r w:rsidR="004D6721">
        <w:rPr>
          <w:rFonts w:ascii="Times New Roman" w:hAnsi="Times New Roman"/>
          <w:b/>
          <w:bCs/>
          <w:sz w:val="28"/>
          <w:szCs w:val="28"/>
        </w:rPr>
        <w:t xml:space="preserve"> </w:t>
      </w:r>
      <w:r>
        <w:rPr>
          <w:rFonts w:ascii="Times New Roman" w:hAnsi="Times New Roman"/>
          <w:b/>
          <w:bCs/>
          <w:sz w:val="28"/>
          <w:szCs w:val="28"/>
        </w:rPr>
        <w:t xml:space="preserve">масштабного </w:t>
      </w:r>
      <w:r w:rsidRPr="005F35C7">
        <w:rPr>
          <w:rFonts w:ascii="Times New Roman" w:hAnsi="Times New Roman"/>
          <w:b/>
          <w:bCs/>
          <w:sz w:val="28"/>
          <w:szCs w:val="28"/>
        </w:rPr>
        <w:t>высокотехнологичного кластера по производству медицинского оборудования и расходных материалов</w:t>
      </w:r>
      <w:r w:rsidRPr="00D61A81">
        <w:rPr>
          <w:rFonts w:ascii="Times New Roman" w:hAnsi="Times New Roman"/>
          <w:sz w:val="28"/>
          <w:szCs w:val="28"/>
        </w:rPr>
        <w:t xml:space="preserve">. </w:t>
      </w:r>
      <w:r>
        <w:rPr>
          <w:rFonts w:ascii="Times New Roman" w:hAnsi="Times New Roman"/>
          <w:iCs/>
          <w:sz w:val="28"/>
          <w:szCs w:val="28"/>
          <w:lang w:eastAsia="ru-RU"/>
        </w:rPr>
        <w:t>В первом полугодии 2018 года на площадях</w:t>
      </w:r>
      <w:r w:rsidR="004D6721">
        <w:rPr>
          <w:rFonts w:ascii="Times New Roman" w:hAnsi="Times New Roman"/>
          <w:iCs/>
          <w:sz w:val="28"/>
          <w:szCs w:val="28"/>
          <w:lang w:eastAsia="ru-RU"/>
        </w:rPr>
        <w:t xml:space="preserve"> </w:t>
      </w:r>
      <w:r>
        <w:rPr>
          <w:rFonts w:ascii="Times New Roman" w:hAnsi="Times New Roman"/>
          <w:iCs/>
          <w:sz w:val="28"/>
          <w:szCs w:val="28"/>
          <w:lang w:eastAsia="ru-RU"/>
        </w:rPr>
        <w:t>вновь построенного И</w:t>
      </w:r>
      <w:r w:rsidRPr="00D61A81">
        <w:rPr>
          <w:rFonts w:ascii="Times New Roman" w:hAnsi="Times New Roman"/>
          <w:iCs/>
          <w:sz w:val="28"/>
          <w:szCs w:val="28"/>
          <w:lang w:eastAsia="ru-RU"/>
        </w:rPr>
        <w:t>ндустриального парка</w:t>
      </w:r>
      <w:r>
        <w:rPr>
          <w:rFonts w:ascii="Times New Roman" w:hAnsi="Times New Roman"/>
          <w:iCs/>
          <w:sz w:val="28"/>
          <w:szCs w:val="28"/>
          <w:lang w:eastAsia="ru-RU"/>
        </w:rPr>
        <w:t xml:space="preserve"> ОЭЗ «Ульяновск» (вводится в строй в 1-м квартале 2018 года) планируется начать</w:t>
      </w:r>
      <w:r w:rsidRPr="00D61A81">
        <w:rPr>
          <w:rFonts w:ascii="Times New Roman" w:hAnsi="Times New Roman"/>
          <w:iCs/>
          <w:sz w:val="28"/>
          <w:szCs w:val="28"/>
          <w:lang w:eastAsia="ru-RU"/>
        </w:rPr>
        <w:t xml:space="preserve"> производство цифровых детекторов рентген-аппаратов для перевода из аналогового в цифровой режим</w:t>
      </w:r>
      <w:r>
        <w:rPr>
          <w:rFonts w:ascii="Times New Roman" w:hAnsi="Times New Roman"/>
          <w:iCs/>
          <w:sz w:val="28"/>
          <w:szCs w:val="28"/>
          <w:lang w:eastAsia="ru-RU"/>
        </w:rPr>
        <w:t>, а также</w:t>
      </w:r>
      <w:r w:rsidRPr="00D61A81">
        <w:rPr>
          <w:rFonts w:ascii="Times New Roman" w:hAnsi="Times New Roman"/>
          <w:iCs/>
          <w:sz w:val="28"/>
          <w:szCs w:val="28"/>
          <w:lang w:eastAsia="ru-RU"/>
        </w:rPr>
        <w:t xml:space="preserve"> высокотехнологичных аппаратов для телемедицины</w:t>
      </w:r>
      <w:r w:rsidRPr="008B7ECE">
        <w:rPr>
          <w:rFonts w:ascii="Times New Roman" w:hAnsi="Times New Roman"/>
          <w:iCs/>
          <w:sz w:val="28"/>
          <w:szCs w:val="28"/>
          <w:lang w:eastAsia="ru-RU"/>
        </w:rPr>
        <w:t>.</w:t>
      </w:r>
      <w:r w:rsidRPr="008B7ECE">
        <w:rPr>
          <w:rFonts w:ascii="Times New Roman" w:hAnsi="Times New Roman"/>
          <w:sz w:val="28"/>
          <w:szCs w:val="28"/>
          <w:lang w:eastAsia="ru-RU"/>
        </w:rPr>
        <w:t> </w:t>
      </w:r>
      <w:r>
        <w:rPr>
          <w:rFonts w:ascii="Times New Roman" w:hAnsi="Times New Roman"/>
          <w:iCs/>
          <w:sz w:val="28"/>
          <w:szCs w:val="28"/>
          <w:lang w:eastAsia="ru-RU"/>
        </w:rPr>
        <w:t>На следующем этапе планируется освоить</w:t>
      </w:r>
      <w:r w:rsidRPr="008B7ECE">
        <w:rPr>
          <w:rFonts w:ascii="Times New Roman" w:hAnsi="Times New Roman"/>
          <w:iCs/>
          <w:sz w:val="28"/>
          <w:szCs w:val="28"/>
          <w:lang w:eastAsia="ru-RU"/>
        </w:rPr>
        <w:t xml:space="preserve"> выпуск аппаратов МРТ, КТ, УЗИ 3Д и 4Д, которые сегодня не </w:t>
      </w:r>
      <w:r w:rsidRPr="006A407B">
        <w:rPr>
          <w:rFonts w:ascii="Times New Roman" w:hAnsi="Times New Roman"/>
          <w:iCs/>
          <w:sz w:val="28"/>
          <w:szCs w:val="28"/>
          <w:lang w:eastAsia="ru-RU"/>
        </w:rPr>
        <w:t xml:space="preserve">производят в России. </w:t>
      </w:r>
      <w:r>
        <w:rPr>
          <w:rFonts w:ascii="Times New Roman" w:hAnsi="Times New Roman"/>
          <w:iCs/>
          <w:sz w:val="28"/>
          <w:szCs w:val="28"/>
          <w:lang w:eastAsia="ru-RU"/>
        </w:rPr>
        <w:t>В дальнейшем п</w:t>
      </w:r>
      <w:r w:rsidRPr="006A407B">
        <w:rPr>
          <w:rFonts w:ascii="Times New Roman" w:hAnsi="Times New Roman"/>
          <w:iCs/>
          <w:sz w:val="28"/>
          <w:szCs w:val="28"/>
          <w:lang w:eastAsia="ru-RU"/>
        </w:rPr>
        <w:t>ланируется построить</w:t>
      </w:r>
      <w:r>
        <w:rPr>
          <w:rFonts w:ascii="Times New Roman" w:hAnsi="Times New Roman"/>
          <w:iCs/>
          <w:sz w:val="28"/>
          <w:szCs w:val="28"/>
          <w:lang w:eastAsia="ru-RU"/>
        </w:rPr>
        <w:t xml:space="preserve"> логистический центр и научно-исследовательский  институт</w:t>
      </w:r>
      <w:r w:rsidRPr="006A407B">
        <w:rPr>
          <w:rFonts w:ascii="Times New Roman" w:hAnsi="Times New Roman"/>
          <w:iCs/>
          <w:sz w:val="28"/>
          <w:szCs w:val="28"/>
          <w:lang w:eastAsia="ru-RU"/>
        </w:rPr>
        <w:t>, в котором будут работать ученые из России, Кит</w:t>
      </w:r>
      <w:r>
        <w:rPr>
          <w:rFonts w:ascii="Times New Roman" w:hAnsi="Times New Roman"/>
          <w:iCs/>
          <w:sz w:val="28"/>
          <w:szCs w:val="28"/>
          <w:lang w:eastAsia="ru-RU"/>
        </w:rPr>
        <w:t>ая, Индии</w:t>
      </w:r>
      <w:r w:rsidRPr="006A407B">
        <w:rPr>
          <w:rFonts w:ascii="Times New Roman" w:hAnsi="Times New Roman"/>
          <w:iCs/>
          <w:sz w:val="28"/>
          <w:szCs w:val="28"/>
          <w:lang w:eastAsia="ru-RU"/>
        </w:rPr>
        <w:t xml:space="preserve"> и Швейцарии.</w:t>
      </w:r>
      <w:r w:rsidR="004D6721">
        <w:rPr>
          <w:rFonts w:ascii="Times New Roman" w:hAnsi="Times New Roman"/>
          <w:iCs/>
          <w:sz w:val="28"/>
          <w:szCs w:val="28"/>
          <w:lang w:eastAsia="ru-RU"/>
        </w:rPr>
        <w:t xml:space="preserve"> </w:t>
      </w:r>
      <w:r w:rsidRPr="00D61A81">
        <w:rPr>
          <w:rFonts w:ascii="Times New Roman" w:hAnsi="Times New Roman"/>
          <w:sz w:val="28"/>
          <w:szCs w:val="28"/>
        </w:rPr>
        <w:t>Объем инвестиций</w:t>
      </w:r>
      <w:r>
        <w:rPr>
          <w:rFonts w:ascii="Times New Roman" w:hAnsi="Times New Roman"/>
          <w:sz w:val="28"/>
          <w:szCs w:val="28"/>
        </w:rPr>
        <w:t xml:space="preserve"> на период до 2020 года оценивается в 100 млн. долларов США (порядка 6 млрд</w:t>
      </w:r>
      <w:r w:rsidR="00BA03C1">
        <w:rPr>
          <w:rFonts w:ascii="Times New Roman" w:hAnsi="Times New Roman"/>
          <w:sz w:val="28"/>
          <w:szCs w:val="28"/>
        </w:rPr>
        <w:t>.</w:t>
      </w:r>
      <w:r>
        <w:rPr>
          <w:rFonts w:ascii="Times New Roman" w:hAnsi="Times New Roman"/>
          <w:sz w:val="28"/>
          <w:szCs w:val="28"/>
        </w:rPr>
        <w:t xml:space="preserve"> рублей), общий объем инвестиций до 2026 года может составить до 1,5 млрд</w:t>
      </w:r>
      <w:r w:rsidR="00BA03C1">
        <w:rPr>
          <w:rFonts w:ascii="Times New Roman" w:hAnsi="Times New Roman"/>
          <w:sz w:val="28"/>
          <w:szCs w:val="28"/>
        </w:rPr>
        <w:t>.</w:t>
      </w:r>
      <w:r>
        <w:rPr>
          <w:rFonts w:ascii="Times New Roman" w:hAnsi="Times New Roman"/>
          <w:sz w:val="28"/>
          <w:szCs w:val="28"/>
        </w:rPr>
        <w:t xml:space="preserve"> долларов США (порядка 90 млрд рублей). В результате реализации проекта может быть создано порядка 4 тысяч рабочих мест.</w:t>
      </w:r>
    </w:p>
    <w:p w:rsidR="00772D9E" w:rsidRDefault="00772D9E" w:rsidP="007338E0">
      <w:pPr>
        <w:spacing w:after="0" w:line="240" w:lineRule="auto"/>
        <w:ind w:firstLine="720"/>
        <w:jc w:val="both"/>
        <w:rPr>
          <w:rFonts w:ascii="Times New Roman" w:hAnsi="Times New Roman"/>
          <w:sz w:val="28"/>
          <w:szCs w:val="28"/>
        </w:rPr>
      </w:pPr>
      <w:r>
        <w:rPr>
          <w:rFonts w:ascii="Times New Roman" w:hAnsi="Times New Roman"/>
          <w:sz w:val="28"/>
          <w:szCs w:val="28"/>
        </w:rPr>
        <w:t xml:space="preserve">Также в развитие отрасли медицинского производства заключено соглашение о создании в городе Димитровграде </w:t>
      </w:r>
      <w:r w:rsidRPr="0079530F">
        <w:rPr>
          <w:rFonts w:ascii="Times New Roman" w:hAnsi="Times New Roman"/>
          <w:sz w:val="28"/>
          <w:szCs w:val="28"/>
        </w:rPr>
        <w:t xml:space="preserve">производства медицинских технических средств реабилитации инвалидов и средств детской гигиены с объемом инвестиций </w:t>
      </w:r>
      <w:r>
        <w:rPr>
          <w:rFonts w:ascii="Times New Roman" w:hAnsi="Times New Roman"/>
          <w:sz w:val="28"/>
          <w:szCs w:val="28"/>
        </w:rPr>
        <w:t xml:space="preserve">порядка </w:t>
      </w:r>
      <w:r w:rsidRPr="0079530F">
        <w:rPr>
          <w:rFonts w:ascii="Times New Roman" w:hAnsi="Times New Roman"/>
          <w:sz w:val="28"/>
          <w:szCs w:val="28"/>
        </w:rPr>
        <w:t xml:space="preserve">1,4 </w:t>
      </w:r>
      <w:r>
        <w:rPr>
          <w:rFonts w:ascii="Times New Roman" w:hAnsi="Times New Roman"/>
          <w:sz w:val="28"/>
          <w:szCs w:val="28"/>
        </w:rPr>
        <w:t>млрд. рублей</w:t>
      </w:r>
      <w:r w:rsidRPr="0079530F">
        <w:rPr>
          <w:rFonts w:ascii="Times New Roman" w:hAnsi="Times New Roman"/>
          <w:sz w:val="28"/>
          <w:szCs w:val="28"/>
        </w:rPr>
        <w:t>,</w:t>
      </w:r>
      <w:r>
        <w:rPr>
          <w:rFonts w:ascii="Times New Roman" w:hAnsi="Times New Roman"/>
          <w:sz w:val="28"/>
          <w:szCs w:val="28"/>
        </w:rPr>
        <w:t xml:space="preserve"> в рамках которого</w:t>
      </w:r>
      <w:r w:rsidRPr="0079530F">
        <w:rPr>
          <w:rFonts w:ascii="Times New Roman" w:hAnsi="Times New Roman"/>
          <w:sz w:val="28"/>
          <w:szCs w:val="28"/>
        </w:rPr>
        <w:t xml:space="preserve"> планируется создать 220</w:t>
      </w:r>
      <w:r>
        <w:rPr>
          <w:rFonts w:ascii="Times New Roman" w:hAnsi="Times New Roman"/>
          <w:sz w:val="28"/>
          <w:szCs w:val="28"/>
        </w:rPr>
        <w:t xml:space="preserve"> новых рабочих мест (компания «ГК БКС»).</w:t>
      </w:r>
    </w:p>
    <w:p w:rsidR="00772D9E" w:rsidRPr="007C3A5E" w:rsidRDefault="00772D9E" w:rsidP="007338E0">
      <w:pPr>
        <w:spacing w:after="0" w:line="240" w:lineRule="auto"/>
        <w:ind w:firstLine="720"/>
        <w:jc w:val="both"/>
        <w:rPr>
          <w:rFonts w:ascii="Times New Roman" w:hAnsi="Times New Roman"/>
          <w:sz w:val="28"/>
          <w:szCs w:val="28"/>
        </w:rPr>
      </w:pPr>
      <w:r>
        <w:rPr>
          <w:rFonts w:ascii="Times New Roman" w:hAnsi="Times New Roman"/>
          <w:b/>
          <w:iCs/>
          <w:sz w:val="28"/>
          <w:szCs w:val="28"/>
          <w:lang w:eastAsia="ru-RU"/>
        </w:rPr>
        <w:t>7. </w:t>
      </w:r>
      <w:r w:rsidRPr="007C3A5E">
        <w:rPr>
          <w:rFonts w:ascii="Times New Roman" w:hAnsi="Times New Roman"/>
          <w:b/>
          <w:iCs/>
          <w:sz w:val="28"/>
          <w:szCs w:val="28"/>
          <w:lang w:eastAsia="ru-RU"/>
        </w:rPr>
        <w:t>Высокотехнологичный кластер</w:t>
      </w:r>
      <w:r w:rsidR="004D6721">
        <w:rPr>
          <w:rFonts w:ascii="Times New Roman" w:hAnsi="Times New Roman"/>
          <w:b/>
          <w:iCs/>
          <w:sz w:val="28"/>
          <w:szCs w:val="28"/>
          <w:lang w:eastAsia="ru-RU"/>
        </w:rPr>
        <w:t xml:space="preserve"> </w:t>
      </w:r>
      <w:r>
        <w:rPr>
          <w:rFonts w:ascii="Times New Roman" w:hAnsi="Times New Roman"/>
          <w:b/>
          <w:iCs/>
          <w:sz w:val="28"/>
          <w:szCs w:val="28"/>
          <w:lang w:eastAsia="ru-RU"/>
        </w:rPr>
        <w:t xml:space="preserve">Ульяновской области </w:t>
      </w:r>
      <w:r w:rsidRPr="004F3A75">
        <w:rPr>
          <w:rFonts w:ascii="Times New Roman" w:hAnsi="Times New Roman"/>
          <w:b/>
          <w:iCs/>
          <w:sz w:val="28"/>
          <w:szCs w:val="28"/>
          <w:lang w:eastAsia="ru-RU"/>
        </w:rPr>
        <w:t>получит развитие</w:t>
      </w:r>
      <w:r>
        <w:rPr>
          <w:rFonts w:ascii="Times New Roman" w:hAnsi="Times New Roman"/>
          <w:iCs/>
          <w:sz w:val="28"/>
          <w:szCs w:val="28"/>
          <w:lang w:eastAsia="ru-RU"/>
        </w:rPr>
        <w:t xml:space="preserve"> благодаря </w:t>
      </w:r>
      <w:r>
        <w:rPr>
          <w:rFonts w:ascii="Times New Roman" w:hAnsi="Times New Roman"/>
          <w:sz w:val="28"/>
          <w:szCs w:val="28"/>
        </w:rPr>
        <w:t>локализации в регионе производства лопастей для ветроэнергетических установок (начало производства в 2019 году, см. п.1.3). Еще один новый проект в развитие высоких технологий – это предприятие</w:t>
      </w:r>
      <w:r>
        <w:rPr>
          <w:rFonts w:ascii="Times New Roman" w:hAnsi="Times New Roman"/>
          <w:iCs/>
          <w:sz w:val="28"/>
          <w:szCs w:val="28"/>
          <w:lang w:eastAsia="ru-RU"/>
        </w:rPr>
        <w:t xml:space="preserve"> компании «ЭкобейсГлобал» (Словакия) по производству </w:t>
      </w:r>
      <w:r>
        <w:rPr>
          <w:rFonts w:ascii="Times New Roman" w:hAnsi="Times New Roman"/>
          <w:sz w:val="28"/>
          <w:szCs w:val="28"/>
        </w:rPr>
        <w:t>уличного светодиодного освещения, не имеющего аналогов в России, который планируется реализовать на территории ОЭЗ «Ульяновск». Объем инвестиций по проекту за пять лет составит порядка 600 млн. рублей, по мере развития предприятия штат его сотрудников составит до 500 человек. Проект позволит реализовывать на территории региона проекты государственно-частного партнерства по созданию систем «умного освещения» на основе светодиодных светильников и комплексов с элементами искусственного интеллекта по управлению ими (проект «Умный город», ответственный – ОГКУ «Правительство для граждан»).</w:t>
      </w:r>
    </w:p>
    <w:p w:rsidR="00772D9E" w:rsidRDefault="00772D9E" w:rsidP="007338E0">
      <w:pPr>
        <w:shd w:val="clear" w:color="auto" w:fill="FFFFFF"/>
        <w:spacing w:after="0" w:line="240" w:lineRule="auto"/>
        <w:ind w:firstLine="720"/>
        <w:jc w:val="both"/>
        <w:rPr>
          <w:rFonts w:ascii="Times New Roman" w:hAnsi="Times New Roman"/>
          <w:sz w:val="28"/>
          <w:szCs w:val="28"/>
        </w:rPr>
      </w:pPr>
      <w:r>
        <w:rPr>
          <w:rFonts w:ascii="Times New Roman" w:hAnsi="Times New Roman"/>
          <w:b/>
          <w:sz w:val="28"/>
          <w:szCs w:val="28"/>
        </w:rPr>
        <w:t>8. </w:t>
      </w:r>
      <w:r w:rsidRPr="007C3A5E">
        <w:rPr>
          <w:rFonts w:ascii="Times New Roman" w:hAnsi="Times New Roman"/>
          <w:b/>
          <w:sz w:val="28"/>
          <w:szCs w:val="28"/>
        </w:rPr>
        <w:t>Авиационный кластер будет развиваться</w:t>
      </w:r>
      <w:r>
        <w:rPr>
          <w:rFonts w:ascii="Times New Roman" w:hAnsi="Times New Roman"/>
          <w:sz w:val="28"/>
          <w:szCs w:val="28"/>
        </w:rPr>
        <w:t xml:space="preserve"> в направлении кастомизации пассажирских авиалайнеров благодаря новому соглашению с авиационной </w:t>
      </w:r>
      <w:r w:rsidRPr="007C3A5E">
        <w:rPr>
          <w:rStyle w:val="afb"/>
          <w:rFonts w:ascii="Times New Roman" w:hAnsi="Times New Roman"/>
          <w:bCs/>
          <w:sz w:val="28"/>
          <w:szCs w:val="28"/>
        </w:rPr>
        <w:t>корпорацией «Иркут»</w:t>
      </w:r>
      <w:r w:rsidR="004D6721">
        <w:rPr>
          <w:rStyle w:val="afb"/>
          <w:rFonts w:ascii="Times New Roman" w:hAnsi="Times New Roman"/>
          <w:bCs/>
          <w:sz w:val="28"/>
          <w:szCs w:val="28"/>
        </w:rPr>
        <w:t xml:space="preserve"> </w:t>
      </w:r>
      <w:r>
        <w:rPr>
          <w:rFonts w:ascii="Times New Roman" w:hAnsi="Times New Roman"/>
          <w:sz w:val="28"/>
          <w:szCs w:val="28"/>
        </w:rPr>
        <w:t>о создании на территории аэропортовой ОЭЗ «Ульяновск» центра кастомизации, производства</w:t>
      </w:r>
      <w:r w:rsidRPr="006A407B">
        <w:rPr>
          <w:rFonts w:ascii="Times New Roman" w:hAnsi="Times New Roman"/>
          <w:sz w:val="28"/>
          <w:szCs w:val="28"/>
        </w:rPr>
        <w:t xml:space="preserve"> элементов интерьера салона и покраски </w:t>
      </w:r>
      <w:r>
        <w:rPr>
          <w:rFonts w:ascii="Times New Roman" w:hAnsi="Times New Roman"/>
          <w:sz w:val="28"/>
          <w:szCs w:val="28"/>
        </w:rPr>
        <w:t xml:space="preserve">российских и иностранных </w:t>
      </w:r>
      <w:r w:rsidRPr="006A407B">
        <w:rPr>
          <w:rFonts w:ascii="Times New Roman" w:hAnsi="Times New Roman"/>
          <w:sz w:val="28"/>
          <w:szCs w:val="28"/>
        </w:rPr>
        <w:t>самолётов</w:t>
      </w:r>
      <w:r>
        <w:rPr>
          <w:rFonts w:ascii="Times New Roman" w:hAnsi="Times New Roman"/>
          <w:sz w:val="28"/>
          <w:szCs w:val="28"/>
        </w:rPr>
        <w:t>, прежде всего,</w:t>
      </w:r>
      <w:r w:rsidR="004D6721">
        <w:rPr>
          <w:rFonts w:ascii="Times New Roman" w:hAnsi="Times New Roman"/>
          <w:sz w:val="28"/>
          <w:szCs w:val="28"/>
        </w:rPr>
        <w:t xml:space="preserve"> </w:t>
      </w:r>
      <w:r>
        <w:rPr>
          <w:rFonts w:ascii="Times New Roman" w:hAnsi="Times New Roman"/>
          <w:sz w:val="28"/>
          <w:szCs w:val="28"/>
        </w:rPr>
        <w:t xml:space="preserve">новейших российских воздушных судов </w:t>
      </w:r>
      <w:r w:rsidRPr="006A407B">
        <w:rPr>
          <w:rFonts w:ascii="Times New Roman" w:hAnsi="Times New Roman"/>
          <w:sz w:val="28"/>
          <w:szCs w:val="28"/>
        </w:rPr>
        <w:t>SukhoiSuperjet100 и МС</w:t>
      </w:r>
      <w:r w:rsidRPr="007C3A5E">
        <w:rPr>
          <w:rFonts w:ascii="Times New Roman" w:hAnsi="Times New Roman"/>
          <w:sz w:val="28"/>
          <w:szCs w:val="28"/>
        </w:rPr>
        <w:t xml:space="preserve">-21. </w:t>
      </w:r>
    </w:p>
    <w:p w:rsidR="00772D9E" w:rsidRDefault="00772D9E" w:rsidP="007338E0">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sz w:val="28"/>
          <w:szCs w:val="28"/>
        </w:rPr>
        <w:t>Дополнительно к этому в</w:t>
      </w:r>
      <w:r w:rsidRPr="007C3A5E">
        <w:rPr>
          <w:rFonts w:ascii="Times New Roman" w:hAnsi="Times New Roman"/>
          <w:sz w:val="28"/>
          <w:szCs w:val="28"/>
        </w:rPr>
        <w:t xml:space="preserve"> ноябре 2017 года </w:t>
      </w:r>
      <w:r>
        <w:rPr>
          <w:rFonts w:ascii="Times New Roman" w:hAnsi="Times New Roman"/>
          <w:sz w:val="28"/>
          <w:szCs w:val="28"/>
        </w:rPr>
        <w:t xml:space="preserve">было </w:t>
      </w:r>
      <w:r w:rsidRPr="007C3A5E">
        <w:rPr>
          <w:rFonts w:ascii="Times New Roman" w:hAnsi="Times New Roman"/>
          <w:sz w:val="28"/>
          <w:szCs w:val="28"/>
        </w:rPr>
        <w:t xml:space="preserve">заключено соглашение между резидентом </w:t>
      </w:r>
      <w:r>
        <w:rPr>
          <w:rFonts w:ascii="Times New Roman" w:hAnsi="Times New Roman"/>
          <w:sz w:val="28"/>
          <w:szCs w:val="28"/>
        </w:rPr>
        <w:t>П</w:t>
      </w:r>
      <w:r w:rsidRPr="007C3A5E">
        <w:rPr>
          <w:rFonts w:ascii="Times New Roman" w:hAnsi="Times New Roman"/>
          <w:sz w:val="28"/>
          <w:szCs w:val="28"/>
        </w:rPr>
        <w:t>ОЭЗ «Ульяновск» компанией «Т1» (складской комплекс резидента был введен в эксплуатацию в 2016 году) и компанией</w:t>
      </w:r>
      <w:r w:rsidRPr="007C3A5E">
        <w:rPr>
          <w:rFonts w:ascii="Times New Roman" w:hAnsi="Times New Roman"/>
          <w:color w:val="000000"/>
          <w:sz w:val="28"/>
          <w:szCs w:val="28"/>
          <w:shd w:val="clear" w:color="auto" w:fill="FFFFFF"/>
        </w:rPr>
        <w:t xml:space="preserve"> «JobAirTechnicas» (Чехия) о совместной реализации инвестиционного проекта по созданию на территории ОЭЗ крупнейшего в России центра технического обслуживания и ремонта гражданских авиалайнеров (ТОиР). Сумма инвестиций по проекту оценивается в раз</w:t>
      </w:r>
      <w:r>
        <w:rPr>
          <w:rFonts w:ascii="Times New Roman" w:hAnsi="Times New Roman"/>
          <w:color w:val="000000"/>
          <w:sz w:val="28"/>
          <w:szCs w:val="28"/>
          <w:shd w:val="clear" w:color="auto" w:fill="FFFFFF"/>
        </w:rPr>
        <w:t>мере 3 млрд. рублей</w:t>
      </w:r>
      <w:r w:rsidRPr="007C3A5E">
        <w:rPr>
          <w:rFonts w:ascii="Times New Roman" w:hAnsi="Times New Roman"/>
          <w:color w:val="000000"/>
          <w:sz w:val="28"/>
          <w:szCs w:val="28"/>
          <w:shd w:val="clear" w:color="auto" w:fill="FFFFFF"/>
        </w:rPr>
        <w:t xml:space="preserve">. </w:t>
      </w:r>
      <w:r w:rsidRPr="007C3A5E">
        <w:rPr>
          <w:rFonts w:ascii="Times New Roman" w:hAnsi="Times New Roman"/>
          <w:color w:val="000000"/>
          <w:sz w:val="28"/>
          <w:szCs w:val="28"/>
        </w:rPr>
        <w:t xml:space="preserve">Предприятие будет рассчитано на </w:t>
      </w:r>
      <w:r>
        <w:rPr>
          <w:rFonts w:ascii="Times New Roman" w:hAnsi="Times New Roman"/>
          <w:color w:val="000000"/>
          <w:sz w:val="28"/>
          <w:szCs w:val="28"/>
        </w:rPr>
        <w:t>обслуживание гражданских судов</w:t>
      </w:r>
      <w:r w:rsidRPr="007C3A5E">
        <w:rPr>
          <w:rFonts w:ascii="Times New Roman" w:hAnsi="Times New Roman"/>
          <w:color w:val="000000"/>
          <w:sz w:val="28"/>
          <w:szCs w:val="28"/>
        </w:rPr>
        <w:t xml:space="preserve"> западных производителей, эксплуатируемых российскими авиакомпаниями, в первую очередь «Боинг-737» и «Эйрбас» А-320 и А-321.</w:t>
      </w:r>
    </w:p>
    <w:p w:rsidR="00772D9E" w:rsidRPr="00E249D0" w:rsidRDefault="00772D9E" w:rsidP="007338E0">
      <w:pPr>
        <w:shd w:val="clear" w:color="auto" w:fill="FFFFFF"/>
        <w:spacing w:after="0" w:line="240" w:lineRule="auto"/>
        <w:ind w:firstLine="720"/>
        <w:jc w:val="both"/>
        <w:rPr>
          <w:rFonts w:ascii="Times New Roman" w:hAnsi="Times New Roman"/>
          <w:color w:val="000000"/>
          <w:sz w:val="28"/>
          <w:szCs w:val="28"/>
          <w:lang w:eastAsia="ru-RU"/>
        </w:rPr>
      </w:pPr>
      <w:r w:rsidRPr="00E249D0">
        <w:rPr>
          <w:rFonts w:ascii="Times New Roman" w:hAnsi="Times New Roman"/>
          <w:color w:val="000000"/>
          <w:sz w:val="28"/>
          <w:szCs w:val="28"/>
          <w:shd w:val="clear" w:color="auto" w:fill="FFFFFF"/>
        </w:rPr>
        <w:t xml:space="preserve">Также в ноябре 2017 </w:t>
      </w:r>
      <w:r w:rsidRPr="004032B3">
        <w:rPr>
          <w:rFonts w:ascii="Times New Roman" w:hAnsi="Times New Roman"/>
          <w:color w:val="000000"/>
          <w:sz w:val="28"/>
          <w:szCs w:val="28"/>
          <w:shd w:val="clear" w:color="auto" w:fill="FFFFFF"/>
        </w:rPr>
        <w:t xml:space="preserve">года резидент ПОЭЗ «Промтех-Ульяновск» (ЗАО «Промышленные технологии») объявил о намерении реализовать в 2018 году вторую очередь инвестиционного проекта по организации </w:t>
      </w:r>
      <w:r w:rsidRPr="004032B3">
        <w:rPr>
          <w:rFonts w:ascii="Times New Roman" w:hAnsi="Times New Roman"/>
          <w:sz w:val="28"/>
          <w:szCs w:val="28"/>
        </w:rPr>
        <w:t>серийного производства бортовых кабельных сетей для крупнейших авиационных предприятий России.</w:t>
      </w:r>
      <w:r w:rsidRPr="00E249D0">
        <w:rPr>
          <w:rFonts w:ascii="Times New Roman" w:hAnsi="Times New Roman"/>
          <w:sz w:val="28"/>
          <w:szCs w:val="28"/>
        </w:rPr>
        <w:t xml:space="preserve"> Перенос буде</w:t>
      </w:r>
      <w:r>
        <w:rPr>
          <w:rFonts w:ascii="Times New Roman" w:hAnsi="Times New Roman"/>
          <w:sz w:val="28"/>
          <w:szCs w:val="28"/>
        </w:rPr>
        <w:t xml:space="preserve">т </w:t>
      </w:r>
      <w:r w:rsidRPr="00E249D0">
        <w:rPr>
          <w:rFonts w:ascii="Times New Roman" w:hAnsi="Times New Roman"/>
          <w:sz w:val="28"/>
          <w:szCs w:val="28"/>
        </w:rPr>
        <w:t xml:space="preserve">осуществлен в рамках соглашения резидента </w:t>
      </w:r>
      <w:r w:rsidR="004D6721">
        <w:rPr>
          <w:rFonts w:ascii="Times New Roman" w:hAnsi="Times New Roman"/>
          <w:sz w:val="28"/>
          <w:szCs w:val="28"/>
        </w:rPr>
        <w:t>с корпорацией «</w:t>
      </w:r>
      <w:r>
        <w:rPr>
          <w:rFonts w:ascii="Times New Roman" w:hAnsi="Times New Roman"/>
          <w:sz w:val="28"/>
          <w:szCs w:val="28"/>
        </w:rPr>
        <w:t>Иркут</w:t>
      </w:r>
      <w:r w:rsidR="004D6721">
        <w:rPr>
          <w:rFonts w:ascii="Times New Roman" w:hAnsi="Times New Roman"/>
          <w:sz w:val="28"/>
          <w:szCs w:val="28"/>
        </w:rPr>
        <w:t>»</w:t>
      </w:r>
      <w:r>
        <w:rPr>
          <w:rFonts w:ascii="Times New Roman" w:hAnsi="Times New Roman"/>
          <w:sz w:val="28"/>
          <w:szCs w:val="28"/>
        </w:rPr>
        <w:t xml:space="preserve"> о переводе</w:t>
      </w:r>
      <w:r w:rsidR="004D6721">
        <w:rPr>
          <w:rFonts w:ascii="Times New Roman" w:hAnsi="Times New Roman"/>
          <w:sz w:val="28"/>
          <w:szCs w:val="28"/>
        </w:rPr>
        <w:t xml:space="preserve"> из Дубны (АО «</w:t>
      </w:r>
      <w:r w:rsidRPr="00E249D0">
        <w:rPr>
          <w:rFonts w:ascii="Times New Roman" w:hAnsi="Times New Roman"/>
          <w:sz w:val="28"/>
          <w:szCs w:val="28"/>
        </w:rPr>
        <w:t>Промтех-Дубна</w:t>
      </w:r>
      <w:r w:rsidR="004D6721">
        <w:rPr>
          <w:rFonts w:ascii="Times New Roman" w:hAnsi="Times New Roman"/>
          <w:sz w:val="28"/>
          <w:szCs w:val="28"/>
        </w:rPr>
        <w:t>»</w:t>
      </w:r>
      <w:r w:rsidRPr="00E249D0">
        <w:rPr>
          <w:rFonts w:ascii="Times New Roman" w:hAnsi="Times New Roman"/>
          <w:sz w:val="28"/>
          <w:szCs w:val="28"/>
        </w:rPr>
        <w:t xml:space="preserve">, Московская область) серийного производства жгутов и трубопроводов по программе МС-21 (проект корпорации </w:t>
      </w:r>
      <w:r w:rsidR="004D6721">
        <w:rPr>
          <w:rFonts w:ascii="Times New Roman" w:hAnsi="Times New Roman"/>
          <w:sz w:val="28"/>
          <w:szCs w:val="28"/>
        </w:rPr>
        <w:t>«</w:t>
      </w:r>
      <w:r w:rsidRPr="00E249D0">
        <w:rPr>
          <w:rFonts w:ascii="Times New Roman" w:hAnsi="Times New Roman"/>
          <w:sz w:val="28"/>
          <w:szCs w:val="28"/>
        </w:rPr>
        <w:t>Иркут</w:t>
      </w:r>
      <w:r w:rsidR="004D6721">
        <w:rPr>
          <w:rFonts w:ascii="Times New Roman" w:hAnsi="Times New Roman"/>
          <w:sz w:val="28"/>
          <w:szCs w:val="28"/>
        </w:rPr>
        <w:t>»</w:t>
      </w:r>
      <w:r w:rsidRPr="00E249D0">
        <w:rPr>
          <w:rFonts w:ascii="Times New Roman" w:hAnsi="Times New Roman"/>
          <w:sz w:val="28"/>
          <w:szCs w:val="28"/>
        </w:rPr>
        <w:t xml:space="preserve"> по созданию семейства пассажирских лайнеров) на производственные площади холдинга в Ульяновске и Иркутске.</w:t>
      </w:r>
    </w:p>
    <w:p w:rsidR="00772D9E" w:rsidRPr="00FC4E3A" w:rsidRDefault="00772D9E" w:rsidP="007338E0">
      <w:pPr>
        <w:tabs>
          <w:tab w:val="left" w:pos="0"/>
        </w:tabs>
        <w:spacing w:after="0" w:line="240" w:lineRule="auto"/>
        <w:ind w:firstLine="720"/>
        <w:jc w:val="both"/>
        <w:rPr>
          <w:rFonts w:ascii="Times New Roman" w:hAnsi="Times New Roman"/>
          <w:bCs/>
          <w:sz w:val="28"/>
          <w:szCs w:val="28"/>
        </w:rPr>
      </w:pPr>
      <w:r>
        <w:rPr>
          <w:rFonts w:ascii="Times New Roman" w:hAnsi="Times New Roman"/>
          <w:bCs/>
          <w:sz w:val="28"/>
          <w:szCs w:val="28"/>
        </w:rPr>
        <w:t>В целом в 2017 году на строительную площадку вышли 5 инвесторов</w:t>
      </w:r>
      <w:r w:rsidRPr="00BA17BF">
        <w:rPr>
          <w:rFonts w:ascii="Times New Roman" w:hAnsi="Times New Roman"/>
          <w:bCs/>
          <w:sz w:val="28"/>
          <w:szCs w:val="28"/>
        </w:rPr>
        <w:t xml:space="preserve"> с проектами на общую сумму св</w:t>
      </w:r>
      <w:r>
        <w:rPr>
          <w:rFonts w:ascii="Times New Roman" w:hAnsi="Times New Roman"/>
          <w:bCs/>
          <w:sz w:val="28"/>
          <w:szCs w:val="28"/>
        </w:rPr>
        <w:t>ыше 7,4</w:t>
      </w:r>
      <w:r w:rsidRPr="00BA17BF">
        <w:rPr>
          <w:rFonts w:ascii="Times New Roman" w:hAnsi="Times New Roman"/>
          <w:bCs/>
          <w:sz w:val="28"/>
          <w:szCs w:val="28"/>
        </w:rPr>
        <w:t xml:space="preserve">млрд рублей. </w:t>
      </w:r>
      <w:r>
        <w:rPr>
          <w:rFonts w:ascii="Times New Roman" w:hAnsi="Times New Roman"/>
          <w:bCs/>
          <w:sz w:val="28"/>
          <w:szCs w:val="28"/>
        </w:rPr>
        <w:t xml:space="preserve">Проекты реализуются на территории муниципальных образований «город Ульяновск», «Чердаклинский район», «Новоспасский район», «Цильнинский район». </w:t>
      </w:r>
      <w:r w:rsidRPr="0064193B">
        <w:rPr>
          <w:rFonts w:ascii="Times New Roman" w:hAnsi="Times New Roman"/>
          <w:sz w:val="28"/>
          <w:szCs w:val="28"/>
        </w:rPr>
        <w:t>При выходе на полную проектную мощность данные прое</w:t>
      </w:r>
      <w:r>
        <w:rPr>
          <w:rFonts w:ascii="Times New Roman" w:hAnsi="Times New Roman"/>
          <w:sz w:val="28"/>
          <w:szCs w:val="28"/>
        </w:rPr>
        <w:t>кты позволят создать порядка 50</w:t>
      </w:r>
      <w:r w:rsidRPr="0064193B">
        <w:rPr>
          <w:rFonts w:ascii="Times New Roman" w:hAnsi="Times New Roman"/>
          <w:sz w:val="28"/>
          <w:szCs w:val="28"/>
        </w:rPr>
        <w:t xml:space="preserve">0 рабочих мест. </w:t>
      </w:r>
    </w:p>
    <w:p w:rsidR="00772D9E" w:rsidRDefault="00772D9E" w:rsidP="007338E0">
      <w:pPr>
        <w:spacing w:after="0" w:line="240" w:lineRule="auto"/>
        <w:ind w:firstLine="720"/>
        <w:jc w:val="both"/>
        <w:rPr>
          <w:rFonts w:ascii="Times New Roman" w:hAnsi="Times New Roman"/>
          <w:sz w:val="28"/>
          <w:szCs w:val="28"/>
        </w:rPr>
      </w:pPr>
      <w:r>
        <w:rPr>
          <w:rFonts w:ascii="Times New Roman" w:hAnsi="Times New Roman"/>
          <w:b/>
          <w:sz w:val="28"/>
          <w:szCs w:val="28"/>
        </w:rPr>
        <w:t>9. </w:t>
      </w:r>
      <w:r w:rsidRPr="00FF23C3">
        <w:rPr>
          <w:rFonts w:ascii="Times New Roman" w:hAnsi="Times New Roman"/>
          <w:b/>
          <w:sz w:val="28"/>
          <w:szCs w:val="28"/>
        </w:rPr>
        <w:t>Экспертным советом</w:t>
      </w:r>
      <w:r>
        <w:rPr>
          <w:rFonts w:ascii="Times New Roman" w:hAnsi="Times New Roman"/>
          <w:b/>
          <w:sz w:val="28"/>
          <w:szCs w:val="28"/>
        </w:rPr>
        <w:t xml:space="preserve"> при Правительстве Ульяновской области в 2017 году</w:t>
      </w:r>
      <w:r w:rsidRPr="00FF23C3">
        <w:rPr>
          <w:rFonts w:ascii="Times New Roman" w:hAnsi="Times New Roman"/>
          <w:b/>
          <w:sz w:val="28"/>
          <w:szCs w:val="28"/>
        </w:rPr>
        <w:t xml:space="preserve"> одобрены</w:t>
      </w:r>
      <w:r>
        <w:rPr>
          <w:rFonts w:ascii="Times New Roman" w:hAnsi="Times New Roman"/>
          <w:b/>
          <w:sz w:val="28"/>
          <w:szCs w:val="28"/>
        </w:rPr>
        <w:t xml:space="preserve"> к реализации проекты 10 резидентов ОЭЗ «Ульяновск»</w:t>
      </w:r>
      <w:r>
        <w:rPr>
          <w:rFonts w:ascii="Times New Roman" w:hAnsi="Times New Roman"/>
          <w:sz w:val="28"/>
          <w:szCs w:val="28"/>
        </w:rPr>
        <w:t>, из них 2 были привлечены в 2016 году. Объем инвестиций по новым проектам составил свыше 10 млрд. рублей, по итогам их реализации планируется создать свыше 2,7 тыс. рабочих мест.</w:t>
      </w:r>
      <w:bookmarkStart w:id="5" w:name="_Toc464546367"/>
      <w:bookmarkStart w:id="6" w:name="_Toc501529230"/>
      <w:r>
        <w:rPr>
          <w:rFonts w:ascii="Times New Roman" w:hAnsi="Times New Roman"/>
          <w:sz w:val="28"/>
          <w:szCs w:val="28"/>
        </w:rPr>
        <w:t xml:space="preserve"> Среди них крупный проект в отрасли авиастроения по созданию производства самолетов-амфибий на 4-6 пассажиров группы компаний «Аэросила», который будет локализован на территории нового производственного комплекса ПОЭЗ – собственного индустриального парка «Платформа».</w:t>
      </w:r>
    </w:p>
    <w:p w:rsidR="00772D9E" w:rsidRPr="00EF4E3E" w:rsidRDefault="00772D9E" w:rsidP="007338E0">
      <w:pPr>
        <w:pStyle w:val="1"/>
        <w:spacing w:before="0" w:line="240" w:lineRule="auto"/>
        <w:ind w:firstLine="720"/>
        <w:jc w:val="both"/>
        <w:rPr>
          <w:rFonts w:ascii="Times New Roman" w:hAnsi="Times New Roman"/>
          <w:color w:val="auto"/>
        </w:rPr>
      </w:pPr>
      <w:r w:rsidRPr="004E73D6">
        <w:rPr>
          <w:rFonts w:ascii="Times New Roman" w:hAnsi="Times New Roman"/>
          <w:color w:val="auto"/>
        </w:rPr>
        <w:t>10.</w:t>
      </w:r>
      <w:r>
        <w:rPr>
          <w:rFonts w:ascii="Times New Roman" w:hAnsi="Times New Roman"/>
          <w:color w:val="auto"/>
        </w:rPr>
        <w:t> Развитие инвестиционной инфраструктуры</w:t>
      </w:r>
      <w:r w:rsidRPr="00EF4E3E">
        <w:rPr>
          <w:rFonts w:ascii="Times New Roman" w:hAnsi="Times New Roman"/>
          <w:color w:val="auto"/>
        </w:rPr>
        <w:t xml:space="preserve"> для новых точек роста. </w:t>
      </w:r>
      <w:r>
        <w:rPr>
          <w:rFonts w:ascii="Times New Roman" w:hAnsi="Times New Roman"/>
          <w:b w:val="0"/>
          <w:color w:val="auto"/>
        </w:rPr>
        <w:t>В рамках реализуемого в 2018 году</w:t>
      </w:r>
      <w:r w:rsidR="004D6721">
        <w:rPr>
          <w:rFonts w:ascii="Times New Roman" w:hAnsi="Times New Roman"/>
          <w:b w:val="0"/>
          <w:color w:val="auto"/>
        </w:rPr>
        <w:t xml:space="preserve"> </w:t>
      </w:r>
      <w:r w:rsidRPr="004E73D6">
        <w:rPr>
          <w:rFonts w:ascii="Times New Roman" w:hAnsi="Times New Roman"/>
          <w:b w:val="0"/>
          <w:color w:val="auto"/>
        </w:rPr>
        <w:t xml:space="preserve">реформирования системы управления дочерними обществами АО «Корпорация развития Ульяновской области» планируется </w:t>
      </w:r>
      <w:r>
        <w:rPr>
          <w:rFonts w:ascii="Times New Roman" w:hAnsi="Times New Roman"/>
          <w:color w:val="auto"/>
        </w:rPr>
        <w:t>с</w:t>
      </w:r>
      <w:r w:rsidRPr="00EF4E3E">
        <w:rPr>
          <w:rFonts w:ascii="Times New Roman" w:hAnsi="Times New Roman"/>
          <w:b w:val="0"/>
          <w:color w:val="auto"/>
        </w:rPr>
        <w:t>ф</w:t>
      </w:r>
      <w:r>
        <w:rPr>
          <w:rFonts w:ascii="Times New Roman" w:hAnsi="Times New Roman"/>
          <w:b w:val="0"/>
          <w:color w:val="auto"/>
        </w:rPr>
        <w:t>ормировать несколько новых</w:t>
      </w:r>
      <w:r w:rsidRPr="00EF4E3E">
        <w:rPr>
          <w:rFonts w:ascii="Times New Roman" w:hAnsi="Times New Roman"/>
          <w:b w:val="0"/>
          <w:color w:val="auto"/>
        </w:rPr>
        <w:t xml:space="preserve"> точек</w:t>
      </w:r>
      <w:r>
        <w:rPr>
          <w:rFonts w:ascii="Times New Roman" w:hAnsi="Times New Roman"/>
          <w:b w:val="0"/>
          <w:color w:val="auto"/>
        </w:rPr>
        <w:t xml:space="preserve"> инвести</w:t>
      </w:r>
      <w:r w:rsidRPr="00EF4E3E">
        <w:rPr>
          <w:rFonts w:ascii="Times New Roman" w:hAnsi="Times New Roman"/>
          <w:b w:val="0"/>
          <w:color w:val="auto"/>
        </w:rPr>
        <w:t xml:space="preserve">ционного роста </w:t>
      </w:r>
      <w:r>
        <w:rPr>
          <w:rFonts w:ascii="Times New Roman" w:hAnsi="Times New Roman"/>
          <w:b w:val="0"/>
          <w:color w:val="auto"/>
        </w:rPr>
        <w:t>в</w:t>
      </w:r>
      <w:r w:rsidRPr="00EF4E3E">
        <w:rPr>
          <w:rFonts w:ascii="Times New Roman" w:hAnsi="Times New Roman"/>
          <w:b w:val="0"/>
          <w:color w:val="auto"/>
        </w:rPr>
        <w:t xml:space="preserve"> индустриальных парках, на территориях опережающего развития и промышленных зонах, которые расположены в муниципальных образованиях Ульяновской области</w:t>
      </w:r>
      <w:r w:rsidRPr="00EF4E3E">
        <w:rPr>
          <w:rFonts w:ascii="Times New Roman" w:hAnsi="Times New Roman"/>
          <w:color w:val="auto"/>
        </w:rPr>
        <w:t>. Подготовительная работа по целому ряду проектов на данном направлении проведена в 2017 году, в частности:</w:t>
      </w:r>
    </w:p>
    <w:p w:rsidR="00772D9E" w:rsidRDefault="004D6721" w:rsidP="004D6721">
      <w:pPr>
        <w:pStyle w:val="12"/>
        <w:spacing w:after="0" w:line="240" w:lineRule="auto"/>
        <w:ind w:left="0" w:firstLine="708"/>
        <w:jc w:val="both"/>
        <w:rPr>
          <w:rFonts w:ascii="Times New Roman" w:hAnsi="Times New Roman"/>
          <w:sz w:val="28"/>
          <w:szCs w:val="28"/>
        </w:rPr>
      </w:pPr>
      <w:r>
        <w:rPr>
          <w:rFonts w:ascii="Times New Roman" w:hAnsi="Times New Roman"/>
          <w:sz w:val="28"/>
          <w:szCs w:val="28"/>
        </w:rPr>
        <w:t xml:space="preserve">- </w:t>
      </w:r>
      <w:r w:rsidR="00772D9E" w:rsidRPr="009412EF">
        <w:rPr>
          <w:rFonts w:ascii="Times New Roman" w:hAnsi="Times New Roman"/>
          <w:sz w:val="28"/>
          <w:szCs w:val="28"/>
        </w:rPr>
        <w:t xml:space="preserve">утвержден </w:t>
      </w:r>
      <w:r w:rsidR="00772D9E" w:rsidRPr="009412EF">
        <w:rPr>
          <w:rFonts w:ascii="Times New Roman" w:hAnsi="Times New Roman"/>
          <w:b/>
          <w:sz w:val="28"/>
          <w:szCs w:val="28"/>
        </w:rPr>
        <w:t>проект планировки 2-й очереди ОЭЗ «Ульяновск»</w:t>
      </w:r>
      <w:r w:rsidR="00772D9E" w:rsidRPr="009412EF">
        <w:rPr>
          <w:rFonts w:ascii="Times New Roman" w:hAnsi="Times New Roman"/>
          <w:sz w:val="28"/>
          <w:szCs w:val="28"/>
        </w:rPr>
        <w:t xml:space="preserve"> и план обустройства </w:t>
      </w:r>
      <w:r w:rsidR="00772D9E">
        <w:rPr>
          <w:rFonts w:ascii="Times New Roman" w:hAnsi="Times New Roman"/>
          <w:sz w:val="28"/>
          <w:szCs w:val="28"/>
        </w:rPr>
        <w:t xml:space="preserve">ее </w:t>
      </w:r>
      <w:r w:rsidR="00772D9E" w:rsidRPr="009412EF">
        <w:rPr>
          <w:rFonts w:ascii="Times New Roman" w:hAnsi="Times New Roman"/>
          <w:sz w:val="28"/>
          <w:szCs w:val="28"/>
        </w:rPr>
        <w:t xml:space="preserve">территории; </w:t>
      </w:r>
    </w:p>
    <w:p w:rsidR="00772D9E" w:rsidRDefault="004D6721" w:rsidP="004D6721">
      <w:pPr>
        <w:pStyle w:val="12"/>
        <w:spacing w:after="0" w:line="240" w:lineRule="auto"/>
        <w:ind w:left="0" w:firstLine="708"/>
        <w:jc w:val="both"/>
        <w:rPr>
          <w:rFonts w:ascii="Times New Roman" w:hAnsi="Times New Roman"/>
          <w:sz w:val="28"/>
          <w:szCs w:val="28"/>
        </w:rPr>
      </w:pPr>
      <w:r>
        <w:rPr>
          <w:rFonts w:ascii="Times New Roman" w:hAnsi="Times New Roman"/>
          <w:sz w:val="28"/>
          <w:szCs w:val="28"/>
        </w:rPr>
        <w:t xml:space="preserve">- </w:t>
      </w:r>
      <w:r w:rsidR="00772D9E" w:rsidRPr="001B28E1">
        <w:rPr>
          <w:rFonts w:ascii="Times New Roman" w:hAnsi="Times New Roman"/>
          <w:sz w:val="28"/>
          <w:szCs w:val="28"/>
        </w:rPr>
        <w:t xml:space="preserve">в рамках исполнения дорожной карты по созданию на территории Ульяновской области перспективной </w:t>
      </w:r>
      <w:r w:rsidR="00772D9E" w:rsidRPr="001B28E1">
        <w:rPr>
          <w:rFonts w:ascii="Times New Roman" w:hAnsi="Times New Roman"/>
          <w:b/>
          <w:sz w:val="28"/>
          <w:szCs w:val="28"/>
        </w:rPr>
        <w:t>ОЭЗ промышленно-производственного типа «Технологическая долина»</w:t>
      </w:r>
      <w:r w:rsidR="00772D9E" w:rsidRPr="001B28E1">
        <w:rPr>
          <w:rFonts w:ascii="Times New Roman" w:hAnsi="Times New Roman"/>
          <w:sz w:val="28"/>
          <w:szCs w:val="28"/>
        </w:rPr>
        <w:t xml:space="preserve"> (далее ОЭЗ ППТ) проведены переговоры с инвесторами-потенциальными резидентами ОЭЗ ППТ, согласован проект соглашения о намерениях резидентов реализовать проекты на территории ОЭЗ ППТ, определены возможные границы ОЭЗ ППТ, составлен перечень участков в границах ОЭЗ ППТ с кадастровыми номерами, адресами, сформирован пакет документов заявки на создание ОЭЗ ППТ, которая в настоящее время адаптируется к новым требованиям и будет предоставлена на утверждение в Министерство экономического развития России в течение 2018 года;</w:t>
      </w:r>
    </w:p>
    <w:p w:rsidR="00772D9E" w:rsidRPr="001B28E1" w:rsidRDefault="004D6721" w:rsidP="004D6721">
      <w:pPr>
        <w:pStyle w:val="12"/>
        <w:spacing w:after="0" w:line="240" w:lineRule="auto"/>
        <w:ind w:left="0" w:firstLine="708"/>
        <w:jc w:val="both"/>
        <w:rPr>
          <w:rFonts w:ascii="Times New Roman" w:hAnsi="Times New Roman"/>
          <w:sz w:val="28"/>
          <w:szCs w:val="28"/>
        </w:rPr>
      </w:pPr>
      <w:r>
        <w:rPr>
          <w:rFonts w:ascii="Times New Roman" w:hAnsi="Times New Roman"/>
          <w:sz w:val="28"/>
          <w:szCs w:val="28"/>
        </w:rPr>
        <w:t xml:space="preserve">- </w:t>
      </w:r>
      <w:r w:rsidR="00772D9E">
        <w:rPr>
          <w:rFonts w:ascii="Times New Roman" w:hAnsi="Times New Roman"/>
          <w:sz w:val="28"/>
          <w:szCs w:val="28"/>
        </w:rPr>
        <w:t xml:space="preserve">в мае 2017 года началось </w:t>
      </w:r>
      <w:r w:rsidR="00772D9E" w:rsidRPr="001B28E1">
        <w:rPr>
          <w:rFonts w:ascii="Times New Roman" w:hAnsi="Times New Roman"/>
          <w:b/>
          <w:sz w:val="28"/>
          <w:szCs w:val="28"/>
        </w:rPr>
        <w:t>проектиро</w:t>
      </w:r>
      <w:r w:rsidR="00772D9E">
        <w:rPr>
          <w:rFonts w:ascii="Times New Roman" w:hAnsi="Times New Roman"/>
          <w:b/>
          <w:sz w:val="28"/>
          <w:szCs w:val="28"/>
        </w:rPr>
        <w:t>вание технопарка «Технокампус </w:t>
      </w:r>
      <w:r w:rsidR="00772D9E" w:rsidRPr="001B28E1">
        <w:rPr>
          <w:rFonts w:ascii="Times New Roman" w:hAnsi="Times New Roman"/>
          <w:b/>
          <w:sz w:val="28"/>
          <w:szCs w:val="28"/>
        </w:rPr>
        <w:t>2.0»,</w:t>
      </w:r>
      <w:r w:rsidR="00772D9E">
        <w:rPr>
          <w:rFonts w:ascii="Times New Roman" w:hAnsi="Times New Roman"/>
          <w:sz w:val="28"/>
          <w:szCs w:val="28"/>
        </w:rPr>
        <w:t xml:space="preserve"> в настоящее время утверждён эскизный проект. Ведется разработка проектной документации. В 2018 году по проекту «Технокампус 2.0» планируется ввести в эксплуатацию первые два научно-исследовательских корпуса в составе ООО «Ульяновский центр трансфера технологий» (Улнаноцентр);</w:t>
      </w:r>
    </w:p>
    <w:p w:rsidR="00772D9E" w:rsidRPr="001B28E1" w:rsidRDefault="004D6721" w:rsidP="004D6721">
      <w:pPr>
        <w:pStyle w:val="12"/>
        <w:spacing w:after="0" w:line="240" w:lineRule="auto"/>
        <w:ind w:left="0" w:firstLine="708"/>
        <w:jc w:val="both"/>
        <w:rPr>
          <w:rFonts w:ascii="Times New Roman" w:hAnsi="Times New Roman"/>
          <w:sz w:val="28"/>
          <w:szCs w:val="28"/>
        </w:rPr>
      </w:pPr>
      <w:r>
        <w:rPr>
          <w:rFonts w:ascii="Times New Roman" w:hAnsi="Times New Roman"/>
          <w:sz w:val="28"/>
          <w:szCs w:val="28"/>
        </w:rPr>
        <w:t xml:space="preserve">- </w:t>
      </w:r>
      <w:r w:rsidR="00772D9E">
        <w:rPr>
          <w:rFonts w:ascii="Times New Roman" w:hAnsi="Times New Roman"/>
          <w:sz w:val="28"/>
          <w:szCs w:val="28"/>
        </w:rPr>
        <w:t>в 1-м квартале 2018 года</w:t>
      </w:r>
      <w:r w:rsidR="00772D9E" w:rsidRPr="00B840BC">
        <w:rPr>
          <w:rFonts w:ascii="Times New Roman" w:hAnsi="Times New Roman"/>
          <w:sz w:val="28"/>
          <w:szCs w:val="28"/>
        </w:rPr>
        <w:t xml:space="preserve"> планируется завершить строительство </w:t>
      </w:r>
      <w:r w:rsidR="00772D9E">
        <w:rPr>
          <w:rFonts w:ascii="Times New Roman" w:hAnsi="Times New Roman"/>
          <w:sz w:val="28"/>
          <w:szCs w:val="28"/>
        </w:rPr>
        <w:t xml:space="preserve">собственного производственного </w:t>
      </w:r>
      <w:r w:rsidR="00772D9E">
        <w:rPr>
          <w:rFonts w:ascii="Times New Roman" w:hAnsi="Times New Roman"/>
          <w:b/>
          <w:sz w:val="28"/>
          <w:szCs w:val="28"/>
        </w:rPr>
        <w:t>корпуса</w:t>
      </w:r>
      <w:r w:rsidR="00772D9E" w:rsidRPr="00B840BC">
        <w:rPr>
          <w:rFonts w:ascii="Times New Roman" w:hAnsi="Times New Roman"/>
          <w:b/>
          <w:sz w:val="28"/>
          <w:szCs w:val="28"/>
        </w:rPr>
        <w:t xml:space="preserve"> ОЭЗ «Ульяновск» </w:t>
      </w:r>
      <w:r w:rsidR="00772D9E">
        <w:rPr>
          <w:rFonts w:ascii="Times New Roman" w:hAnsi="Times New Roman"/>
          <w:b/>
          <w:sz w:val="28"/>
          <w:szCs w:val="28"/>
        </w:rPr>
        <w:t>(индустриальный парк «Платформа», объем государственных инвестиций порядка 460 млн</w:t>
      </w:r>
      <w:r w:rsidR="00CC2F35">
        <w:rPr>
          <w:rFonts w:ascii="Times New Roman" w:hAnsi="Times New Roman"/>
          <w:b/>
          <w:sz w:val="28"/>
          <w:szCs w:val="28"/>
        </w:rPr>
        <w:t>.</w:t>
      </w:r>
      <w:r w:rsidR="00772D9E">
        <w:rPr>
          <w:rFonts w:ascii="Times New Roman" w:hAnsi="Times New Roman"/>
          <w:b/>
          <w:sz w:val="28"/>
          <w:szCs w:val="28"/>
        </w:rPr>
        <w:t xml:space="preserve"> рублей) </w:t>
      </w:r>
      <w:r w:rsidR="00772D9E" w:rsidRPr="00B840BC">
        <w:rPr>
          <w:rFonts w:ascii="Times New Roman" w:hAnsi="Times New Roman"/>
          <w:sz w:val="28"/>
          <w:szCs w:val="28"/>
        </w:rPr>
        <w:t>общей площадью 14 тыс. м</w:t>
      </w:r>
      <w:r w:rsidR="00772D9E" w:rsidRPr="00B840BC">
        <w:rPr>
          <w:rFonts w:ascii="Times New Roman" w:hAnsi="Times New Roman"/>
          <w:sz w:val="28"/>
          <w:szCs w:val="28"/>
          <w:vertAlign w:val="superscript"/>
        </w:rPr>
        <w:t>2</w:t>
      </w:r>
      <w:r w:rsidR="00772D9E" w:rsidRPr="00B840BC">
        <w:rPr>
          <w:rFonts w:ascii="Times New Roman" w:hAnsi="Times New Roman"/>
          <w:sz w:val="28"/>
          <w:szCs w:val="28"/>
        </w:rPr>
        <w:t>в формате типовых производственных помещений, предназначенных для сдачи в аренду</w:t>
      </w:r>
      <w:r w:rsidR="00772D9E">
        <w:rPr>
          <w:rFonts w:ascii="Times New Roman" w:hAnsi="Times New Roman"/>
          <w:sz w:val="28"/>
          <w:szCs w:val="28"/>
        </w:rPr>
        <w:t xml:space="preserve"> 20</w:t>
      </w:r>
      <w:r w:rsidR="00772D9E" w:rsidRPr="00B840BC">
        <w:rPr>
          <w:rFonts w:ascii="Times New Roman" w:hAnsi="Times New Roman"/>
          <w:sz w:val="28"/>
          <w:szCs w:val="28"/>
        </w:rPr>
        <w:t xml:space="preserve"> резидентам</w:t>
      </w:r>
      <w:r w:rsidR="00772D9E">
        <w:rPr>
          <w:rFonts w:ascii="Times New Roman" w:hAnsi="Times New Roman"/>
          <w:sz w:val="28"/>
          <w:szCs w:val="28"/>
        </w:rPr>
        <w:t>. К настоящему времени площадь корпуса на 90% распределена между перспективными инвесторами в сфере обрабатывающей промышленности и авиастроения, готовыми приступить к реализации проектов</w:t>
      </w:r>
      <w:r w:rsidR="00772D9E" w:rsidRPr="00B840BC">
        <w:rPr>
          <w:rFonts w:ascii="Times New Roman" w:hAnsi="Times New Roman"/>
          <w:sz w:val="28"/>
          <w:szCs w:val="28"/>
        </w:rPr>
        <w:t>;</w:t>
      </w:r>
    </w:p>
    <w:p w:rsidR="00772D9E" w:rsidRPr="005175AC" w:rsidRDefault="004D6721" w:rsidP="004D6721">
      <w:pPr>
        <w:pStyle w:val="12"/>
        <w:spacing w:after="0" w:line="240" w:lineRule="auto"/>
        <w:ind w:left="0" w:firstLine="708"/>
        <w:jc w:val="both"/>
        <w:rPr>
          <w:rFonts w:ascii="Times New Roman" w:hAnsi="Times New Roman"/>
          <w:sz w:val="28"/>
          <w:szCs w:val="28"/>
        </w:rPr>
      </w:pPr>
      <w:r>
        <w:rPr>
          <w:rFonts w:ascii="Times New Roman" w:hAnsi="Times New Roman"/>
          <w:sz w:val="28"/>
          <w:szCs w:val="28"/>
        </w:rPr>
        <w:t xml:space="preserve">- </w:t>
      </w:r>
      <w:r w:rsidR="00772D9E">
        <w:rPr>
          <w:rFonts w:ascii="Times New Roman" w:hAnsi="Times New Roman"/>
          <w:sz w:val="28"/>
          <w:szCs w:val="28"/>
        </w:rPr>
        <w:t>с учетом софинансирования за счет</w:t>
      </w:r>
      <w:r w:rsidR="00772D9E" w:rsidRPr="004D36A0">
        <w:rPr>
          <w:rFonts w:ascii="Times New Roman" w:hAnsi="Times New Roman"/>
          <w:sz w:val="28"/>
          <w:szCs w:val="28"/>
        </w:rPr>
        <w:t xml:space="preserve"> средств</w:t>
      </w:r>
      <w:r w:rsidR="00772D9E">
        <w:rPr>
          <w:rFonts w:ascii="Times New Roman" w:hAnsi="Times New Roman"/>
          <w:sz w:val="28"/>
          <w:szCs w:val="28"/>
        </w:rPr>
        <w:t xml:space="preserve"> федерального</w:t>
      </w:r>
      <w:r w:rsidR="00772D9E" w:rsidRPr="004D36A0">
        <w:rPr>
          <w:rFonts w:ascii="Times New Roman" w:hAnsi="Times New Roman"/>
          <w:sz w:val="28"/>
          <w:szCs w:val="28"/>
        </w:rPr>
        <w:t xml:space="preserve"> Фонда развития моногородов</w:t>
      </w:r>
      <w:r>
        <w:rPr>
          <w:rFonts w:ascii="Times New Roman" w:hAnsi="Times New Roman"/>
          <w:sz w:val="28"/>
          <w:szCs w:val="28"/>
        </w:rPr>
        <w:t xml:space="preserve"> </w:t>
      </w:r>
      <w:r w:rsidR="00772D9E" w:rsidRPr="00612F85">
        <w:rPr>
          <w:rFonts w:ascii="Times New Roman" w:hAnsi="Times New Roman"/>
          <w:sz w:val="28"/>
          <w:szCs w:val="28"/>
        </w:rPr>
        <w:t>утвержден проект планировки и межевания территории Индус</w:t>
      </w:r>
      <w:r w:rsidR="00772D9E">
        <w:rPr>
          <w:rFonts w:ascii="Times New Roman" w:hAnsi="Times New Roman"/>
          <w:sz w:val="28"/>
          <w:szCs w:val="28"/>
        </w:rPr>
        <w:t xml:space="preserve">триального парка «Димитровград», </w:t>
      </w:r>
      <w:r w:rsidR="00772D9E" w:rsidRPr="00395682">
        <w:rPr>
          <w:rFonts w:ascii="Times New Roman" w:hAnsi="Times New Roman"/>
          <w:b/>
          <w:sz w:val="28"/>
          <w:szCs w:val="28"/>
        </w:rPr>
        <w:t>подготовлен проект обоснования выделения земельного участка для Инновационной зоны индустриального парка «Димитровград» и концепция его развития на территории одноименной ТОСЭР</w:t>
      </w:r>
      <w:r w:rsidR="00772D9E" w:rsidRPr="005175AC">
        <w:rPr>
          <w:rFonts w:ascii="Times New Roman" w:hAnsi="Times New Roman"/>
          <w:sz w:val="28"/>
          <w:szCs w:val="28"/>
        </w:rPr>
        <w:t>, произведен расчет укрупненной стоимости строительства необходимой инженерной инфраструктуры</w:t>
      </w:r>
      <w:r w:rsidR="00772D9E">
        <w:rPr>
          <w:rFonts w:ascii="Times New Roman" w:hAnsi="Times New Roman"/>
          <w:sz w:val="28"/>
          <w:szCs w:val="28"/>
        </w:rPr>
        <w:t>. З</w:t>
      </w:r>
      <w:r w:rsidR="00772D9E" w:rsidRPr="005175AC">
        <w:rPr>
          <w:rFonts w:ascii="Times New Roman" w:hAnsi="Times New Roman"/>
          <w:sz w:val="28"/>
          <w:szCs w:val="28"/>
        </w:rPr>
        <w:t>авершение строительства 1-й оче</w:t>
      </w:r>
      <w:r w:rsidR="00772D9E">
        <w:rPr>
          <w:rFonts w:ascii="Times New Roman" w:hAnsi="Times New Roman"/>
          <w:sz w:val="28"/>
          <w:szCs w:val="28"/>
        </w:rPr>
        <w:t>реди инженерной инфраструктуры П</w:t>
      </w:r>
      <w:r w:rsidR="00772D9E" w:rsidRPr="005175AC">
        <w:rPr>
          <w:rFonts w:ascii="Times New Roman" w:hAnsi="Times New Roman"/>
          <w:sz w:val="28"/>
          <w:szCs w:val="28"/>
        </w:rPr>
        <w:t>арка</w:t>
      </w:r>
      <w:r w:rsidR="00772D9E">
        <w:rPr>
          <w:rFonts w:ascii="Times New Roman" w:hAnsi="Times New Roman"/>
          <w:sz w:val="28"/>
          <w:szCs w:val="28"/>
        </w:rPr>
        <w:t xml:space="preserve"> «Димитровград»</w:t>
      </w:r>
      <w:r w:rsidR="00772D9E" w:rsidRPr="005175AC">
        <w:rPr>
          <w:rFonts w:ascii="Times New Roman" w:hAnsi="Times New Roman"/>
          <w:sz w:val="28"/>
          <w:szCs w:val="28"/>
        </w:rPr>
        <w:t xml:space="preserve"> планируется в 1-м полугодии 2018 года, начало реализации 2-й очереди, в том числе</w:t>
      </w:r>
      <w:r w:rsidR="00772D9E">
        <w:rPr>
          <w:rFonts w:ascii="Times New Roman" w:hAnsi="Times New Roman"/>
          <w:sz w:val="28"/>
          <w:szCs w:val="28"/>
        </w:rPr>
        <w:t xml:space="preserve"> начало строительства</w:t>
      </w:r>
      <w:r w:rsidR="00772D9E" w:rsidRPr="005175AC">
        <w:rPr>
          <w:rFonts w:ascii="Times New Roman" w:hAnsi="Times New Roman"/>
          <w:sz w:val="28"/>
          <w:szCs w:val="28"/>
        </w:rPr>
        <w:t xml:space="preserve"> зоны инновационных производств</w:t>
      </w:r>
      <w:r w:rsidR="00772D9E">
        <w:rPr>
          <w:rFonts w:ascii="Times New Roman" w:hAnsi="Times New Roman"/>
          <w:sz w:val="28"/>
          <w:szCs w:val="28"/>
        </w:rPr>
        <w:t>, планируется во 2-м полугодии</w:t>
      </w:r>
      <w:r w:rsidR="00772D9E" w:rsidRPr="005175AC">
        <w:rPr>
          <w:rFonts w:ascii="Times New Roman" w:hAnsi="Times New Roman"/>
          <w:sz w:val="28"/>
          <w:szCs w:val="28"/>
        </w:rPr>
        <w:t xml:space="preserve"> 2018 года;</w:t>
      </w:r>
    </w:p>
    <w:p w:rsidR="00772D9E" w:rsidRPr="001B28E1" w:rsidRDefault="004D6721" w:rsidP="004D6721">
      <w:pPr>
        <w:pStyle w:val="12"/>
        <w:spacing w:after="0" w:line="240" w:lineRule="auto"/>
        <w:ind w:left="0" w:firstLine="708"/>
        <w:jc w:val="both"/>
        <w:rPr>
          <w:rFonts w:ascii="Times New Roman" w:hAnsi="Times New Roman"/>
          <w:sz w:val="28"/>
          <w:szCs w:val="28"/>
        </w:rPr>
      </w:pPr>
      <w:r>
        <w:rPr>
          <w:rFonts w:ascii="Times New Roman" w:hAnsi="Times New Roman"/>
          <w:b/>
          <w:sz w:val="28"/>
          <w:szCs w:val="28"/>
        </w:rPr>
        <w:t xml:space="preserve">- </w:t>
      </w:r>
      <w:r w:rsidR="00772D9E" w:rsidRPr="004E73D6">
        <w:rPr>
          <w:rFonts w:ascii="Times New Roman" w:hAnsi="Times New Roman"/>
          <w:b/>
          <w:sz w:val="28"/>
          <w:szCs w:val="28"/>
        </w:rPr>
        <w:t>присвоен статус 2 резидентам ТОСЭР «Димитровград»,</w:t>
      </w:r>
      <w:r w:rsidR="00772D9E">
        <w:rPr>
          <w:rFonts w:ascii="Times New Roman" w:hAnsi="Times New Roman"/>
          <w:sz w:val="28"/>
          <w:szCs w:val="28"/>
        </w:rPr>
        <w:t xml:space="preserve"> в 2018 году аналогичный статус получат не менее 10 инвесторов;</w:t>
      </w:r>
    </w:p>
    <w:p w:rsidR="00772D9E" w:rsidRPr="00395682" w:rsidRDefault="004D6721" w:rsidP="004D6721">
      <w:pPr>
        <w:pStyle w:val="12"/>
        <w:spacing w:after="0" w:line="240" w:lineRule="auto"/>
        <w:ind w:left="0" w:firstLine="708"/>
        <w:jc w:val="both"/>
        <w:rPr>
          <w:rFonts w:ascii="Times New Roman" w:hAnsi="Times New Roman"/>
          <w:sz w:val="28"/>
          <w:szCs w:val="28"/>
        </w:rPr>
      </w:pPr>
      <w:r>
        <w:rPr>
          <w:rStyle w:val="afb"/>
          <w:rFonts w:ascii="Times New Roman" w:hAnsi="Times New Roman"/>
          <w:bCs/>
          <w:sz w:val="28"/>
          <w:szCs w:val="28"/>
        </w:rPr>
        <w:t xml:space="preserve">- </w:t>
      </w:r>
      <w:r w:rsidR="00772D9E" w:rsidRPr="009412EF">
        <w:rPr>
          <w:rStyle w:val="afb"/>
          <w:rFonts w:ascii="Times New Roman" w:hAnsi="Times New Roman"/>
          <w:bCs/>
          <w:sz w:val="28"/>
          <w:szCs w:val="28"/>
        </w:rPr>
        <w:t>подписано соглашение между Правительством Ульяновской области и Объединенной авиастроительной корпорацией (ОАК) о создании на базе производственных мощностей «Авиастар-СП» собственного индустриального парка «Авиастар-СП»</w:t>
      </w:r>
      <w:r w:rsidR="00772D9E">
        <w:rPr>
          <w:rStyle w:val="afb"/>
          <w:rFonts w:ascii="Times New Roman" w:hAnsi="Times New Roman"/>
          <w:bCs/>
          <w:sz w:val="28"/>
          <w:szCs w:val="28"/>
        </w:rPr>
        <w:t xml:space="preserve"> для предприятий-поставщиков ОАК и других производителей авиационной техники и комплектующих. </w:t>
      </w:r>
      <w:r w:rsidR="00772D9E">
        <w:rPr>
          <w:rFonts w:ascii="Times New Roman" w:hAnsi="Times New Roman"/>
          <w:sz w:val="28"/>
          <w:szCs w:val="28"/>
        </w:rPr>
        <w:t>П</w:t>
      </w:r>
      <w:r w:rsidR="00772D9E" w:rsidRPr="00395682">
        <w:rPr>
          <w:rFonts w:ascii="Times New Roman" w:hAnsi="Times New Roman"/>
          <w:sz w:val="28"/>
          <w:szCs w:val="28"/>
        </w:rPr>
        <w:t xml:space="preserve">одготовлена </w:t>
      </w:r>
      <w:r w:rsidR="00772D9E" w:rsidRPr="00395682">
        <w:rPr>
          <w:rFonts w:ascii="Times New Roman" w:hAnsi="Times New Roman"/>
          <w:b/>
          <w:sz w:val="28"/>
          <w:szCs w:val="28"/>
        </w:rPr>
        <w:t xml:space="preserve">концепция развития </w:t>
      </w:r>
      <w:r w:rsidR="00772D9E" w:rsidRPr="00395682">
        <w:rPr>
          <w:rStyle w:val="afb"/>
          <w:rFonts w:ascii="Times New Roman" w:hAnsi="Times New Roman"/>
          <w:bCs/>
          <w:sz w:val="28"/>
          <w:szCs w:val="28"/>
        </w:rPr>
        <w:t>собственного индустриального парка «Авиастар-СП», подготовлен</w:t>
      </w:r>
      <w:r w:rsidR="00772D9E" w:rsidRPr="00395682">
        <w:rPr>
          <w:rFonts w:ascii="Times New Roman" w:hAnsi="Times New Roman"/>
          <w:sz w:val="28"/>
          <w:szCs w:val="28"/>
        </w:rPr>
        <w:t xml:space="preserve"> для допуска резидентов корпус бывшего литейного титанового производства, находящийся ближе всего к периметру предприятия.</w:t>
      </w:r>
    </w:p>
    <w:p w:rsidR="00772D9E" w:rsidRDefault="00772D9E" w:rsidP="007338E0">
      <w:pPr>
        <w:spacing w:after="0" w:line="240" w:lineRule="auto"/>
        <w:ind w:firstLine="720"/>
        <w:jc w:val="both"/>
        <w:rPr>
          <w:rFonts w:ascii="Times New Roman" w:hAnsi="Times New Roman"/>
          <w:sz w:val="28"/>
          <w:szCs w:val="28"/>
        </w:rPr>
      </w:pPr>
      <w:r w:rsidRPr="00944D2E">
        <w:rPr>
          <w:rFonts w:ascii="Times New Roman" w:hAnsi="Times New Roman"/>
          <w:sz w:val="28"/>
          <w:szCs w:val="28"/>
        </w:rPr>
        <w:t>В 2018 году планируется</w:t>
      </w:r>
      <w:r>
        <w:rPr>
          <w:rFonts w:ascii="Times New Roman" w:hAnsi="Times New Roman"/>
          <w:b/>
          <w:sz w:val="28"/>
          <w:szCs w:val="28"/>
        </w:rPr>
        <w:t xml:space="preserve"> завершить реализацию 10</w:t>
      </w:r>
      <w:r w:rsidRPr="009442E7">
        <w:rPr>
          <w:rFonts w:ascii="Times New Roman" w:hAnsi="Times New Roman"/>
          <w:b/>
          <w:sz w:val="28"/>
          <w:szCs w:val="28"/>
        </w:rPr>
        <w:t xml:space="preserve"> инвестиционных про</w:t>
      </w:r>
      <w:r>
        <w:rPr>
          <w:rFonts w:ascii="Times New Roman" w:hAnsi="Times New Roman"/>
          <w:b/>
          <w:sz w:val="28"/>
          <w:szCs w:val="28"/>
        </w:rPr>
        <w:t>ектов с общим объемом инвестиций 4,8</w:t>
      </w:r>
      <w:r w:rsidR="00B43E79">
        <w:rPr>
          <w:rFonts w:ascii="Times New Roman" w:hAnsi="Times New Roman"/>
          <w:b/>
          <w:sz w:val="28"/>
          <w:szCs w:val="28"/>
        </w:rPr>
        <w:t xml:space="preserve"> </w:t>
      </w:r>
      <w:r w:rsidRPr="00FF23C3">
        <w:rPr>
          <w:rFonts w:ascii="Times New Roman" w:hAnsi="Times New Roman"/>
          <w:b/>
          <w:sz w:val="28"/>
          <w:szCs w:val="28"/>
        </w:rPr>
        <w:t>млрд</w:t>
      </w:r>
      <w:r w:rsidR="00B43E79">
        <w:rPr>
          <w:rFonts w:ascii="Times New Roman" w:hAnsi="Times New Roman"/>
          <w:b/>
          <w:sz w:val="28"/>
          <w:szCs w:val="28"/>
        </w:rPr>
        <w:t>.</w:t>
      </w:r>
      <w:r w:rsidRPr="00FF23C3">
        <w:rPr>
          <w:rFonts w:ascii="Times New Roman" w:hAnsi="Times New Roman"/>
          <w:b/>
          <w:sz w:val="28"/>
          <w:szCs w:val="28"/>
        </w:rPr>
        <w:t xml:space="preserve"> рублей</w:t>
      </w:r>
      <w:r>
        <w:rPr>
          <w:rFonts w:ascii="Times New Roman" w:hAnsi="Times New Roman"/>
          <w:b/>
          <w:sz w:val="28"/>
          <w:szCs w:val="28"/>
        </w:rPr>
        <w:t xml:space="preserve">, </w:t>
      </w:r>
      <w:r w:rsidRPr="00944D2E">
        <w:rPr>
          <w:rFonts w:ascii="Times New Roman" w:hAnsi="Times New Roman"/>
          <w:sz w:val="28"/>
          <w:szCs w:val="28"/>
        </w:rPr>
        <w:t>в том числе проект компании «Вестас»</w:t>
      </w:r>
      <w:r>
        <w:rPr>
          <w:rFonts w:ascii="Times New Roman" w:hAnsi="Times New Roman"/>
          <w:sz w:val="28"/>
          <w:szCs w:val="28"/>
        </w:rPr>
        <w:t xml:space="preserve"> (Дания)</w:t>
      </w:r>
      <w:r w:rsidRPr="00944D2E">
        <w:rPr>
          <w:rFonts w:ascii="Times New Roman" w:hAnsi="Times New Roman"/>
          <w:sz w:val="28"/>
          <w:szCs w:val="28"/>
        </w:rPr>
        <w:t xml:space="preserve"> по производству лопастей</w:t>
      </w:r>
      <w:r>
        <w:rPr>
          <w:rFonts w:ascii="Times New Roman" w:hAnsi="Times New Roman"/>
          <w:sz w:val="28"/>
          <w:szCs w:val="28"/>
        </w:rPr>
        <w:t xml:space="preserve"> для ветроэнергетических установок, фактическая реализация которого начинается также в 2018 году (производство пробной партии планируется осуществить до конца 2018 года).</w:t>
      </w:r>
      <w:r w:rsidR="004016C9">
        <w:rPr>
          <w:rFonts w:ascii="Times New Roman" w:hAnsi="Times New Roman"/>
          <w:sz w:val="28"/>
          <w:szCs w:val="28"/>
        </w:rPr>
        <w:t xml:space="preserve"> </w:t>
      </w:r>
      <w:r>
        <w:rPr>
          <w:rFonts w:ascii="Times New Roman" w:hAnsi="Times New Roman"/>
          <w:sz w:val="28"/>
          <w:szCs w:val="28"/>
        </w:rPr>
        <w:t>Указанные проекты позволят создать порядка 90</w:t>
      </w:r>
      <w:r w:rsidRPr="00565FC8">
        <w:rPr>
          <w:rFonts w:ascii="Times New Roman" w:hAnsi="Times New Roman"/>
          <w:sz w:val="28"/>
          <w:szCs w:val="28"/>
        </w:rPr>
        <w:t xml:space="preserve">0 </w:t>
      </w:r>
      <w:r>
        <w:rPr>
          <w:rFonts w:ascii="Times New Roman" w:hAnsi="Times New Roman"/>
          <w:sz w:val="28"/>
          <w:szCs w:val="28"/>
        </w:rPr>
        <w:t xml:space="preserve">новых </w:t>
      </w:r>
      <w:r w:rsidRPr="00565FC8">
        <w:rPr>
          <w:rFonts w:ascii="Times New Roman" w:hAnsi="Times New Roman"/>
          <w:sz w:val="28"/>
          <w:szCs w:val="28"/>
        </w:rPr>
        <w:t>рабочих мест</w:t>
      </w:r>
      <w:r>
        <w:rPr>
          <w:rFonts w:ascii="Times New Roman" w:hAnsi="Times New Roman"/>
          <w:sz w:val="28"/>
          <w:szCs w:val="28"/>
        </w:rPr>
        <w:t xml:space="preserve">. </w:t>
      </w:r>
    </w:p>
    <w:p w:rsidR="00772D9E" w:rsidRDefault="00772D9E" w:rsidP="007338E0">
      <w:pPr>
        <w:spacing w:after="0" w:line="240" w:lineRule="auto"/>
        <w:ind w:firstLine="720"/>
        <w:jc w:val="both"/>
        <w:rPr>
          <w:rFonts w:ascii="Times New Roman" w:hAnsi="Times New Roman"/>
          <w:sz w:val="28"/>
          <w:szCs w:val="28"/>
        </w:rPr>
      </w:pPr>
      <w:r>
        <w:rPr>
          <w:rFonts w:ascii="Times New Roman" w:hAnsi="Times New Roman"/>
          <w:b/>
          <w:sz w:val="28"/>
          <w:szCs w:val="28"/>
        </w:rPr>
        <w:t>На строительную площадку планируют выйти 9 компаний с общим объемом инвестиций 8,1</w:t>
      </w:r>
      <w:r w:rsidRPr="00687E9D">
        <w:rPr>
          <w:rFonts w:ascii="Times New Roman" w:hAnsi="Times New Roman"/>
          <w:b/>
          <w:sz w:val="28"/>
          <w:szCs w:val="28"/>
        </w:rPr>
        <w:t xml:space="preserve"> млрд</w:t>
      </w:r>
      <w:r>
        <w:rPr>
          <w:rFonts w:ascii="Times New Roman" w:hAnsi="Times New Roman"/>
          <w:b/>
          <w:sz w:val="28"/>
          <w:szCs w:val="28"/>
        </w:rPr>
        <w:t>.</w:t>
      </w:r>
      <w:r w:rsidRPr="00687E9D">
        <w:rPr>
          <w:rFonts w:ascii="Times New Roman" w:hAnsi="Times New Roman"/>
          <w:b/>
          <w:sz w:val="28"/>
          <w:szCs w:val="28"/>
        </w:rPr>
        <w:t xml:space="preserve"> рублей,</w:t>
      </w:r>
      <w:r>
        <w:rPr>
          <w:rFonts w:ascii="Times New Roman" w:hAnsi="Times New Roman"/>
          <w:sz w:val="28"/>
          <w:szCs w:val="28"/>
        </w:rPr>
        <w:t xml:space="preserve"> в рамках проектов которых планируется создать порядка 1,7 тыс. рабочих мест. </w:t>
      </w:r>
    </w:p>
    <w:p w:rsidR="00772D9E" w:rsidRPr="00944D2E" w:rsidRDefault="00772D9E" w:rsidP="007338E0">
      <w:pPr>
        <w:spacing w:after="0" w:line="240" w:lineRule="auto"/>
        <w:ind w:firstLine="720"/>
        <w:jc w:val="both"/>
        <w:rPr>
          <w:rFonts w:ascii="Times New Roman" w:hAnsi="Times New Roman"/>
          <w:sz w:val="28"/>
          <w:szCs w:val="28"/>
        </w:rPr>
      </w:pPr>
      <w:r>
        <w:rPr>
          <w:rFonts w:ascii="Times New Roman" w:hAnsi="Times New Roman"/>
          <w:b/>
          <w:sz w:val="28"/>
          <w:szCs w:val="28"/>
        </w:rPr>
        <w:t>Планируется п</w:t>
      </w:r>
      <w:r w:rsidRPr="00D738B4">
        <w:rPr>
          <w:rFonts w:ascii="Times New Roman" w:hAnsi="Times New Roman"/>
          <w:b/>
          <w:sz w:val="28"/>
          <w:szCs w:val="28"/>
        </w:rPr>
        <w:t>одписа</w:t>
      </w:r>
      <w:r>
        <w:rPr>
          <w:rFonts w:ascii="Times New Roman" w:hAnsi="Times New Roman"/>
          <w:b/>
          <w:sz w:val="28"/>
          <w:szCs w:val="28"/>
        </w:rPr>
        <w:t>ть инвестиционные соглашения не менее чем с 10 инвесторами на общую сумму порядка 50</w:t>
      </w:r>
      <w:r w:rsidRPr="00D738B4">
        <w:rPr>
          <w:rFonts w:ascii="Times New Roman" w:hAnsi="Times New Roman"/>
          <w:b/>
          <w:sz w:val="28"/>
          <w:szCs w:val="28"/>
        </w:rPr>
        <w:t xml:space="preserve"> млрд</w:t>
      </w:r>
      <w:r>
        <w:rPr>
          <w:rFonts w:ascii="Times New Roman" w:hAnsi="Times New Roman"/>
          <w:b/>
          <w:sz w:val="28"/>
          <w:szCs w:val="28"/>
        </w:rPr>
        <w:t>.</w:t>
      </w:r>
      <w:r w:rsidRPr="00D738B4">
        <w:rPr>
          <w:rFonts w:ascii="Times New Roman" w:hAnsi="Times New Roman"/>
          <w:b/>
          <w:sz w:val="28"/>
          <w:szCs w:val="28"/>
        </w:rPr>
        <w:t xml:space="preserve"> рублей</w:t>
      </w:r>
      <w:r>
        <w:rPr>
          <w:rFonts w:ascii="Times New Roman" w:hAnsi="Times New Roman"/>
          <w:sz w:val="28"/>
          <w:szCs w:val="28"/>
        </w:rPr>
        <w:t xml:space="preserve">. </w:t>
      </w:r>
    </w:p>
    <w:p w:rsidR="00772D9E" w:rsidRPr="00B6485E" w:rsidRDefault="00772D9E" w:rsidP="007338E0">
      <w:pPr>
        <w:spacing w:after="0" w:line="240" w:lineRule="auto"/>
        <w:ind w:firstLine="709"/>
        <w:jc w:val="both"/>
        <w:rPr>
          <w:rFonts w:ascii="Times New Roman" w:hAnsi="Times New Roman"/>
        </w:rPr>
      </w:pPr>
    </w:p>
    <w:p w:rsidR="00772D9E" w:rsidRPr="007338E0" w:rsidRDefault="00772D9E" w:rsidP="007338E0">
      <w:pPr>
        <w:spacing w:after="0" w:line="240" w:lineRule="auto"/>
        <w:jc w:val="center"/>
        <w:rPr>
          <w:rFonts w:ascii="Times New Roman" w:hAnsi="Times New Roman"/>
          <w:sz w:val="28"/>
          <w:szCs w:val="28"/>
        </w:rPr>
      </w:pPr>
      <w:r w:rsidRPr="007338E0">
        <w:rPr>
          <w:rFonts w:ascii="Times New Roman" w:hAnsi="Times New Roman"/>
          <w:sz w:val="28"/>
          <w:szCs w:val="28"/>
        </w:rPr>
        <w:t>Сведения об инвестиционных проектах, реализуемых и вводимых в строй на территории Ульяновской области в 2018 году</w:t>
      </w:r>
    </w:p>
    <w:p w:rsidR="00772D9E" w:rsidRPr="00B6485E" w:rsidRDefault="00772D9E" w:rsidP="007338E0">
      <w:pPr>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1428"/>
        <w:gridCol w:w="2108"/>
        <w:gridCol w:w="1465"/>
        <w:gridCol w:w="1881"/>
      </w:tblGrid>
      <w:tr w:rsidR="00772D9E" w:rsidRPr="00D668B2" w:rsidTr="007338E0">
        <w:tc>
          <w:tcPr>
            <w:tcW w:w="2882" w:type="dxa"/>
          </w:tcPr>
          <w:p w:rsidR="00772D9E" w:rsidRPr="00D668B2" w:rsidRDefault="00772D9E" w:rsidP="007338E0">
            <w:pPr>
              <w:spacing w:after="0" w:line="240" w:lineRule="auto"/>
              <w:rPr>
                <w:rFonts w:ascii="Times New Roman" w:hAnsi="Times New Roman"/>
                <w:b/>
              </w:rPr>
            </w:pPr>
            <w:r w:rsidRPr="00D668B2">
              <w:rPr>
                <w:rFonts w:ascii="Times New Roman" w:hAnsi="Times New Roman"/>
                <w:b/>
              </w:rPr>
              <w:t>Инвестиционные проекты, завершаемые в течение 2018 года, в млн. рублей</w:t>
            </w:r>
          </w:p>
        </w:tc>
        <w:tc>
          <w:tcPr>
            <w:tcW w:w="1389" w:type="dxa"/>
          </w:tcPr>
          <w:p w:rsidR="00772D9E" w:rsidRPr="00D668B2" w:rsidRDefault="00772D9E" w:rsidP="007338E0">
            <w:pPr>
              <w:spacing w:after="0" w:line="240" w:lineRule="auto"/>
              <w:rPr>
                <w:rFonts w:ascii="Times New Roman" w:hAnsi="Times New Roman"/>
                <w:b/>
              </w:rPr>
            </w:pPr>
            <w:r w:rsidRPr="00D668B2">
              <w:rPr>
                <w:rFonts w:ascii="Times New Roman" w:hAnsi="Times New Roman"/>
                <w:b/>
              </w:rPr>
              <w:t>Объем инвестиций, в млн. рублей</w:t>
            </w:r>
          </w:p>
        </w:tc>
        <w:tc>
          <w:tcPr>
            <w:tcW w:w="2047" w:type="dxa"/>
          </w:tcPr>
          <w:p w:rsidR="00772D9E" w:rsidRPr="00D668B2" w:rsidRDefault="00772D9E" w:rsidP="007338E0">
            <w:pPr>
              <w:spacing w:after="0" w:line="240" w:lineRule="auto"/>
              <w:rPr>
                <w:rFonts w:ascii="Times New Roman" w:hAnsi="Times New Roman"/>
                <w:b/>
              </w:rPr>
            </w:pPr>
            <w:r w:rsidRPr="00D668B2">
              <w:rPr>
                <w:rFonts w:ascii="Times New Roman" w:hAnsi="Times New Roman"/>
                <w:b/>
              </w:rPr>
              <w:t>Направление инвестиций по виду экономической деятельности</w:t>
            </w:r>
          </w:p>
        </w:tc>
        <w:tc>
          <w:tcPr>
            <w:tcW w:w="1425" w:type="dxa"/>
          </w:tcPr>
          <w:p w:rsidR="00772D9E" w:rsidRPr="00D668B2" w:rsidRDefault="00772D9E" w:rsidP="007338E0">
            <w:pPr>
              <w:spacing w:after="0" w:line="240" w:lineRule="auto"/>
              <w:rPr>
                <w:rFonts w:ascii="Times New Roman" w:hAnsi="Times New Roman"/>
                <w:b/>
              </w:rPr>
            </w:pPr>
            <w:r w:rsidRPr="00D668B2">
              <w:rPr>
                <w:rFonts w:ascii="Times New Roman" w:hAnsi="Times New Roman"/>
                <w:b/>
              </w:rPr>
              <w:t>Количество создаваемых рабочих мест по проекту</w:t>
            </w:r>
          </w:p>
        </w:tc>
        <w:tc>
          <w:tcPr>
            <w:tcW w:w="1828" w:type="dxa"/>
          </w:tcPr>
          <w:p w:rsidR="00772D9E" w:rsidRPr="00D668B2" w:rsidRDefault="00772D9E" w:rsidP="007338E0">
            <w:pPr>
              <w:spacing w:after="0" w:line="240" w:lineRule="auto"/>
              <w:rPr>
                <w:rFonts w:ascii="Times New Roman" w:hAnsi="Times New Roman"/>
                <w:b/>
              </w:rPr>
            </w:pPr>
            <w:r w:rsidRPr="00D668B2">
              <w:rPr>
                <w:rFonts w:ascii="Times New Roman" w:hAnsi="Times New Roman"/>
                <w:b/>
              </w:rPr>
              <w:t>Источники финансирования инвестиций (собственные или заемные)</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 xml:space="preserve">Строительство 2-й очереди офисно-лабораторного комплекса ООО «Ульяновский центр трансфера технологий», инвестор ЗАО «ХК Капитал» (г. Лениногорск, Республика Татарстан). </w:t>
            </w:r>
            <w:r w:rsidRPr="00D668B2">
              <w:rPr>
                <w:rFonts w:ascii="Times New Roman" w:hAnsi="Times New Roman"/>
                <w:b/>
              </w:rPr>
              <w:t>Открытие проекта в 1 квартале</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250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Строительство объектов недвижимости и производственных площадей, технопарков, создание высокотехно-логичных производств</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50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Государственное финансирование</w:t>
            </w:r>
          </w:p>
        </w:tc>
      </w:tr>
      <w:tr w:rsidR="00772D9E" w:rsidRPr="00D668B2" w:rsidTr="007338E0">
        <w:tc>
          <w:tcPr>
            <w:tcW w:w="2882" w:type="dxa"/>
          </w:tcPr>
          <w:p w:rsidR="00772D9E" w:rsidRDefault="00772D9E" w:rsidP="007338E0">
            <w:pPr>
              <w:spacing w:after="0" w:line="240" w:lineRule="auto"/>
              <w:rPr>
                <w:rFonts w:ascii="Times New Roman" w:hAnsi="Times New Roman"/>
                <w:b/>
              </w:rPr>
            </w:pPr>
            <w:r w:rsidRPr="00D668B2">
              <w:rPr>
                <w:rFonts w:ascii="Times New Roman" w:hAnsi="Times New Roman"/>
              </w:rPr>
              <w:t xml:space="preserve">Создание швейного производства на территории частного индустриального парка ДААЗ в г. Димитровграде, инвестор ООО «Веста» (ГК «Магеллан»). </w:t>
            </w:r>
            <w:r w:rsidRPr="00D668B2">
              <w:rPr>
                <w:rFonts w:ascii="Times New Roman" w:hAnsi="Times New Roman"/>
                <w:b/>
              </w:rPr>
              <w:t>Завершение проекта в 2-м квартале.</w:t>
            </w:r>
          </w:p>
          <w:p w:rsidR="00DF6ED4" w:rsidRPr="00D668B2" w:rsidRDefault="00DF6ED4" w:rsidP="007338E0">
            <w:pPr>
              <w:spacing w:after="0" w:line="240" w:lineRule="auto"/>
              <w:rPr>
                <w:rFonts w:ascii="Times New Roman" w:hAnsi="Times New Roman"/>
              </w:rPr>
            </w:pP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60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Легкая промышленность</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200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 xml:space="preserve">Создание производства лопастей для ветроэнергетических установок на основе композитных материалов и центра профессиональных компетенций, инвестор компания «Вестас» (Дания), первый в России СПИК в энергомашиностроении с участием Минпромторга РФ. </w:t>
            </w:r>
            <w:r w:rsidRPr="00D668B2">
              <w:rPr>
                <w:rFonts w:ascii="Times New Roman" w:hAnsi="Times New Roman"/>
                <w:b/>
              </w:rPr>
              <w:t>В 1-м квартале начало строительной фазы проекта, до конца 2018 года выпуск пробной партии продукции</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1000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Энергетика, производство энергооборудования</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234</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Собственные</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bCs/>
              </w:rPr>
              <w:t xml:space="preserve">Строительство гостиничного комплекса под брендом «Ибис» (Франция), инвестор компания «Микс», </w:t>
            </w:r>
            <w:r w:rsidRPr="00D668B2">
              <w:rPr>
                <w:rFonts w:ascii="Times New Roman" w:hAnsi="Times New Roman"/>
                <w:b/>
                <w:bCs/>
              </w:rPr>
              <w:t>ввод в строй в 2-м квартале</w:t>
            </w:r>
          </w:p>
        </w:tc>
        <w:tc>
          <w:tcPr>
            <w:tcW w:w="1389"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bCs/>
              </w:rPr>
              <w:t>265</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Строительство объектов недвижимости, оказание услуг гостиничного сервиса</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50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bCs/>
              </w:rPr>
              <w:t>Линия высокоточного чугунно-стального литья</w:t>
            </w:r>
          </w:p>
          <w:p w:rsidR="00772D9E" w:rsidRPr="00D668B2" w:rsidRDefault="00772D9E" w:rsidP="007338E0">
            <w:pPr>
              <w:spacing w:after="0" w:line="240" w:lineRule="auto"/>
              <w:rPr>
                <w:rFonts w:ascii="Times New Roman" w:hAnsi="Times New Roman"/>
                <w:bCs/>
              </w:rPr>
            </w:pPr>
            <w:r w:rsidRPr="00D668B2">
              <w:rPr>
                <w:rFonts w:ascii="Times New Roman" w:hAnsi="Times New Roman"/>
                <w:bCs/>
              </w:rPr>
              <w:t xml:space="preserve">компании «Памир», </w:t>
            </w:r>
            <w:r w:rsidRPr="00D668B2">
              <w:rPr>
                <w:rFonts w:ascii="Times New Roman" w:hAnsi="Times New Roman"/>
                <w:b/>
                <w:bCs/>
              </w:rPr>
              <w:t>ввод в строй в 1-м квартале</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bCs/>
              </w:rPr>
              <w:t>306</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Металлургия</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70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Кредитные средства Фонда развития промышлен-ности</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rPr>
              <w:t xml:space="preserve">Строительство производственного корпуса индустриального парка на территории ОЭЗ «Ульяновск», </w:t>
            </w:r>
            <w:r w:rsidRPr="00D668B2">
              <w:rPr>
                <w:rFonts w:ascii="Times New Roman" w:hAnsi="Times New Roman"/>
                <w:b/>
              </w:rPr>
              <w:t>ввод в строй во 2-м квартале</w:t>
            </w:r>
          </w:p>
        </w:tc>
        <w:tc>
          <w:tcPr>
            <w:tcW w:w="1389"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bCs/>
              </w:rPr>
              <w:t>650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Строительство производственных площадей</w:t>
            </w:r>
          </w:p>
        </w:tc>
        <w:tc>
          <w:tcPr>
            <w:tcW w:w="1425" w:type="dxa"/>
          </w:tcPr>
          <w:p w:rsidR="00772D9E" w:rsidRPr="00D668B2" w:rsidRDefault="00772D9E" w:rsidP="007338E0">
            <w:pPr>
              <w:spacing w:after="0" w:line="240" w:lineRule="auto"/>
              <w:rPr>
                <w:rFonts w:ascii="Times New Roman" w:hAnsi="Times New Roman"/>
              </w:rPr>
            </w:pP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Государственное финансирование</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Строительство завода по производству молочнокислых заквасок для кисломолочных продуктов и сыров, инвестор компания «Волга Лакта», во 2-м квартале начало строительной фазы проекта</w:t>
            </w:r>
          </w:p>
        </w:tc>
        <w:tc>
          <w:tcPr>
            <w:tcW w:w="1389"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bCs/>
              </w:rPr>
              <w:t>400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Пищевая промышленность, производство пищевых добавок</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50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Строительство нового производственного комплекса компании «КТЦ «Металлоконструкция», во 2-м квартале начало строительной фазы проекта</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150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Металлобработка</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15</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Строительство предприятия по выращиванию и переработке индейки, инвестор АО «Ульяновская индейка», во 3-м квартале начало строительной фазы проекта</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4800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Сельское хозяйство, птицеводство</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1000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Строительство тепличного комплексапо выращиванию посадочного материала и цветов под срезку ТК «Красная площадь», во 2-м квартале начало строительной фазы проекта</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200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Сельское хозяйство, строительство тепличных комплексов</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30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 xml:space="preserve">Строительство мебельного производства ООО «Маркет», во 2-м квартале начало строительной фазы проекта </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200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Производство мебели и мебельной фурнитуры</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50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Создание лабораторно-производственного комплекса по выпуску полимерных композиционных материалов и покрытий, инвестор «ВИАМ», во 2-м квартале начало строительной фазы проекта</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900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Обрабатывающая промышленность</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50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bCs/>
              </w:rPr>
              <w:t xml:space="preserve">Строительство научно-исследовательского центра по производству кормов для домашних животных корпорации «Марс» (США), </w:t>
            </w:r>
            <w:r w:rsidRPr="00D668B2">
              <w:rPr>
                <w:rFonts w:ascii="Times New Roman" w:hAnsi="Times New Roman"/>
                <w:b/>
                <w:bCs/>
              </w:rPr>
              <w:t>торжественная церемония открытия в ноябре 2018 года</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782</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Производство кормов для домашних животных, научно-исследовательские разработки</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150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Собственные</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rPr>
              <w:t>Строительство предприятия по производству мягкой мебели и мебельных комплектующих, инвестор ООО «Волжская мебельная мануфактура», во 2-м квартале начало строительной фазы проекта</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350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Производство мебели и мебельной фурнитуры</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100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Строительство производственного корпуса по производству картонной и гофрированной упаковки, инвестор компания «Марсенал», во 2-м квартале начало строительной фазы проекта</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100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Обрабатывающая промышленность, производство картона и упаковки</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50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 xml:space="preserve">Строительство завода насосного оборудования </w:t>
            </w:r>
            <w:r w:rsidRPr="00D668B2">
              <w:rPr>
                <w:rFonts w:ascii="Times New Roman" w:hAnsi="Times New Roman"/>
                <w:bCs/>
              </w:rPr>
              <w:t>ООО «Высокотехнологичный промышленный комплекс «Сигма Центр» с участием чешского капитала, в 3-м квартале начало строительной фазы проекта</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1000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Обрабатывающая промышленность</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422</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Собственные</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 xml:space="preserve">Строительство завода по производству низковольтного коммутационного оборудования компании «Легран» (Франция), </w:t>
            </w:r>
            <w:r w:rsidRPr="00D668B2">
              <w:rPr>
                <w:rFonts w:ascii="Times New Roman" w:hAnsi="Times New Roman"/>
                <w:b/>
              </w:rPr>
              <w:t>начало проекта в 2017 году, завершение в 4-м квартале 2018 года</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1000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Обрабатывающая промышленность, производство электрооборудо-вания</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300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Собственные</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bCs/>
              </w:rPr>
              <w:t>Строительство завода по производству гидравлической аппаратуры на территории муниципального образования «Радищевский район» ООО «Дуэт Гидравлик», ввод в эксплуатацию</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60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Машиностроение</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50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Нет информации</w:t>
            </w:r>
          </w:p>
        </w:tc>
      </w:tr>
      <w:tr w:rsidR="00772D9E" w:rsidRPr="00D668B2" w:rsidTr="007338E0">
        <w:tc>
          <w:tcPr>
            <w:tcW w:w="2882" w:type="dxa"/>
          </w:tcPr>
          <w:p w:rsidR="00772D9E" w:rsidRPr="00D668B2" w:rsidRDefault="00772D9E" w:rsidP="007338E0">
            <w:pPr>
              <w:spacing w:after="0" w:line="240" w:lineRule="auto"/>
              <w:rPr>
                <w:rFonts w:ascii="Times New Roman" w:hAnsi="Times New Roman"/>
                <w:bCs/>
              </w:rPr>
            </w:pPr>
            <w:r w:rsidRPr="00D668B2">
              <w:rPr>
                <w:rFonts w:ascii="Times New Roman" w:hAnsi="Times New Roman"/>
              </w:rPr>
              <w:t>Строительство собственного таможенного поста на территории ОЭЗ «Ульяновск», ввод в эксплуатацию</w:t>
            </w:r>
          </w:p>
        </w:tc>
        <w:tc>
          <w:tcPr>
            <w:tcW w:w="1389"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450</w:t>
            </w:r>
          </w:p>
        </w:tc>
        <w:tc>
          <w:tcPr>
            <w:tcW w:w="2047"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Инфраструктура зон развития</w:t>
            </w:r>
          </w:p>
        </w:tc>
        <w:tc>
          <w:tcPr>
            <w:tcW w:w="1425"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20</w:t>
            </w:r>
          </w:p>
        </w:tc>
        <w:tc>
          <w:tcPr>
            <w:tcW w:w="1828" w:type="dxa"/>
          </w:tcPr>
          <w:p w:rsidR="00772D9E" w:rsidRPr="00D668B2" w:rsidRDefault="00772D9E" w:rsidP="007338E0">
            <w:pPr>
              <w:spacing w:after="0" w:line="240" w:lineRule="auto"/>
              <w:rPr>
                <w:rFonts w:ascii="Times New Roman" w:hAnsi="Times New Roman"/>
              </w:rPr>
            </w:pPr>
            <w:r w:rsidRPr="00D668B2">
              <w:rPr>
                <w:rFonts w:ascii="Times New Roman" w:hAnsi="Times New Roman"/>
              </w:rPr>
              <w:t>Государственное финансирование</w:t>
            </w:r>
          </w:p>
        </w:tc>
      </w:tr>
      <w:bookmarkEnd w:id="5"/>
      <w:bookmarkEnd w:id="6"/>
    </w:tbl>
    <w:p w:rsidR="00772D9E" w:rsidRPr="00DF6ED4" w:rsidRDefault="00772D9E" w:rsidP="00DF6ED4">
      <w:pPr>
        <w:spacing w:after="0" w:line="240" w:lineRule="auto"/>
        <w:rPr>
          <w:rFonts w:ascii="Times New Roman" w:hAnsi="Times New Roman"/>
          <w:sz w:val="28"/>
          <w:szCs w:val="28"/>
          <w:lang w:eastAsia="ar-SA"/>
        </w:rPr>
      </w:pPr>
    </w:p>
    <w:p w:rsidR="00772D9E" w:rsidRPr="007338E0" w:rsidRDefault="00772D9E" w:rsidP="00DF6ED4">
      <w:pPr>
        <w:spacing w:after="0" w:line="240" w:lineRule="auto"/>
        <w:ind w:firstLine="720"/>
        <w:jc w:val="center"/>
        <w:rPr>
          <w:rFonts w:ascii="Times New Roman" w:hAnsi="Times New Roman"/>
          <w:b/>
          <w:caps/>
          <w:sz w:val="28"/>
          <w:szCs w:val="28"/>
          <w:lang w:eastAsia="ru-RU"/>
        </w:rPr>
      </w:pPr>
      <w:r w:rsidRPr="007338E0">
        <w:rPr>
          <w:rFonts w:ascii="Times New Roman" w:hAnsi="Times New Roman"/>
          <w:b/>
          <w:sz w:val="28"/>
          <w:szCs w:val="28"/>
          <w:lang w:eastAsia="ru-RU"/>
        </w:rPr>
        <w:t>Государственная поддержка инвестиционных проектов</w:t>
      </w:r>
    </w:p>
    <w:p w:rsidR="00772D9E" w:rsidRPr="007338E0" w:rsidRDefault="00772D9E" w:rsidP="00DF6ED4">
      <w:pPr>
        <w:numPr>
          <w:ilvl w:val="0"/>
          <w:numId w:val="15"/>
        </w:numPr>
        <w:tabs>
          <w:tab w:val="clear" w:pos="1068"/>
          <w:tab w:val="num" w:pos="0"/>
        </w:tabs>
        <w:spacing w:after="0" w:line="240" w:lineRule="auto"/>
        <w:ind w:left="0" w:firstLine="720"/>
        <w:jc w:val="both"/>
        <w:rPr>
          <w:rFonts w:ascii="Times New Roman" w:hAnsi="Times New Roman"/>
          <w:b/>
          <w:bCs/>
          <w:sz w:val="28"/>
          <w:szCs w:val="28"/>
        </w:rPr>
      </w:pPr>
      <w:r w:rsidRPr="007338E0">
        <w:rPr>
          <w:rFonts w:ascii="Times New Roman" w:hAnsi="Times New Roman"/>
          <w:b/>
          <w:bCs/>
          <w:sz w:val="28"/>
          <w:szCs w:val="28"/>
        </w:rPr>
        <w:t>Внедрение новой системы управления по привлечению инвестиций в Ульяновскую область</w:t>
      </w:r>
    </w:p>
    <w:p w:rsidR="00772D9E" w:rsidRPr="007338E0" w:rsidRDefault="00772D9E" w:rsidP="007338E0">
      <w:pPr>
        <w:tabs>
          <w:tab w:val="left" w:pos="0"/>
          <w:tab w:val="left" w:pos="1080"/>
        </w:tabs>
        <w:spacing w:after="0" w:line="240" w:lineRule="auto"/>
        <w:ind w:firstLine="720"/>
        <w:jc w:val="both"/>
        <w:rPr>
          <w:rFonts w:ascii="Times New Roman" w:hAnsi="Times New Roman"/>
          <w:sz w:val="28"/>
          <w:szCs w:val="28"/>
        </w:rPr>
      </w:pPr>
      <w:r w:rsidRPr="007338E0">
        <w:rPr>
          <w:rFonts w:ascii="Times New Roman" w:hAnsi="Times New Roman"/>
          <w:sz w:val="28"/>
          <w:szCs w:val="28"/>
        </w:rPr>
        <w:t>В соответствии с поручением Губернатора Ульяновской области С.И.Морозова</w:t>
      </w:r>
      <w:r w:rsidR="004D6721">
        <w:rPr>
          <w:rFonts w:ascii="Times New Roman" w:hAnsi="Times New Roman"/>
          <w:sz w:val="28"/>
          <w:szCs w:val="28"/>
        </w:rPr>
        <w:t xml:space="preserve"> </w:t>
      </w:r>
      <w:r w:rsidRPr="007338E0">
        <w:rPr>
          <w:rFonts w:ascii="Times New Roman" w:hAnsi="Times New Roman"/>
          <w:b/>
          <w:sz w:val="28"/>
          <w:szCs w:val="28"/>
        </w:rPr>
        <w:t>в целях совершенствования системы управления по привлечению инвестиций переформатируется работа Губернаторского Совета по инвестициям</w:t>
      </w:r>
      <w:r w:rsidRPr="007338E0">
        <w:rPr>
          <w:rFonts w:ascii="Times New Roman" w:hAnsi="Times New Roman"/>
          <w:sz w:val="28"/>
          <w:szCs w:val="28"/>
        </w:rPr>
        <w:t>. В рамках Губернаторского Совета по инвестициям формируются рабочие группы Совета по приоритетным направлениям инвестиционной политики. Создаётся подведомственная Губернаторскому Совету по инвестициям Правительственная комиссия по сопровождению инвестиционных проектов, реализуемых на территории Ульяновской области.</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Основными задачами Совета определены:</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1) публичное обсуждение вопросов </w:t>
      </w:r>
      <w:r w:rsidRPr="007338E0">
        <w:rPr>
          <w:rFonts w:ascii="Times New Roman" w:hAnsi="Times New Roman"/>
          <w:spacing w:val="-4"/>
          <w:sz w:val="28"/>
          <w:szCs w:val="28"/>
        </w:rPr>
        <w:t>формирования региональной инвестиционной политики и улучшения инвестиционного гостеприимства в Ульяновской области – совокупности характеристик региона, оказывающих существенное влияние на принятие потенциальными инвесторами решений о целесообразности осуществления инвестиций в регион;</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2) рассмотрение инвестиционных проектов, запланированных к реализации на территории Ульяновской области.</w:t>
      </w:r>
    </w:p>
    <w:p w:rsidR="00772D9E" w:rsidRPr="007338E0" w:rsidRDefault="00772D9E" w:rsidP="007338E0">
      <w:pPr>
        <w:pStyle w:val="Default"/>
        <w:ind w:firstLine="720"/>
        <w:jc w:val="both"/>
        <w:rPr>
          <w:sz w:val="28"/>
          <w:szCs w:val="28"/>
        </w:rPr>
      </w:pPr>
      <w:r w:rsidRPr="007338E0">
        <w:rPr>
          <w:sz w:val="28"/>
          <w:szCs w:val="28"/>
        </w:rPr>
        <w:t>Рабочие группы Совета создаются по следующим направлениям:</w:t>
      </w:r>
    </w:p>
    <w:p w:rsidR="00772D9E" w:rsidRPr="007338E0" w:rsidRDefault="00772D9E" w:rsidP="007338E0">
      <w:pPr>
        <w:pStyle w:val="Default"/>
        <w:tabs>
          <w:tab w:val="left" w:pos="106"/>
          <w:tab w:val="left" w:pos="286"/>
        </w:tabs>
        <w:ind w:firstLine="720"/>
        <w:jc w:val="both"/>
        <w:rPr>
          <w:sz w:val="28"/>
          <w:szCs w:val="28"/>
        </w:rPr>
      </w:pPr>
      <w:r w:rsidRPr="007338E0">
        <w:rPr>
          <w:color w:val="auto"/>
          <w:sz w:val="28"/>
          <w:szCs w:val="28"/>
        </w:rPr>
        <w:t>1. Развитие инвестиционного и предпринимательского</w:t>
      </w:r>
      <w:r w:rsidRPr="007338E0">
        <w:rPr>
          <w:sz w:val="28"/>
          <w:szCs w:val="28"/>
        </w:rPr>
        <w:t xml:space="preserve"> климата. Внедрение лучших практик государственной поддержки инвестиционных проектов. Национальный рейтинг (проектный офис в соответствии с требованиями некоммерческой организации «Агентство стратегических инициатив по продвижению новых проектов»).</w:t>
      </w:r>
    </w:p>
    <w:p w:rsidR="00772D9E" w:rsidRPr="007338E0" w:rsidRDefault="00772D9E" w:rsidP="007338E0">
      <w:pPr>
        <w:tabs>
          <w:tab w:val="left" w:pos="106"/>
          <w:tab w:val="left" w:pos="286"/>
        </w:tabs>
        <w:spacing w:after="0" w:line="240" w:lineRule="auto"/>
        <w:ind w:firstLine="720"/>
        <w:jc w:val="both"/>
        <w:rPr>
          <w:rFonts w:ascii="Times New Roman" w:hAnsi="Times New Roman"/>
          <w:sz w:val="28"/>
          <w:szCs w:val="28"/>
        </w:rPr>
      </w:pPr>
      <w:r w:rsidRPr="007338E0">
        <w:rPr>
          <w:rFonts w:ascii="Times New Roman" w:hAnsi="Times New Roman"/>
          <w:sz w:val="28"/>
          <w:szCs w:val="28"/>
        </w:rPr>
        <w:t>2. Продвижение региона.</w:t>
      </w:r>
    </w:p>
    <w:p w:rsidR="00772D9E" w:rsidRPr="007338E0" w:rsidRDefault="00772D9E" w:rsidP="007338E0">
      <w:pPr>
        <w:tabs>
          <w:tab w:val="left" w:pos="106"/>
          <w:tab w:val="left" w:pos="286"/>
        </w:tabs>
        <w:spacing w:after="0" w:line="240" w:lineRule="auto"/>
        <w:ind w:firstLine="720"/>
        <w:jc w:val="both"/>
        <w:rPr>
          <w:rFonts w:ascii="Times New Roman" w:hAnsi="Times New Roman"/>
          <w:sz w:val="28"/>
          <w:szCs w:val="28"/>
        </w:rPr>
      </w:pPr>
      <w:r w:rsidRPr="007338E0">
        <w:rPr>
          <w:rFonts w:ascii="Times New Roman" w:hAnsi="Times New Roman"/>
          <w:sz w:val="28"/>
          <w:szCs w:val="28"/>
        </w:rPr>
        <w:t>3. Развитие инженерной инфраструктуры.</w:t>
      </w:r>
    </w:p>
    <w:p w:rsidR="00772D9E" w:rsidRPr="007338E0" w:rsidRDefault="00772D9E" w:rsidP="007338E0">
      <w:pPr>
        <w:tabs>
          <w:tab w:val="left" w:pos="106"/>
          <w:tab w:val="left" w:pos="286"/>
        </w:tabs>
        <w:spacing w:after="0" w:line="240" w:lineRule="auto"/>
        <w:ind w:firstLine="720"/>
        <w:jc w:val="both"/>
        <w:rPr>
          <w:rFonts w:ascii="Times New Roman" w:hAnsi="Times New Roman"/>
          <w:sz w:val="28"/>
          <w:szCs w:val="28"/>
        </w:rPr>
      </w:pPr>
      <w:r w:rsidRPr="007338E0">
        <w:rPr>
          <w:rFonts w:ascii="Times New Roman" w:hAnsi="Times New Roman"/>
          <w:sz w:val="28"/>
          <w:szCs w:val="28"/>
        </w:rPr>
        <w:t>4. Обеспечение кадрами инвестиционных проектов.</w:t>
      </w:r>
    </w:p>
    <w:p w:rsidR="00772D9E" w:rsidRPr="007338E0" w:rsidRDefault="00772D9E" w:rsidP="007338E0">
      <w:pPr>
        <w:tabs>
          <w:tab w:val="left" w:pos="106"/>
          <w:tab w:val="left" w:pos="286"/>
        </w:tabs>
        <w:spacing w:after="0" w:line="240" w:lineRule="auto"/>
        <w:ind w:firstLine="720"/>
        <w:jc w:val="both"/>
        <w:rPr>
          <w:rFonts w:ascii="Times New Roman" w:hAnsi="Times New Roman"/>
          <w:sz w:val="28"/>
          <w:szCs w:val="28"/>
        </w:rPr>
      </w:pPr>
      <w:r w:rsidRPr="007338E0">
        <w:rPr>
          <w:rFonts w:ascii="Times New Roman" w:hAnsi="Times New Roman"/>
          <w:sz w:val="28"/>
          <w:szCs w:val="28"/>
        </w:rPr>
        <w:t>5. Развитие территорий с особым статусом, в том числе территорий опережающего социально-экономического развития (далее – ТОСЭР), особых экономических зон (далее – ОЭЗ), индустриальных парков (далее – ИП) и других.</w:t>
      </w:r>
    </w:p>
    <w:p w:rsidR="00772D9E" w:rsidRPr="007338E0" w:rsidRDefault="00772D9E" w:rsidP="007338E0">
      <w:pPr>
        <w:tabs>
          <w:tab w:val="left" w:pos="106"/>
          <w:tab w:val="left" w:pos="286"/>
        </w:tabs>
        <w:spacing w:after="0" w:line="240" w:lineRule="auto"/>
        <w:ind w:firstLine="720"/>
        <w:jc w:val="both"/>
        <w:rPr>
          <w:rFonts w:ascii="Times New Roman" w:hAnsi="Times New Roman"/>
          <w:sz w:val="28"/>
          <w:szCs w:val="28"/>
        </w:rPr>
      </w:pPr>
      <w:r w:rsidRPr="007338E0">
        <w:rPr>
          <w:rFonts w:ascii="Times New Roman" w:hAnsi="Times New Roman"/>
          <w:sz w:val="28"/>
          <w:szCs w:val="28"/>
        </w:rPr>
        <w:t>6. Развитие монотерриторий.</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7. Развитие финансовых инструментов.</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В результате предлагаемых действий создаётся система иерархии управления инвестиционной деятельностью региона, высшим уровнем которой является Губернатор Ульяновской области, возглавляющий Губернаторский совет по инвестициям. На каждом уровне системы управления (региональных институтов развития, отраслевых исполнительных органов власти и органов местного самоуправления) внедряются полноценные стандарты деятельности по обеспечению благоприятного инвестиционного климата, устанавливаются </w:t>
      </w:r>
      <w:r w:rsidRPr="007338E0">
        <w:rPr>
          <w:rFonts w:ascii="Times New Roman" w:hAnsi="Times New Roman"/>
          <w:sz w:val="28"/>
          <w:szCs w:val="28"/>
          <w:lang w:val="en-US"/>
        </w:rPr>
        <w:t>SMART</w:t>
      </w:r>
      <w:r w:rsidRPr="007338E0">
        <w:rPr>
          <w:rFonts w:ascii="Times New Roman" w:hAnsi="Times New Roman"/>
          <w:sz w:val="28"/>
          <w:szCs w:val="28"/>
        </w:rPr>
        <w:t xml:space="preserve">-задачи и ключевые показатели эффективности деятельности. </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В декабре 2017 года Губернатором Ульяновской области С.И.Морозовым представленная </w:t>
      </w:r>
      <w:r w:rsidRPr="007338E0">
        <w:rPr>
          <w:rFonts w:ascii="Times New Roman" w:hAnsi="Times New Roman"/>
          <w:b/>
          <w:sz w:val="28"/>
          <w:szCs w:val="28"/>
        </w:rPr>
        <w:t>система управления инвестиционной деятельностью региона одобрена для внедрения</w:t>
      </w:r>
      <w:r w:rsidRPr="007338E0">
        <w:rPr>
          <w:rFonts w:ascii="Times New Roman" w:hAnsi="Times New Roman"/>
          <w:sz w:val="28"/>
          <w:szCs w:val="28"/>
        </w:rPr>
        <w:t xml:space="preserve">. </w:t>
      </w:r>
    </w:p>
    <w:p w:rsidR="00772D9E" w:rsidRPr="007338E0" w:rsidRDefault="00772D9E" w:rsidP="00B737F2">
      <w:pPr>
        <w:numPr>
          <w:ilvl w:val="0"/>
          <w:numId w:val="15"/>
        </w:numPr>
        <w:tabs>
          <w:tab w:val="clear" w:pos="1068"/>
          <w:tab w:val="left" w:pos="0"/>
          <w:tab w:val="num" w:pos="540"/>
        </w:tabs>
        <w:spacing w:after="0" w:line="240" w:lineRule="auto"/>
        <w:ind w:left="0" w:firstLine="720"/>
        <w:jc w:val="both"/>
        <w:rPr>
          <w:rFonts w:ascii="Times New Roman" w:hAnsi="Times New Roman"/>
          <w:b/>
          <w:sz w:val="28"/>
          <w:szCs w:val="28"/>
        </w:rPr>
      </w:pPr>
      <w:r w:rsidRPr="007338E0">
        <w:rPr>
          <w:rFonts w:ascii="Times New Roman" w:hAnsi="Times New Roman"/>
          <w:b/>
          <w:sz w:val="28"/>
          <w:szCs w:val="28"/>
        </w:rPr>
        <w:t>Совершенствование регионального инвестиционного законодательства</w:t>
      </w:r>
    </w:p>
    <w:p w:rsidR="00772D9E" w:rsidRPr="007338E0" w:rsidRDefault="00772D9E" w:rsidP="007338E0">
      <w:pPr>
        <w:tabs>
          <w:tab w:val="left" w:pos="0"/>
          <w:tab w:val="left" w:pos="1080"/>
        </w:tabs>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Основные направления развития инвестиционной деятельности в Ульяновской области определены Законом Ульяновской области от 15.03.2005 № 019-ЗО «О развитии инвестиционной деятельности на территории Ульяновской области». Меры государственной поддержки инвестиционной деятельности </w:t>
      </w:r>
      <w:r w:rsidRPr="007338E0">
        <w:rPr>
          <w:rFonts w:ascii="Times New Roman" w:hAnsi="Times New Roman"/>
          <w:color w:val="000000"/>
          <w:sz w:val="28"/>
          <w:szCs w:val="28"/>
        </w:rPr>
        <w:t xml:space="preserve">установлены Законом Ульяновской области от </w:t>
      </w:r>
      <w:r w:rsidRPr="007338E0">
        <w:rPr>
          <w:rFonts w:ascii="Times New Roman" w:hAnsi="Times New Roman"/>
          <w:sz w:val="28"/>
          <w:szCs w:val="28"/>
        </w:rPr>
        <w:t xml:space="preserve">02.09.2015 </w:t>
      </w:r>
      <w:r>
        <w:rPr>
          <w:rFonts w:ascii="Times New Roman" w:hAnsi="Times New Roman"/>
          <w:sz w:val="28"/>
          <w:szCs w:val="28"/>
        </w:rPr>
        <w:br/>
      </w:r>
      <w:r w:rsidRPr="007338E0">
        <w:rPr>
          <w:rFonts w:ascii="Times New Roman" w:hAnsi="Times New Roman"/>
          <w:sz w:val="28"/>
          <w:szCs w:val="28"/>
        </w:rPr>
        <w:t>№ 99-ЗО «О налоге на имущество организаций на территории Ульяновской области»</w:t>
      </w:r>
      <w:r w:rsidRPr="007338E0">
        <w:rPr>
          <w:rFonts w:ascii="Times New Roman" w:hAnsi="Times New Roman"/>
          <w:color w:val="000000"/>
          <w:sz w:val="28"/>
          <w:szCs w:val="28"/>
        </w:rPr>
        <w:t>, Законом Ульяновской области от 04.06.2007 № 71-ЗО «</w:t>
      </w:r>
      <w:r w:rsidRPr="007338E0">
        <w:rPr>
          <w:rFonts w:ascii="Times New Roman" w:hAnsi="Times New Roman"/>
          <w:sz w:val="28"/>
          <w:szCs w:val="28"/>
        </w:rPr>
        <w:t>О налоговых ставках налога на прибыль организаций, подлежащего зачислению в областной бюджет Ульяновской области, в отношении отдельных категорий налогоплательщиков</w:t>
      </w:r>
      <w:r w:rsidRPr="007338E0">
        <w:rPr>
          <w:rFonts w:ascii="Times New Roman" w:hAnsi="Times New Roman"/>
          <w:color w:val="000000"/>
          <w:sz w:val="28"/>
          <w:szCs w:val="28"/>
        </w:rPr>
        <w:t xml:space="preserve">», Законом Ульяновской области от 06.09.2007 № 130-ЗО «О транспортном налоге в Ульяновской области». Также действует </w:t>
      </w:r>
      <w:r w:rsidRPr="007338E0">
        <w:rPr>
          <w:rFonts w:ascii="Times New Roman" w:hAnsi="Times New Roman"/>
          <w:sz w:val="28"/>
          <w:szCs w:val="28"/>
        </w:rPr>
        <w:t xml:space="preserve">8 нормативных правовых актов Правительства Ульяновской области, изданных в целях </w:t>
      </w:r>
      <w:r w:rsidRPr="007338E0">
        <w:rPr>
          <w:rFonts w:ascii="Times New Roman" w:hAnsi="Times New Roman"/>
          <w:color w:val="000000"/>
          <w:sz w:val="28"/>
          <w:szCs w:val="28"/>
        </w:rPr>
        <w:t xml:space="preserve">реализации </w:t>
      </w:r>
      <w:r w:rsidRPr="007338E0">
        <w:rPr>
          <w:rFonts w:ascii="Times New Roman" w:hAnsi="Times New Roman"/>
          <w:sz w:val="28"/>
          <w:szCs w:val="28"/>
        </w:rPr>
        <w:t>Закона Ульяновской области от 15.03.2005 № 019-ЗО «О развитии инвестиционной деятельности на территории Ульяновской области».</w:t>
      </w:r>
    </w:p>
    <w:p w:rsidR="00772D9E" w:rsidRPr="007338E0" w:rsidRDefault="00772D9E" w:rsidP="007338E0">
      <w:pPr>
        <w:tabs>
          <w:tab w:val="left" w:pos="0"/>
          <w:tab w:val="left" w:pos="1080"/>
        </w:tabs>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Разработанная в Ульяновской области, в рамках собственного регулирования, </w:t>
      </w:r>
      <w:r w:rsidRPr="007338E0">
        <w:rPr>
          <w:rFonts w:ascii="Times New Roman" w:hAnsi="Times New Roman"/>
          <w:b/>
          <w:sz w:val="28"/>
          <w:szCs w:val="28"/>
        </w:rPr>
        <w:t>система мер государственной поддержки инвестиционных проектов является одной из наиболее привлекательных среди российских регионов</w:t>
      </w:r>
      <w:r w:rsidR="004D6721">
        <w:rPr>
          <w:rFonts w:ascii="Times New Roman" w:hAnsi="Times New Roman"/>
          <w:b/>
          <w:sz w:val="28"/>
          <w:szCs w:val="28"/>
        </w:rPr>
        <w:t xml:space="preserve"> </w:t>
      </w:r>
      <w:r w:rsidRPr="007338E0">
        <w:rPr>
          <w:rFonts w:ascii="Times New Roman" w:hAnsi="Times New Roman"/>
          <w:sz w:val="28"/>
          <w:szCs w:val="28"/>
        </w:rPr>
        <w:t>как по срокам, так и по объёмам поддержки.</w:t>
      </w:r>
    </w:p>
    <w:p w:rsidR="00772D9E" w:rsidRPr="007338E0" w:rsidRDefault="00772D9E" w:rsidP="007338E0">
      <w:pPr>
        <w:tabs>
          <w:tab w:val="left" w:pos="0"/>
          <w:tab w:val="left" w:pos="1080"/>
        </w:tabs>
        <w:spacing w:after="0" w:line="240" w:lineRule="auto"/>
        <w:ind w:firstLine="720"/>
        <w:jc w:val="both"/>
        <w:rPr>
          <w:rFonts w:ascii="Times New Roman" w:hAnsi="Times New Roman"/>
          <w:sz w:val="28"/>
          <w:szCs w:val="28"/>
        </w:rPr>
      </w:pPr>
      <w:r w:rsidRPr="007338E0">
        <w:rPr>
          <w:rFonts w:ascii="Times New Roman" w:hAnsi="Times New Roman"/>
          <w:sz w:val="28"/>
          <w:szCs w:val="28"/>
        </w:rPr>
        <w:t>Принятые в Ульяновской области в рамках федерального регулирования (законодательство об ОЭЗ, ТОСЭР) меры государственной поддержки также направлены на создание максимально благоприятных условий.</w:t>
      </w:r>
    </w:p>
    <w:p w:rsidR="00772D9E" w:rsidRPr="007338E0" w:rsidRDefault="00772D9E" w:rsidP="007338E0">
      <w:pPr>
        <w:tabs>
          <w:tab w:val="left" w:pos="0"/>
          <w:tab w:val="left" w:pos="1080"/>
        </w:tabs>
        <w:spacing w:after="0" w:line="240" w:lineRule="auto"/>
        <w:ind w:firstLine="720"/>
        <w:jc w:val="both"/>
        <w:rPr>
          <w:rFonts w:ascii="Times New Roman" w:hAnsi="Times New Roman"/>
          <w:sz w:val="28"/>
          <w:szCs w:val="28"/>
        </w:rPr>
      </w:pPr>
      <w:r w:rsidRPr="007338E0">
        <w:rPr>
          <w:rFonts w:ascii="Times New Roman" w:hAnsi="Times New Roman"/>
          <w:sz w:val="28"/>
          <w:szCs w:val="28"/>
        </w:rPr>
        <w:t>Статус особо значимого инвестиционного проекта предусматривает 15 летний период государственной поддержки по трём налогам: по налогу на имущество организаций ставка 0 % на 10 лет, и ставка 1,1 % - на последующие 5 лет, по налогу на прибыль организаций пониженная ставка налога, подлежащего зачислению в областной бюджет на 15 лет, по транспортному налогу освобождение на 10 лет.</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Для резидентов Портовой особой экономической зоны (ПОЭЗ), с учётом положений федерального и регионального законодательства и местных нормативных правовых актов установлены налоговая ставка 0 % по налогу на имущество организаций на 15 лет, налоговая ставка 0 % по налогу на прибыль организаций, подлежащему зачислению в областной бюджет на 10 лет, освобождение от уплаты транспортного налога на 10 лет, освобождение от уплаты земельного налога на 10лет.</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В 2017 году Законом Ульяновской области от 22.09.2017 № 109-ЗО </w:t>
      </w:r>
      <w:r w:rsidR="004D6721">
        <w:rPr>
          <w:rFonts w:ascii="Times New Roman" w:hAnsi="Times New Roman"/>
          <w:sz w:val="28"/>
          <w:szCs w:val="28"/>
        </w:rPr>
        <w:br/>
      </w:r>
      <w:r w:rsidRPr="007338E0">
        <w:rPr>
          <w:rFonts w:ascii="Times New Roman" w:hAnsi="Times New Roman"/>
          <w:sz w:val="28"/>
          <w:szCs w:val="28"/>
        </w:rPr>
        <w:t>«О внесении изменений в отдельные законодательные акты Ульяновской области» предусмотрено установление для резидентов ТОСЭР «Димитровград» н</w:t>
      </w:r>
      <w:r w:rsidR="004D6721">
        <w:rPr>
          <w:rFonts w:ascii="Times New Roman" w:hAnsi="Times New Roman"/>
          <w:sz w:val="28"/>
          <w:szCs w:val="28"/>
        </w:rPr>
        <w:t>алоговых льгот по трём налогам:</w:t>
      </w:r>
    </w:p>
    <w:p w:rsidR="00772D9E" w:rsidRPr="007338E0" w:rsidRDefault="00772D9E" w:rsidP="007338E0">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7338E0">
        <w:rPr>
          <w:rFonts w:ascii="Times New Roman" w:hAnsi="Times New Roman"/>
          <w:sz w:val="28"/>
          <w:szCs w:val="28"/>
        </w:rPr>
        <w:t xml:space="preserve">по налогу на прибыль организаций, подлежащего зачислению в областной бюджет, налоговая ставка 0% в течение первых 5 лет и налоговая ставка 10 - в течение последующих 5 лет, </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7338E0">
        <w:rPr>
          <w:rFonts w:ascii="Times New Roman" w:hAnsi="Times New Roman"/>
          <w:sz w:val="28"/>
          <w:szCs w:val="28"/>
        </w:rPr>
        <w:t>по налогу на имущество организаций ставка 0% в течение 5 лет,</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7338E0">
        <w:rPr>
          <w:rFonts w:ascii="Times New Roman" w:hAnsi="Times New Roman"/>
          <w:sz w:val="28"/>
          <w:szCs w:val="28"/>
        </w:rPr>
        <w:t>освобождение по транспортному налогу в течение 5 лет.</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В целях обеспечения гарантий инвестиционной деятельности о неизменности условий налогообложения в условиях повышения в 2017-2020 годах федеральной ставки налога на прибыль с 2 до 3 % Законом Ульяновской области от 22.09.2017 № 109-ЗО «О внесении изменений в отдельные законодательные акты Ульяновской области» приняты изменения в налоговое законодательство Ульяновской области. Для организаций, реализовавших особо значимые инвестиционные проекты Ульяновской области, на период 2017-2020 годов налоговая ставка налога на прибыль организаций, подлежащего зачислению в областной бюджет, понижена до 12,5 % (вместо 13,5 %). Внесённые изменения обеспечили неизменность условий инвестиционной деятельности, сохранение налоговой нагрузки данных организаций на ранее существовавшем уровне 15,5% (3% в федеральный бюджет и 12,5% - в областной бюджет).</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В 2018 году актуальным вопросом становится </w:t>
      </w:r>
      <w:r w:rsidRPr="007338E0">
        <w:rPr>
          <w:rFonts w:ascii="Times New Roman" w:hAnsi="Times New Roman"/>
          <w:b/>
          <w:sz w:val="28"/>
          <w:szCs w:val="28"/>
        </w:rPr>
        <w:t>продление срока завершения реализации особо значимых инвестиционных проектов</w:t>
      </w:r>
      <w:r w:rsidRPr="007338E0">
        <w:rPr>
          <w:rFonts w:ascii="Times New Roman" w:hAnsi="Times New Roman"/>
          <w:sz w:val="28"/>
          <w:szCs w:val="28"/>
        </w:rPr>
        <w:t xml:space="preserve"> </w:t>
      </w:r>
      <w:r w:rsidR="00B43E79">
        <w:rPr>
          <w:rFonts w:ascii="Times New Roman" w:hAnsi="Times New Roman"/>
          <w:sz w:val="28"/>
          <w:szCs w:val="28"/>
        </w:rPr>
        <w:br/>
      </w:r>
      <w:r w:rsidRPr="007338E0">
        <w:rPr>
          <w:rFonts w:ascii="Times New Roman" w:hAnsi="Times New Roman"/>
          <w:sz w:val="28"/>
          <w:szCs w:val="28"/>
        </w:rPr>
        <w:t>(в настоящее время данный срок установлен до 31 декабря 2020 года). По итогам анализа эффективности статуса особо значимого инвестиционного проекта Ульяновской области по итогам 2017 года предстоит определить срок такого продления (краткосрочный – на 2-3, среднесрочный – на 5-7 лет или долгосрочный – 10 лет).</w:t>
      </w:r>
    </w:p>
    <w:p w:rsidR="00772D9E" w:rsidRPr="007338E0" w:rsidRDefault="00772D9E" w:rsidP="007338E0">
      <w:pPr>
        <w:tabs>
          <w:tab w:val="left" w:pos="0"/>
          <w:tab w:val="left" w:pos="1080"/>
        </w:tabs>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С 2018 года в рамках обновлённого формата Губернаторского Совета по инвестициям планируется применение нового формата взаимодействия с инвестиционным сообществом по формированию предложений о совершенствовании регионального инвестиционного законодательства и внедрении лучших региональных практик государственной поддержки - формируемой в структуре Губернаторского Совета по инвестициям специальной рабочей группы. </w:t>
      </w:r>
    </w:p>
    <w:p w:rsidR="00772D9E" w:rsidRPr="007338E0" w:rsidRDefault="00772D9E" w:rsidP="007338E0">
      <w:pPr>
        <w:tabs>
          <w:tab w:val="left" w:pos="0"/>
          <w:tab w:val="left" w:pos="1080"/>
        </w:tabs>
        <w:spacing w:after="0" w:line="240" w:lineRule="auto"/>
        <w:ind w:firstLine="720"/>
        <w:jc w:val="both"/>
        <w:rPr>
          <w:rFonts w:ascii="Times New Roman" w:hAnsi="Times New Roman"/>
          <w:sz w:val="28"/>
          <w:szCs w:val="28"/>
        </w:rPr>
      </w:pPr>
    </w:p>
    <w:p w:rsidR="00772D9E" w:rsidRPr="007338E0" w:rsidRDefault="00772D9E" w:rsidP="007338E0">
      <w:pPr>
        <w:spacing w:after="0" w:line="240" w:lineRule="auto"/>
        <w:jc w:val="center"/>
        <w:rPr>
          <w:rFonts w:ascii="Times New Roman" w:hAnsi="Times New Roman"/>
          <w:b/>
          <w:sz w:val="28"/>
          <w:szCs w:val="28"/>
        </w:rPr>
      </w:pPr>
      <w:r w:rsidRPr="007338E0">
        <w:rPr>
          <w:rFonts w:ascii="Times New Roman" w:hAnsi="Times New Roman"/>
          <w:b/>
          <w:sz w:val="28"/>
          <w:szCs w:val="28"/>
        </w:rPr>
        <w:t>Реализация мер государственной поддержки инвестиционной деятельности</w:t>
      </w:r>
    </w:p>
    <w:p w:rsidR="00772D9E" w:rsidRPr="007338E0" w:rsidRDefault="00772D9E" w:rsidP="007338E0">
      <w:pPr>
        <w:tabs>
          <w:tab w:val="left" w:pos="0"/>
          <w:tab w:val="left" w:pos="1080"/>
        </w:tabs>
        <w:spacing w:after="0" w:line="240" w:lineRule="auto"/>
        <w:ind w:firstLine="720"/>
        <w:jc w:val="both"/>
        <w:rPr>
          <w:rFonts w:ascii="Times New Roman" w:hAnsi="Times New Roman"/>
          <w:sz w:val="28"/>
          <w:szCs w:val="28"/>
        </w:rPr>
      </w:pPr>
      <w:r w:rsidRPr="007338E0">
        <w:rPr>
          <w:rFonts w:ascii="Times New Roman" w:hAnsi="Times New Roman"/>
          <w:sz w:val="28"/>
          <w:szCs w:val="28"/>
        </w:rPr>
        <w:t>К полномочиям Министерства развития конкуренции и экономики Ульяновской области относится обеспечение проведения процедур, связанных с вопросами присвоения статуса приоритетного инвестиционного проекта Ульяновской области и особо значимого инвестиционного проекта Ульяновской области (проведение процедуры оценки инвестиционных проектов и отбора инвестиционных проектов на присвоение им указанных статусов; проведение процедуры подтверждения Правительством Ульяновской области факта завершения реализации особо значимого инвестиционного проекта Ульяновской области, мониторинг соответствия условиям присвоения статусов приоритетного инвестиционного проекта Ульяновской области и особо значимого инвестиционного проекта Ульяновской области).</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По состоянию на 01.01.2018 статус приоритетного инвестиционного проекта Ульяновской области присваивался 17 инвестиционным проектам. </w:t>
      </w:r>
      <w:r w:rsidRPr="007338E0">
        <w:rPr>
          <w:rFonts w:ascii="Times New Roman" w:hAnsi="Times New Roman"/>
          <w:sz w:val="28"/>
          <w:szCs w:val="28"/>
        </w:rPr>
        <w:br/>
        <w:t>В 2017 году право применения налоговых льгот имели 2 организации, реализующие приоритетные инвестиционные проекты Ульяновской области (ООО «Дворцовый ряд – Агро 1», ООО «ТРЭВЕЛПАРК УЛЬЯНОВСК»). В 2018 году право применение налоговых льгот будут иметь 3 организации, реализующие приоритетные инвестиционные проекты Ульяновской области (ООО «Дворцовый ряд – Агро 1», ООО «ТРЭВЕЛПАРК УЛЬЯНОВСК», АО «РИТЭК»).</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14 организаций завершили применение мер государственной поддержки, предусмотренных для организаций, реализующих приоритетные инвестиционные проекты Ульяновской области: </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ООО «Марс» («Строительство фабрики по производству кормов для домашних животных в районе пос. Мирный Ульяновской области») (период пользования льготами – 2010-2012 гг.), ООО «ХенкельБаутехник» (период пользования льготами – 2012-2013 гг.), ООО «Симбирский бекон» (период пользования льготами – 2011-2014 гг.), ООО «Марс» («Строительство фабрики по производству кондитерских изделий в районе пос. Чердаклы Ульяновской области») (период пользования льготами – 2013-2015 гг.) – в связи с наступлением фактического срока окупаемости инвестиционных затрат; </w:t>
      </w:r>
    </w:p>
    <w:p w:rsidR="00772D9E" w:rsidRPr="007338E0" w:rsidRDefault="00772D9E" w:rsidP="007338E0">
      <w:pPr>
        <w:pStyle w:val="ConsPlusNormal"/>
        <w:ind w:firstLine="720"/>
        <w:jc w:val="both"/>
      </w:pPr>
      <w:r w:rsidRPr="007338E0">
        <w:t xml:space="preserve">ЗАО «Пивоварня Москва-Эфес», ООО «Ульяновская Нива», </w:t>
      </w:r>
      <w:r w:rsidRPr="007338E0">
        <w:br/>
        <w:t>ООО «Мегаферма «Октябрьский», ООО «ЦентрПрогресс», ОАО «Симбирское Кольцо», ООО «Чистый звук» – в связи с истечением срока применения мер государственной поддержки, предусмотренных для организаций, реализующих приоритетные инвестиционные проекты Ульяновской области (период пользования льготами указанных организаций – 2010-2014 гг.);</w:t>
      </w:r>
    </w:p>
    <w:p w:rsidR="00772D9E" w:rsidRPr="007338E0" w:rsidRDefault="00772D9E" w:rsidP="007338E0">
      <w:pPr>
        <w:pStyle w:val="ConsPlusNormal"/>
        <w:ind w:firstLine="720"/>
        <w:jc w:val="both"/>
      </w:pPr>
      <w:r w:rsidRPr="007338E0">
        <w:t xml:space="preserve">ООО «Искра-СХ» – в связи с лишением инвестиционного проекта «Строительство птицефабрики мощностью от 4600 тонн мяса птицы в год» статуса приоритетного инвестиционного проекта Ульяновской области распоряжением Правительства Ульяновской области от 02.12.2015 № 671-пр </w:t>
      </w:r>
      <w:r w:rsidRPr="007338E0">
        <w:br/>
        <w:t>«О лишении инвестиционного проекта статуса приоритетного инвестиционного проекта Ульяновской области» (право применения налоговых льгот имелось в 2013-2014 гг., однако указанное право не применялось в связи с отсутствием налогооблагаемой базы);</w:t>
      </w:r>
    </w:p>
    <w:p w:rsidR="00772D9E" w:rsidRPr="007338E0" w:rsidRDefault="00772D9E" w:rsidP="007338E0">
      <w:pPr>
        <w:pStyle w:val="ConsPlusNormal"/>
        <w:ind w:firstLine="720"/>
        <w:jc w:val="both"/>
      </w:pPr>
      <w:r w:rsidRPr="007338E0">
        <w:t>ООО «Симбирск Бройлер» – в связи с лишением инвестиционного проекта «Реконструкция и модернизация птицеводческих помещений с выходом на проектную мощность 27000 тонн мяса бройлеров в год и строительство убойного завода по переработке продукции» статуса приоритетного инвестиционного проекта Ульяновской области распоряжением Правительства Ульяновской области от 30.05.2016 № 290-пр «О лишении инвестиционного проекта статуса приоритетного инвестиционного проекта Ульяновской области» (право применения налоговых льгот имелось в 2012-2014 гг.).</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По состоянию на 01.01.2018 статус особо значимого инвестиционного проекта Ульяновской области, присваивался 49 инвестиционным проектам, из которых:</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16 проектов реализованы, факт завершения реализации которых подтверждён Правительством Ульяновской области, реализовавшие их организации вправе применять налоговые льготы (инвестиционные проекты ООО «ТАКАТА Рус», ООО «ЛЕГРАН», </w:t>
      </w:r>
      <w:r w:rsidRPr="007338E0">
        <w:rPr>
          <w:rFonts w:ascii="Times New Roman" w:hAnsi="Times New Roman"/>
          <w:color w:val="000000"/>
          <w:sz w:val="28"/>
          <w:szCs w:val="28"/>
        </w:rPr>
        <w:t xml:space="preserve">ООО «Фабрика Николь-Пак-Волга», АО «Симбирский патронный завод», ООО «ШэффлерМануфэкчеринг Рус», ЗАО «Аэрокомпозит-Ульяновск», ООО ДСК «Эталон», ООО «РОС-Бекон», ООО «Загора», ООО «Завод Техно-НИКОЛЬ-Ульяновск», ООО «АКВАПАРК», ООО «Джокей Пластик Ульяновск», АО «Хемпель», ООО «НЕМАК РУС», ООО «Ульяновский станкостроительный завод», </w:t>
      </w:r>
      <w:r w:rsidRPr="007338E0">
        <w:rPr>
          <w:rFonts w:ascii="Times New Roman" w:hAnsi="Times New Roman"/>
          <w:sz w:val="28"/>
          <w:szCs w:val="28"/>
        </w:rPr>
        <w:t xml:space="preserve">ООО «МАРТУР АУТОМОТИВ СИТИНГ ЭНД ИНТЕРИОРС»), </w:t>
      </w:r>
    </w:p>
    <w:p w:rsidR="00772D9E" w:rsidRPr="007338E0" w:rsidRDefault="00772D9E" w:rsidP="007338E0">
      <w:pPr>
        <w:tabs>
          <w:tab w:val="left" w:pos="0"/>
          <w:tab w:val="left" w:pos="1080"/>
        </w:tabs>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5 проектов лишены статуса особо значимого инвестиционного проекта Ульяновской области (инвестиционные проекты </w:t>
      </w:r>
      <w:r w:rsidRPr="007338E0">
        <w:rPr>
          <w:rFonts w:ascii="Times New Roman" w:hAnsi="Times New Roman"/>
          <w:color w:val="000000"/>
          <w:sz w:val="28"/>
          <w:szCs w:val="28"/>
        </w:rPr>
        <w:t>ООО «Мелекесский свиноводческий комплекс», ООО «РУССТРОЙ», ЗАО «ПМ Пакаджинг», ООО «КОМПЛЕКС», ООО «Якушкинское масло»</w:t>
      </w:r>
      <w:r w:rsidRPr="007338E0">
        <w:rPr>
          <w:rFonts w:ascii="Times New Roman" w:hAnsi="Times New Roman"/>
          <w:sz w:val="28"/>
          <w:szCs w:val="28"/>
        </w:rPr>
        <w:t>).</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В результате реализации инвестиционных проектов объём инвестиций в основной капитал составил 70645,8 млн. рублей, в том числе по инвестиционным проектам, которым присвоен статус приоритетного инвестиционного проекта Ульяновской области, объём инвестиций составил 25934,0 млн. рублей, по инвестиционным проектам, которым присвоен статус особо значимого инвестиционного проекта Ульяновской области – 44711,8 млн. рублей. Всего по итогам реализации всех инвестиционных проектов, которым присвоен статус особо значимого и приоритетного инвестиционного проекта Ульяновской области, объём инвестиций составит 90591,76 млн. рублей.</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В организациях, реализовавших особо значимые и приоритетные инвестиционные проекты Ульяновской области создано 5327 новых рабочих мест. При этом планируемое общее количество новых рабочих мест после завершения реализации всех инвестиционных проектов, которым присвоен статус особо значимого и приоритетного инвестиционного проекта Ульяновской области, составит 8529.</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Общая бюджетная эффективность предоставления налоговых льгот (отношение объёма налоговых поступлений в консолидированный бюджет Ульяновской области </w:t>
      </w:r>
      <w:r w:rsidRPr="007338E0">
        <w:rPr>
          <w:rFonts w:ascii="Times New Roman" w:eastAsia="MS Mincho" w:hAnsi="Times New Roman"/>
          <w:sz w:val="28"/>
          <w:szCs w:val="28"/>
          <w:lang w:eastAsia="ja-JP"/>
        </w:rPr>
        <w:t>к объёму предоставленных налоговых льгот</w:t>
      </w:r>
      <w:r w:rsidRPr="007338E0">
        <w:rPr>
          <w:rFonts w:ascii="Times New Roman" w:hAnsi="Times New Roman"/>
          <w:sz w:val="28"/>
          <w:szCs w:val="28"/>
        </w:rPr>
        <w:t>) организациям, реализующим (реализовавшим) особо значимые и приоритетные инвестиционные проекты Ульяновской области, за 2011-2017 года составит 3,13, в том числе в 2011 году – 5,38, в 2012 году – 4,42, в 2013 году – 3,84, в 2014 году – 4,26, в 2015 году – 2,10, в 2016 году – 0,94, в 2017 году (оценка) – 1,82. В отношении организаций, реализующих (реализовавших) приоритетные инвестиционные проекты Ульяновской области, данный показатель составляет 4,05, в отношении организаций, реализующих (реализовавших) особо значимые инвестиционные проекты Ульяновской области – 1,75.</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Общий объём налоговых поступлений в консолидированный бюджет Ульяновской области от организаций, реализующих (реализовавших) особо значимые и приоритетные инвестиционные проекты Ульяновской области и применяющих меры государственной поддержки, за 2011-2017 годы составит 10687,4 млн. рублей, в том числе в 2011 году – 1742,65 млн. рублей, в 2012 году – 2037,7 млн. рублей, в 2013 году – 2106,45 млн. рублей, в 2014 году – 2296,12 млн. рублей, в 2015 году – 1120,076 млн. рублей, в 2016 году – 448,83 млн. рублей, в 2017 году (оценка) – 935,6 млн. рублей. Поступление в консолидированный бюджет Ульяновской области указанных налоговых доходов было бы невозможным без существующей системы государственной поддержки инвестиционной деятельности, в том числе налоговых льгот, поскольку решение большинства организаций о реализации инвестиционных проектов на территории Ульяновской области принималось на основе наличия в регионе данной системы государственной поддержки инвестиционной деятельности.</w:t>
      </w:r>
    </w:p>
    <w:p w:rsidR="00772D9E"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В 2018-2020 году объём налоговых поступлений от организаций, реализующих (реализовавших) особо значимые и приоритетные инвестиционные проекты Ульяновской области и применяющих меры государственной поддержки, оценивается в размере 4777,4 млн. рублей, в том числе в 2018 году – 1292,0 млн. рублей, в 2019 году – 1364,8 млн. рублей, в 2020 году – 2120,6 млн. рублей.</w:t>
      </w:r>
    </w:p>
    <w:p w:rsidR="00D40B30" w:rsidRPr="00D40B30" w:rsidRDefault="00D40B30" w:rsidP="00D40B30">
      <w:pPr>
        <w:spacing w:after="0" w:line="240" w:lineRule="auto"/>
        <w:ind w:firstLine="720"/>
        <w:jc w:val="both"/>
        <w:rPr>
          <w:rFonts w:ascii="Times New Roman" w:hAnsi="Times New Roman"/>
          <w:sz w:val="28"/>
          <w:szCs w:val="28"/>
        </w:rPr>
      </w:pPr>
      <w:r w:rsidRPr="00D40B30">
        <w:rPr>
          <w:rFonts w:ascii="Times New Roman" w:hAnsi="Times New Roman"/>
          <w:sz w:val="28"/>
          <w:szCs w:val="28"/>
        </w:rPr>
        <w:t>Необходимо подчеркнуть, что это данные только по организациям, применяющим налоговые льготы. Применение налоговых льгот, предусмотренных для организаций, реализующих приоритетные инвестиционные проекты Ульяновской области, с 2013 года завершило ООО «Марс» (инвестиционный проект «Строительство фабрики по производству кормов для домашних животных в районе пос. Мирный Ульяновской области»), с 2015 года – ЗАО «Пивоварня Москва-Эфес», с 2016 года – ООО «Марс» («Строительство фабрики по производству кондитерских изделий в районе пос. Чердаклы Ульяновской области»). Объём налоговых платежей указанных организаций в консолидированный бюджет Ульяновской области по итогам только одного 2016 года оценивается в размере 3,074 млрд. рублей (в том числе поступления от ЗАО «Пивоварня Москва Эфес» – 1,81 млрд. рублей).</w:t>
      </w:r>
    </w:p>
    <w:p w:rsidR="00D40B30" w:rsidRPr="00D40B30" w:rsidRDefault="00D40B30" w:rsidP="00D40B30">
      <w:pPr>
        <w:spacing w:after="0" w:line="240" w:lineRule="auto"/>
        <w:ind w:firstLine="720"/>
        <w:jc w:val="both"/>
        <w:rPr>
          <w:rFonts w:ascii="Times New Roman" w:hAnsi="Times New Roman"/>
          <w:sz w:val="28"/>
          <w:szCs w:val="28"/>
        </w:rPr>
      </w:pPr>
      <w:r w:rsidRPr="00D40B30">
        <w:rPr>
          <w:rFonts w:ascii="Times New Roman" w:hAnsi="Times New Roman"/>
          <w:sz w:val="28"/>
          <w:szCs w:val="28"/>
        </w:rPr>
        <w:t>Поступление в консолидированный бюджет Ульяновской области указанных налоговых доходов было бы невозможным без существующей системы государственной поддержки инвестиционной деятельности, в том числе налоговых льгот, поскольку решение большинства организаций о реализации инвестиционных проектов на территории Ульяновской области принималось на основе наличия в регионе данной системы государственной поддержки инвестиционной деятельности.</w:t>
      </w:r>
    </w:p>
    <w:p w:rsidR="00D40B30" w:rsidRPr="00D40B30" w:rsidRDefault="00D40B30" w:rsidP="00D40B30">
      <w:pPr>
        <w:spacing w:after="0" w:line="240" w:lineRule="auto"/>
        <w:ind w:firstLine="720"/>
        <w:jc w:val="both"/>
        <w:rPr>
          <w:rFonts w:ascii="Times New Roman" w:hAnsi="Times New Roman"/>
          <w:sz w:val="28"/>
          <w:szCs w:val="28"/>
        </w:rPr>
      </w:pPr>
      <w:r w:rsidRPr="00D40B30">
        <w:rPr>
          <w:rFonts w:ascii="Times New Roman" w:hAnsi="Times New Roman"/>
          <w:sz w:val="28"/>
          <w:szCs w:val="28"/>
        </w:rPr>
        <w:t>Министерством развития конкуренции и экономики Ульяновской области ежегодно проводится анализ эффективности использования бюджетных средств, направляемых на развитие индустриального парка «Заволжье».</w:t>
      </w:r>
    </w:p>
    <w:p w:rsidR="00D40B30" w:rsidRPr="00D40B30" w:rsidRDefault="00D40B30" w:rsidP="00D40B30">
      <w:pPr>
        <w:spacing w:after="0" w:line="240" w:lineRule="auto"/>
        <w:ind w:firstLine="720"/>
        <w:jc w:val="both"/>
        <w:rPr>
          <w:rFonts w:ascii="Times New Roman" w:hAnsi="Times New Roman"/>
          <w:sz w:val="28"/>
          <w:szCs w:val="28"/>
        </w:rPr>
      </w:pPr>
      <w:r w:rsidRPr="00D40B30">
        <w:rPr>
          <w:rFonts w:ascii="Times New Roman" w:hAnsi="Times New Roman"/>
          <w:sz w:val="28"/>
          <w:szCs w:val="28"/>
        </w:rPr>
        <w:t>Общий объём ассигнований областного бюджета Ульяновской области на развитие промышленной зоны «Заволжье» составил 1735,739 млн. рублей, из которых 801,57 млн. рублей средства консолидированного бюджета Ульяновской области, 279,56 млн. рублей средства Инвестиционного фонда РФ, 200,0 млн. рублей частные средства, 454,609 млн. рублей средства АО «Корпорация развития Ульяновской области».</w:t>
      </w:r>
    </w:p>
    <w:p w:rsidR="00D40B30" w:rsidRPr="00D40B30" w:rsidRDefault="00D40B30" w:rsidP="00D40B30">
      <w:pPr>
        <w:spacing w:after="0" w:line="240" w:lineRule="auto"/>
        <w:ind w:firstLine="720"/>
        <w:jc w:val="both"/>
        <w:rPr>
          <w:rFonts w:ascii="Times New Roman" w:hAnsi="Times New Roman"/>
          <w:sz w:val="28"/>
          <w:szCs w:val="28"/>
        </w:rPr>
      </w:pPr>
      <w:r w:rsidRPr="00D40B30">
        <w:rPr>
          <w:rFonts w:ascii="Times New Roman" w:hAnsi="Times New Roman"/>
          <w:sz w:val="28"/>
          <w:szCs w:val="28"/>
        </w:rPr>
        <w:t>На 1 рубль бюджетных вложений в инфраструктуру парка приходится 31,39 рубля инвестиций резидентов и 9,14 рублей налоговых платежей в региональный бюджет (суммарным накопленным итогом с момента создания индустриального парка). За период с 2009 по 2016 годы резидентами парка перечислено без учета налоговых льгот 11,7 млрд. рублей налоговых отчислений в бюджет Ульяновской области, что многократно превысило государственные средства, вложенные в создание инфраструктуры парка.</w:t>
      </w:r>
    </w:p>
    <w:p w:rsidR="00D40B30" w:rsidRPr="00D40B30" w:rsidRDefault="00D40B30" w:rsidP="00D40B30">
      <w:pPr>
        <w:spacing w:after="0" w:line="240" w:lineRule="auto"/>
        <w:ind w:firstLine="720"/>
        <w:jc w:val="both"/>
        <w:rPr>
          <w:rFonts w:ascii="Times New Roman" w:hAnsi="Times New Roman"/>
          <w:sz w:val="28"/>
          <w:szCs w:val="28"/>
        </w:rPr>
      </w:pPr>
      <w:r w:rsidRPr="00D40B30">
        <w:rPr>
          <w:rFonts w:ascii="Times New Roman" w:hAnsi="Times New Roman"/>
          <w:sz w:val="28"/>
          <w:szCs w:val="28"/>
        </w:rPr>
        <w:t>В настоящее время на территории Индустриального парка «Заволжье» реализуется 27 инвестиционных проектов с общим объемом инвестиций порядка 48 млрд. рублей. По завершении реализации проектов будет создано около 5 тысяч новых рабочих мест. На данный момент уже действующие предприятия трудоустроили порядка 3 тысяч жителей региона.</w:t>
      </w:r>
    </w:p>
    <w:p w:rsidR="00D40B30" w:rsidRPr="007338E0" w:rsidRDefault="00D40B30" w:rsidP="00D40B30">
      <w:pPr>
        <w:spacing w:after="0" w:line="240" w:lineRule="auto"/>
        <w:ind w:firstLine="720"/>
        <w:jc w:val="both"/>
        <w:rPr>
          <w:rFonts w:ascii="Times New Roman" w:hAnsi="Times New Roman"/>
          <w:sz w:val="28"/>
          <w:szCs w:val="28"/>
        </w:rPr>
      </w:pPr>
      <w:r w:rsidRPr="00D40B30">
        <w:rPr>
          <w:rFonts w:ascii="Times New Roman" w:hAnsi="Times New Roman"/>
          <w:sz w:val="28"/>
          <w:szCs w:val="28"/>
        </w:rPr>
        <w:t>Из 27 организаций статус приоритетного инвестиционного проекта Ульяновской области присваивался 3 инвестиционным проектам (инвестиционный проект ЗАО «Пивоварня Москва-Эфес», 2 проекта ООО «Марс»), статус особо значимого инвестиционного проекта присваивался 11 инвестиционным проектам (инвестиционные проекты ООО «ТАКАТА Рус», ООО «ЛЕГРАН», ЗАО «Аэрокомпозит-Ульяновск», ООО «Джокей Пластик Ульяновск», АО «Хемпель», ООО «НЕМАК РУС», ООО «Ульяновский станкостроительный завод», ООО «Шэффлер Мануфэкчеринг Рус», ООО «Бриджстоун Тайер Мануфэкчуринг СНГ», ООО «ХЕРМЛЕ УЛЬЯНОВСК», ООО «ВОЛГАЛАКТА»).</w:t>
      </w:r>
    </w:p>
    <w:p w:rsidR="00772D9E" w:rsidRPr="007338E0" w:rsidRDefault="00772D9E" w:rsidP="007338E0">
      <w:pPr>
        <w:spacing w:after="0" w:line="240" w:lineRule="auto"/>
        <w:ind w:firstLine="720"/>
        <w:jc w:val="both"/>
        <w:rPr>
          <w:rFonts w:ascii="Times New Roman" w:hAnsi="Times New Roman"/>
          <w:sz w:val="28"/>
          <w:szCs w:val="28"/>
        </w:rPr>
      </w:pPr>
    </w:p>
    <w:p w:rsidR="00772D9E" w:rsidRPr="007338E0" w:rsidRDefault="00772D9E" w:rsidP="007338E0">
      <w:pPr>
        <w:tabs>
          <w:tab w:val="left" w:pos="0"/>
          <w:tab w:val="left" w:pos="1080"/>
        </w:tabs>
        <w:spacing w:after="0" w:line="240" w:lineRule="auto"/>
        <w:ind w:firstLine="720"/>
        <w:jc w:val="center"/>
        <w:rPr>
          <w:rFonts w:ascii="Times New Roman" w:hAnsi="Times New Roman"/>
          <w:b/>
          <w:sz w:val="28"/>
          <w:szCs w:val="28"/>
        </w:rPr>
      </w:pPr>
      <w:r w:rsidRPr="007338E0">
        <w:rPr>
          <w:rFonts w:ascii="Times New Roman" w:hAnsi="Times New Roman"/>
          <w:b/>
          <w:sz w:val="28"/>
          <w:szCs w:val="28"/>
        </w:rPr>
        <w:t>Развитие государственно-частного партнёрства</w:t>
      </w:r>
    </w:p>
    <w:p w:rsidR="00772D9E" w:rsidRPr="007338E0" w:rsidRDefault="00772D9E" w:rsidP="007338E0">
      <w:pPr>
        <w:tabs>
          <w:tab w:val="left" w:pos="1080"/>
        </w:tabs>
        <w:autoSpaceDE w:val="0"/>
        <w:autoSpaceDN w:val="0"/>
        <w:adjustRightInd w:val="0"/>
        <w:spacing w:after="0" w:line="240" w:lineRule="auto"/>
        <w:ind w:firstLine="720"/>
        <w:jc w:val="both"/>
        <w:rPr>
          <w:rFonts w:ascii="Times New Roman" w:hAnsi="Times New Roman"/>
          <w:noProof/>
          <w:sz w:val="28"/>
          <w:szCs w:val="28"/>
        </w:rPr>
      </w:pPr>
      <w:r w:rsidRPr="007338E0">
        <w:rPr>
          <w:rFonts w:ascii="Times New Roman" w:hAnsi="Times New Roman"/>
          <w:sz w:val="28"/>
          <w:szCs w:val="28"/>
        </w:rPr>
        <w:t xml:space="preserve">На протяжении последних трёх лет Ульяновская область сначала добилась устойчивого повышения своей позиции, а затем закрепилась в первой десятке лидеров Рейтинга регионов России по уровню развития </w:t>
      </w:r>
      <w:r w:rsidRPr="007338E0">
        <w:rPr>
          <w:rFonts w:ascii="Times New Roman" w:hAnsi="Times New Roman"/>
          <w:noProof/>
          <w:sz w:val="28"/>
          <w:szCs w:val="28"/>
        </w:rPr>
        <w:t xml:space="preserve">государственно-частного партнёрства (ГЧП). </w:t>
      </w:r>
    </w:p>
    <w:p w:rsidR="00772D9E" w:rsidRPr="007338E0" w:rsidRDefault="00772D9E" w:rsidP="007338E0">
      <w:pPr>
        <w:tabs>
          <w:tab w:val="left" w:pos="1080"/>
        </w:tabs>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Так в Рейтинге регионов России по уровню развития ГЧП, изданном в марте 2015 года Ульяновская область заняла 12 место, улучшив свой результат  на 60 позиций. В представленных в марте 2016 года и марте 2017 года Рейтингах регионов России по уровню развития ГЧП Ульяновская область входит в десятку регионов-лидеров. </w:t>
      </w:r>
    </w:p>
    <w:p w:rsidR="00772D9E" w:rsidRPr="007338E0" w:rsidRDefault="00772D9E" w:rsidP="007338E0">
      <w:pPr>
        <w:tabs>
          <w:tab w:val="left" w:pos="1080"/>
        </w:tabs>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noProof/>
          <w:sz w:val="28"/>
          <w:szCs w:val="28"/>
        </w:rPr>
        <w:t>Данный рейттинг является знаковым для регионов, поскольку определён одним из установленных показателей эффективности деятельности губернаторов</w:t>
      </w:r>
      <w:r w:rsidRPr="007338E0">
        <w:rPr>
          <w:rFonts w:ascii="Times New Roman" w:hAnsi="Times New Roman"/>
          <w:sz w:val="28"/>
          <w:szCs w:val="28"/>
        </w:rPr>
        <w:t>. В 2017 году установленное Правительством РФ</w:t>
      </w:r>
      <w:r w:rsidRPr="007338E0">
        <w:rPr>
          <w:rFonts w:ascii="Times New Roman" w:hAnsi="Times New Roman"/>
          <w:bCs/>
          <w:sz w:val="28"/>
          <w:szCs w:val="28"/>
        </w:rPr>
        <w:t xml:space="preserve"> целевое значение показателя «</w:t>
      </w:r>
      <w:r w:rsidRPr="007338E0">
        <w:rPr>
          <w:rFonts w:ascii="Times New Roman" w:hAnsi="Times New Roman"/>
          <w:sz w:val="28"/>
          <w:szCs w:val="28"/>
        </w:rPr>
        <w:t>Уровень развития ГЧП субъекта Российской Федерации» (</w:t>
      </w:r>
      <w:r w:rsidRPr="007338E0">
        <w:rPr>
          <w:rFonts w:ascii="Times New Roman" w:hAnsi="Times New Roman"/>
          <w:sz w:val="28"/>
          <w:szCs w:val="28"/>
          <w:lang w:val="en-US"/>
        </w:rPr>
        <w:t>KPI</w:t>
      </w:r>
      <w:r w:rsidRPr="007338E0">
        <w:rPr>
          <w:rFonts w:ascii="Times New Roman" w:hAnsi="Times New Roman"/>
          <w:sz w:val="28"/>
          <w:szCs w:val="28"/>
        </w:rPr>
        <w:t xml:space="preserve"> Ульяновской области по ГЧП) было перевыполнено на +12,2%.</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Такой результат принесла целенаправленная работа по внедрению Регионального ГЧП-Стандарта, направленная на улучшение таких факторов как  развитие институциональной среды в сфере ГЧП и нормативно-правовое обеспечение сферы государственно-частного партнёрства.</w:t>
      </w:r>
    </w:p>
    <w:p w:rsidR="00772D9E" w:rsidRPr="007338E0" w:rsidRDefault="00772D9E" w:rsidP="007338E0">
      <w:pPr>
        <w:autoSpaceDE w:val="0"/>
        <w:autoSpaceDN w:val="0"/>
        <w:adjustRightInd w:val="0"/>
        <w:spacing w:after="0" w:line="240" w:lineRule="auto"/>
        <w:ind w:firstLine="720"/>
        <w:jc w:val="both"/>
        <w:rPr>
          <w:rFonts w:ascii="Times New Roman" w:hAnsi="Times New Roman"/>
          <w:noProof/>
          <w:sz w:val="28"/>
          <w:szCs w:val="28"/>
        </w:rPr>
      </w:pPr>
      <w:r w:rsidRPr="007338E0">
        <w:rPr>
          <w:rFonts w:ascii="Times New Roman" w:hAnsi="Times New Roman"/>
          <w:sz w:val="28"/>
          <w:szCs w:val="28"/>
        </w:rPr>
        <w:t>В 2017 году в целях сохранения лидерских позиций Ульяновской области основные усилия были направлены на наращивание опыта по реализации проектов государственно-частного партнёрства.</w:t>
      </w:r>
    </w:p>
    <w:p w:rsidR="00772D9E" w:rsidRPr="007338E0" w:rsidRDefault="00772D9E" w:rsidP="007338E0">
      <w:pPr>
        <w:autoSpaceDE w:val="0"/>
        <w:autoSpaceDN w:val="0"/>
        <w:adjustRightInd w:val="0"/>
        <w:spacing w:after="0" w:line="240" w:lineRule="auto"/>
        <w:ind w:firstLine="720"/>
        <w:jc w:val="both"/>
        <w:rPr>
          <w:rFonts w:ascii="Times New Roman" w:hAnsi="Times New Roman"/>
          <w:noProof/>
          <w:sz w:val="28"/>
          <w:szCs w:val="28"/>
        </w:rPr>
      </w:pPr>
      <w:r w:rsidRPr="007338E0">
        <w:rPr>
          <w:rFonts w:ascii="Times New Roman" w:hAnsi="Times New Roman"/>
          <w:noProof/>
          <w:sz w:val="28"/>
          <w:szCs w:val="28"/>
        </w:rPr>
        <w:t xml:space="preserve">В 2017 году от имени Ульяновской области заключено концессионное соглашение в сфере здравоохранения – </w:t>
      </w:r>
      <w:r w:rsidRPr="007338E0">
        <w:rPr>
          <w:rFonts w:ascii="Times New Roman" w:hAnsi="Times New Roman"/>
          <w:sz w:val="28"/>
          <w:szCs w:val="28"/>
        </w:rPr>
        <w:t xml:space="preserve">о </w:t>
      </w:r>
      <w:r w:rsidRPr="007338E0">
        <w:rPr>
          <w:rFonts w:ascii="Times New Roman" w:hAnsi="Times New Roman"/>
          <w:spacing w:val="2"/>
          <w:sz w:val="28"/>
          <w:szCs w:val="28"/>
          <w:u w:color="3C3C3C"/>
        </w:rPr>
        <w:t xml:space="preserve">строительстве и эксплуатации лечебного корпуса со стационарным отделением скорой медицинской помощи по адресу: Ульяновская область, г. Ульяновск, </w:t>
      </w:r>
      <w:r w:rsidRPr="007338E0">
        <w:rPr>
          <w:rFonts w:ascii="Times New Roman" w:hAnsi="Times New Roman"/>
          <w:sz w:val="28"/>
          <w:szCs w:val="28"/>
        </w:rPr>
        <w:t>ул. Корюкина, 28</w:t>
      </w:r>
      <w:r w:rsidRPr="007338E0">
        <w:rPr>
          <w:rFonts w:ascii="Times New Roman" w:hAnsi="Times New Roman"/>
          <w:noProof/>
          <w:sz w:val="28"/>
          <w:szCs w:val="28"/>
        </w:rPr>
        <w:t>.</w:t>
      </w:r>
    </w:p>
    <w:p w:rsidR="00772D9E" w:rsidRPr="007338E0" w:rsidRDefault="00772D9E" w:rsidP="007338E0">
      <w:pPr>
        <w:autoSpaceDE w:val="0"/>
        <w:autoSpaceDN w:val="0"/>
        <w:adjustRightInd w:val="0"/>
        <w:spacing w:after="0" w:line="240" w:lineRule="auto"/>
        <w:ind w:firstLine="720"/>
        <w:jc w:val="both"/>
        <w:rPr>
          <w:rFonts w:ascii="Times New Roman" w:hAnsi="Times New Roman"/>
          <w:noProof/>
          <w:sz w:val="28"/>
          <w:szCs w:val="28"/>
        </w:rPr>
      </w:pPr>
      <w:r w:rsidRPr="007338E0">
        <w:rPr>
          <w:rFonts w:ascii="Times New Roman" w:hAnsi="Times New Roman"/>
          <w:noProof/>
          <w:sz w:val="28"/>
          <w:szCs w:val="28"/>
        </w:rPr>
        <w:t>Необходимо отметить, что впервые такое концессионное соглашение было заключено Ульяновской областью по результатам рассмотрения частной концессионной инициативы</w:t>
      </w:r>
      <w:r w:rsidRPr="007338E0">
        <w:rPr>
          <w:rFonts w:ascii="Times New Roman" w:hAnsi="Times New Roman"/>
          <w:noProof/>
          <w:color w:val="000000"/>
          <w:sz w:val="28"/>
          <w:szCs w:val="28"/>
        </w:rPr>
        <w:t xml:space="preserve"> (предложения лица, правомочного действовать в качестве концессионера).</w:t>
      </w:r>
    </w:p>
    <w:p w:rsidR="00772D9E" w:rsidRPr="007338E0" w:rsidRDefault="00772D9E" w:rsidP="007338E0">
      <w:pPr>
        <w:autoSpaceDE w:val="0"/>
        <w:autoSpaceDN w:val="0"/>
        <w:adjustRightInd w:val="0"/>
        <w:spacing w:after="0" w:line="240" w:lineRule="auto"/>
        <w:ind w:firstLine="720"/>
        <w:jc w:val="both"/>
        <w:rPr>
          <w:rFonts w:ascii="Times New Roman" w:hAnsi="Times New Roman"/>
          <w:noProof/>
          <w:sz w:val="28"/>
          <w:szCs w:val="28"/>
        </w:rPr>
      </w:pPr>
      <w:r w:rsidRPr="007338E0">
        <w:rPr>
          <w:rFonts w:ascii="Times New Roman" w:hAnsi="Times New Roman"/>
          <w:noProof/>
          <w:color w:val="000000"/>
          <w:sz w:val="28"/>
          <w:szCs w:val="28"/>
        </w:rPr>
        <w:t>Министерством развития конкуренции и экономики Ульяновской области</w:t>
      </w:r>
      <w:r w:rsidRPr="007338E0">
        <w:rPr>
          <w:rFonts w:ascii="Times New Roman" w:hAnsi="Times New Roman"/>
          <w:noProof/>
          <w:sz w:val="28"/>
          <w:szCs w:val="28"/>
        </w:rPr>
        <w:t xml:space="preserve"> как уполномоченным органом по </w:t>
      </w:r>
      <w:r w:rsidRPr="007338E0">
        <w:rPr>
          <w:rFonts w:ascii="Times New Roman" w:hAnsi="Times New Roman"/>
          <w:noProof/>
          <w:color w:val="000000"/>
          <w:sz w:val="28"/>
          <w:szCs w:val="28"/>
        </w:rPr>
        <w:t xml:space="preserve">рассмотрению частных концессионных инициатив была организована </w:t>
      </w:r>
      <w:r w:rsidRPr="007338E0">
        <w:rPr>
          <w:rFonts w:ascii="Times New Roman" w:hAnsi="Times New Roman"/>
          <w:noProof/>
          <w:sz w:val="28"/>
          <w:szCs w:val="28"/>
        </w:rPr>
        <w:t xml:space="preserve">работа, связанная с рассмотрением и подготовкой заключения данного соглашения. </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noProof/>
          <w:color w:val="000000"/>
          <w:sz w:val="28"/>
          <w:szCs w:val="28"/>
        </w:rPr>
        <w:t xml:space="preserve">Министерством развития конкуренции и экономики Ульяновской области рассмотрено предложение лица, правомочного действовать в качестве концессионера, – </w:t>
      </w:r>
      <w:r w:rsidRPr="007338E0">
        <w:rPr>
          <w:rFonts w:ascii="Times New Roman" w:hAnsi="Times New Roman"/>
          <w:sz w:val="28"/>
          <w:szCs w:val="28"/>
        </w:rPr>
        <w:t xml:space="preserve">ООО «Феникс Девелопмент» </w:t>
      </w:r>
      <w:r w:rsidRPr="007338E0">
        <w:rPr>
          <w:rFonts w:ascii="Times New Roman" w:hAnsi="Times New Roman"/>
          <w:spacing w:val="2"/>
          <w:sz w:val="28"/>
          <w:szCs w:val="28"/>
        </w:rPr>
        <w:t>о строительстве и эксплуатации лечебного корпуса со стационарным отделением скорой медицинской помощи</w:t>
      </w:r>
      <w:r w:rsidRPr="007338E0">
        <w:rPr>
          <w:rFonts w:ascii="Times New Roman" w:hAnsi="Times New Roman"/>
          <w:sz w:val="28"/>
          <w:szCs w:val="28"/>
        </w:rPr>
        <w:t>.</w:t>
      </w:r>
      <w:r w:rsidR="00467E21">
        <w:rPr>
          <w:rFonts w:ascii="Times New Roman" w:hAnsi="Times New Roman"/>
          <w:sz w:val="28"/>
          <w:szCs w:val="28"/>
        </w:rPr>
        <w:t xml:space="preserve"> </w:t>
      </w:r>
      <w:r w:rsidRPr="007338E0">
        <w:rPr>
          <w:rFonts w:ascii="Times New Roman" w:hAnsi="Times New Roman"/>
          <w:spacing w:val="2"/>
          <w:sz w:val="28"/>
          <w:szCs w:val="28"/>
        </w:rPr>
        <w:t xml:space="preserve">По итогам рассмотрения данного предложения принято </w:t>
      </w:r>
      <w:r w:rsidRPr="007338E0">
        <w:rPr>
          <w:rFonts w:ascii="Times New Roman" w:hAnsi="Times New Roman"/>
          <w:bCs/>
          <w:sz w:val="28"/>
          <w:szCs w:val="28"/>
        </w:rPr>
        <w:t xml:space="preserve">распоряжение Министерства развития конкуренции и экономики Ульяновской области от 27.03.2017 № 71-р «О возможности заключения концессионного соглашения </w:t>
      </w:r>
      <w:r w:rsidRPr="007338E0">
        <w:rPr>
          <w:rFonts w:ascii="Times New Roman" w:hAnsi="Times New Roman"/>
          <w:spacing w:val="2"/>
          <w:sz w:val="28"/>
          <w:szCs w:val="28"/>
        </w:rPr>
        <w:t xml:space="preserve">на иных условиях», согласно которому </w:t>
      </w:r>
      <w:r w:rsidRPr="007338E0">
        <w:rPr>
          <w:rFonts w:ascii="Times New Roman" w:hAnsi="Times New Roman"/>
          <w:sz w:val="28"/>
          <w:szCs w:val="28"/>
        </w:rPr>
        <w:t>в целях обсуждения и согласования условий концессионного соглашения проведены переговоры в форме совместных совещаний с ООО «Феникс Девелопмент» с участием исполнительных органов государственной власти Ульяновской области в пределах их компетенции.</w:t>
      </w:r>
    </w:p>
    <w:p w:rsidR="00772D9E" w:rsidRPr="007338E0" w:rsidRDefault="00772D9E" w:rsidP="007338E0">
      <w:pPr>
        <w:autoSpaceDE w:val="0"/>
        <w:autoSpaceDN w:val="0"/>
        <w:adjustRightInd w:val="0"/>
        <w:spacing w:after="0" w:line="240" w:lineRule="auto"/>
        <w:ind w:firstLine="720"/>
        <w:jc w:val="both"/>
        <w:rPr>
          <w:rFonts w:ascii="Times New Roman" w:hAnsi="Times New Roman"/>
          <w:color w:val="000000"/>
          <w:sz w:val="28"/>
          <w:szCs w:val="28"/>
        </w:rPr>
      </w:pPr>
      <w:r w:rsidRPr="007338E0">
        <w:rPr>
          <w:rFonts w:ascii="Times New Roman" w:hAnsi="Times New Roman"/>
          <w:sz w:val="28"/>
          <w:szCs w:val="28"/>
        </w:rPr>
        <w:t>Проект концессионного соглашения с внесёнными изменениями, представленный ООО «Феникс Девелопмент» на согласование по результатам проведённых переговоров, в соответствии с частью 4</w:t>
      </w:r>
      <w:r w:rsidRPr="007338E0">
        <w:rPr>
          <w:rFonts w:ascii="Times New Roman" w:hAnsi="Times New Roman"/>
          <w:sz w:val="28"/>
          <w:szCs w:val="28"/>
          <w:vertAlign w:val="superscript"/>
        </w:rPr>
        <w:t>8</w:t>
      </w:r>
      <w:r w:rsidRPr="007338E0">
        <w:rPr>
          <w:rFonts w:ascii="Times New Roman" w:hAnsi="Times New Roman"/>
          <w:bCs/>
          <w:sz w:val="28"/>
          <w:szCs w:val="28"/>
        </w:rPr>
        <w:t xml:space="preserve">статьи 37 Федерального </w:t>
      </w:r>
      <w:hyperlink r:id="rId9" w:history="1">
        <w:r w:rsidRPr="007338E0">
          <w:rPr>
            <w:rFonts w:ascii="Times New Roman" w:hAnsi="Times New Roman"/>
            <w:bCs/>
            <w:sz w:val="28"/>
            <w:szCs w:val="28"/>
          </w:rPr>
          <w:t>закона</w:t>
        </w:r>
      </w:hyperlink>
      <w:r w:rsidRPr="007338E0">
        <w:rPr>
          <w:rFonts w:ascii="Times New Roman" w:hAnsi="Times New Roman"/>
          <w:bCs/>
          <w:sz w:val="28"/>
          <w:szCs w:val="28"/>
        </w:rPr>
        <w:t xml:space="preserve"> от 21.07.2005 № 115-ФЗ «О концессионных соглашениях» </w:t>
      </w:r>
      <w:r w:rsidRPr="007338E0">
        <w:rPr>
          <w:rFonts w:ascii="Times New Roman" w:hAnsi="Times New Roman"/>
          <w:sz w:val="28"/>
          <w:szCs w:val="28"/>
        </w:rPr>
        <w:t xml:space="preserve">был согласован Министерством развития конкуренции и экономики Ульяновской области и 05.05.2017 размещён на специализированном сайте в </w:t>
      </w:r>
      <w:r w:rsidRPr="007338E0">
        <w:rPr>
          <w:rFonts w:ascii="Times New Roman" w:hAnsi="Times New Roman"/>
          <w:color w:val="000000"/>
          <w:sz w:val="28"/>
          <w:szCs w:val="28"/>
        </w:rPr>
        <w:t>информационно-коммуникационной сети «Интернет»</w:t>
      </w:r>
      <w:r w:rsidRPr="007338E0">
        <w:rPr>
          <w:rFonts w:ascii="Times New Roman" w:hAnsi="Times New Roman"/>
          <w:bCs/>
          <w:sz w:val="28"/>
          <w:szCs w:val="28"/>
        </w:rPr>
        <w:t xml:space="preserve"> (</w:t>
      </w:r>
      <w:r w:rsidRPr="007338E0">
        <w:rPr>
          <w:rFonts w:ascii="Times New Roman" w:hAnsi="Times New Roman"/>
          <w:sz w:val="28"/>
          <w:szCs w:val="28"/>
          <w:lang w:val="en-US"/>
        </w:rPr>
        <w:t>torgi</w:t>
      </w:r>
      <w:r w:rsidRPr="007338E0">
        <w:rPr>
          <w:rFonts w:ascii="Times New Roman" w:hAnsi="Times New Roman"/>
          <w:sz w:val="28"/>
          <w:szCs w:val="28"/>
        </w:rPr>
        <w:t>.</w:t>
      </w:r>
      <w:r w:rsidRPr="007338E0">
        <w:rPr>
          <w:rFonts w:ascii="Times New Roman" w:hAnsi="Times New Roman"/>
          <w:sz w:val="28"/>
          <w:szCs w:val="28"/>
          <w:lang w:val="en-US"/>
        </w:rPr>
        <w:t>gov</w:t>
      </w:r>
      <w:r w:rsidRPr="007338E0">
        <w:rPr>
          <w:rFonts w:ascii="Times New Roman" w:hAnsi="Times New Roman"/>
          <w:sz w:val="28"/>
          <w:szCs w:val="28"/>
        </w:rPr>
        <w:t>.</w:t>
      </w:r>
      <w:r w:rsidRPr="007338E0">
        <w:rPr>
          <w:rFonts w:ascii="Times New Roman" w:hAnsi="Times New Roman"/>
          <w:sz w:val="28"/>
          <w:szCs w:val="28"/>
          <w:lang w:val="en-US"/>
        </w:rPr>
        <w:t>ru</w:t>
      </w:r>
      <w:r w:rsidRPr="007338E0">
        <w:rPr>
          <w:rFonts w:ascii="Times New Roman" w:hAnsi="Times New Roman"/>
          <w:sz w:val="28"/>
          <w:szCs w:val="28"/>
        </w:rPr>
        <w:t>)</w:t>
      </w:r>
      <w:r w:rsidRPr="007338E0">
        <w:rPr>
          <w:rFonts w:ascii="Times New Roman" w:hAnsi="Times New Roman"/>
          <w:bCs/>
          <w:sz w:val="28"/>
          <w:szCs w:val="28"/>
        </w:rPr>
        <w:t>в целях принятия заявок о готовности к участию в конкурсе на заключение концессионного соглашения на условиях, предусмотренных в проекте концессионного соглашения, от иных лиц, отвечающих установленным требованиям</w:t>
      </w:r>
      <w:r w:rsidRPr="007338E0">
        <w:rPr>
          <w:rFonts w:ascii="Times New Roman" w:hAnsi="Times New Roman"/>
          <w:color w:val="000000"/>
          <w:sz w:val="28"/>
          <w:szCs w:val="28"/>
        </w:rPr>
        <w:t>.</w:t>
      </w:r>
    </w:p>
    <w:p w:rsidR="00772D9E" w:rsidRPr="007338E0" w:rsidRDefault="00772D9E" w:rsidP="007338E0">
      <w:pPr>
        <w:autoSpaceDE w:val="0"/>
        <w:autoSpaceDN w:val="0"/>
        <w:adjustRightInd w:val="0"/>
        <w:spacing w:after="0" w:line="240" w:lineRule="auto"/>
        <w:ind w:firstLine="720"/>
        <w:jc w:val="both"/>
        <w:rPr>
          <w:rFonts w:ascii="Times New Roman" w:hAnsi="Times New Roman"/>
          <w:color w:val="000000"/>
          <w:sz w:val="28"/>
          <w:szCs w:val="28"/>
        </w:rPr>
      </w:pPr>
      <w:r w:rsidRPr="007338E0">
        <w:rPr>
          <w:rFonts w:ascii="Times New Roman" w:hAnsi="Times New Roman"/>
          <w:bCs/>
          <w:sz w:val="28"/>
          <w:szCs w:val="28"/>
        </w:rPr>
        <w:t xml:space="preserve">По результатам размещения частной концессионной инициативы                 </w:t>
      </w:r>
      <w:r w:rsidRPr="007338E0">
        <w:rPr>
          <w:rFonts w:ascii="Times New Roman" w:hAnsi="Times New Roman"/>
          <w:sz w:val="28"/>
          <w:szCs w:val="28"/>
        </w:rPr>
        <w:t xml:space="preserve">ООО «Феникс Девелопмент» на специализированном сайте </w:t>
      </w:r>
      <w:r w:rsidRPr="007338E0">
        <w:rPr>
          <w:rFonts w:ascii="Times New Roman" w:hAnsi="Times New Roman"/>
          <w:sz w:val="28"/>
          <w:szCs w:val="28"/>
          <w:lang w:val="en-US"/>
        </w:rPr>
        <w:t>torgi</w:t>
      </w:r>
      <w:r w:rsidRPr="007338E0">
        <w:rPr>
          <w:rFonts w:ascii="Times New Roman" w:hAnsi="Times New Roman"/>
          <w:sz w:val="28"/>
          <w:szCs w:val="28"/>
        </w:rPr>
        <w:t>.</w:t>
      </w:r>
      <w:r w:rsidRPr="007338E0">
        <w:rPr>
          <w:rFonts w:ascii="Times New Roman" w:hAnsi="Times New Roman"/>
          <w:sz w:val="28"/>
          <w:szCs w:val="28"/>
          <w:lang w:val="en-US"/>
        </w:rPr>
        <w:t>gov</w:t>
      </w:r>
      <w:r w:rsidRPr="007338E0">
        <w:rPr>
          <w:rFonts w:ascii="Times New Roman" w:hAnsi="Times New Roman"/>
          <w:sz w:val="28"/>
          <w:szCs w:val="28"/>
        </w:rPr>
        <w:t>.</w:t>
      </w:r>
      <w:r w:rsidRPr="007338E0">
        <w:rPr>
          <w:rFonts w:ascii="Times New Roman" w:hAnsi="Times New Roman"/>
          <w:sz w:val="28"/>
          <w:szCs w:val="28"/>
          <w:lang w:val="en-US"/>
        </w:rPr>
        <w:t>ru</w:t>
      </w:r>
      <w:r w:rsidRPr="007338E0">
        <w:rPr>
          <w:rFonts w:ascii="Times New Roman" w:hAnsi="Times New Roman"/>
          <w:bCs/>
          <w:sz w:val="28"/>
          <w:szCs w:val="28"/>
        </w:rPr>
        <w:t xml:space="preserve"> заявок о готовности к участию в конкурсе в 45-дневный срок (истёк 19.06.2017) не поступило</w:t>
      </w:r>
      <w:r w:rsidRPr="007338E0">
        <w:rPr>
          <w:rFonts w:ascii="Times New Roman" w:hAnsi="Times New Roman"/>
          <w:color w:val="000000"/>
          <w:sz w:val="28"/>
          <w:szCs w:val="28"/>
        </w:rPr>
        <w:t>.</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В соответствии с частью 4</w:t>
      </w:r>
      <w:r w:rsidRPr="007338E0">
        <w:rPr>
          <w:rFonts w:ascii="Times New Roman" w:hAnsi="Times New Roman"/>
          <w:sz w:val="28"/>
          <w:szCs w:val="28"/>
          <w:vertAlign w:val="superscript"/>
        </w:rPr>
        <w:t>10</w:t>
      </w:r>
      <w:r w:rsidRPr="007338E0">
        <w:rPr>
          <w:rFonts w:ascii="Times New Roman" w:hAnsi="Times New Roman"/>
          <w:bCs/>
          <w:sz w:val="28"/>
          <w:szCs w:val="28"/>
        </w:rPr>
        <w:t xml:space="preserve">статьи 37 Федерального </w:t>
      </w:r>
      <w:hyperlink r:id="rId10" w:history="1">
        <w:r w:rsidRPr="007338E0">
          <w:rPr>
            <w:rFonts w:ascii="Times New Roman" w:hAnsi="Times New Roman"/>
            <w:bCs/>
            <w:sz w:val="28"/>
            <w:szCs w:val="28"/>
          </w:rPr>
          <w:t>закона</w:t>
        </w:r>
      </w:hyperlink>
      <w:r w:rsidRPr="007338E0">
        <w:rPr>
          <w:rFonts w:ascii="Times New Roman" w:hAnsi="Times New Roman"/>
          <w:bCs/>
          <w:sz w:val="28"/>
          <w:szCs w:val="28"/>
        </w:rPr>
        <w:t xml:space="preserve"> от 21.07.2005 № 115-ФЗ «О концессионных соглашениях» </w:t>
      </w:r>
      <w:r w:rsidRPr="007338E0">
        <w:rPr>
          <w:rFonts w:ascii="Times New Roman" w:hAnsi="Times New Roman"/>
          <w:sz w:val="28"/>
          <w:szCs w:val="28"/>
        </w:rPr>
        <w:t xml:space="preserve">концессионное соглашение в отношении </w:t>
      </w:r>
      <w:r w:rsidRPr="007338E0">
        <w:rPr>
          <w:rFonts w:ascii="Times New Roman" w:hAnsi="Times New Roman"/>
          <w:spacing w:val="2"/>
          <w:sz w:val="28"/>
          <w:szCs w:val="28"/>
        </w:rPr>
        <w:t>строительства и эксплуатации лечебного корпуса со стационарным отделением скорой медицинской помощи</w:t>
      </w:r>
      <w:r w:rsidRPr="007338E0">
        <w:rPr>
          <w:rFonts w:ascii="Times New Roman" w:hAnsi="Times New Roman"/>
          <w:sz w:val="28"/>
          <w:szCs w:val="28"/>
        </w:rPr>
        <w:t xml:space="preserve"> подлежало заключению на условиях, предусмотренных в предложении о заключении концессионного соглашения ООО «Феникс Девелопмент» и проекте концессионного соглашения (проекте концессионного соглашения с внесенными изменениями), без проведения конкурса.</w:t>
      </w:r>
    </w:p>
    <w:p w:rsidR="00772D9E" w:rsidRPr="007338E0" w:rsidRDefault="00772D9E" w:rsidP="007338E0">
      <w:pPr>
        <w:pStyle w:val="ConsPlusTitle"/>
        <w:widowControl/>
        <w:ind w:firstLine="720"/>
        <w:jc w:val="both"/>
        <w:rPr>
          <w:rFonts w:ascii="Times New Roman" w:hAnsi="Times New Roman" w:cs="Times New Roman"/>
          <w:b w:val="0"/>
          <w:sz w:val="28"/>
          <w:szCs w:val="28"/>
        </w:rPr>
      </w:pPr>
      <w:r w:rsidRPr="007338E0">
        <w:rPr>
          <w:rFonts w:ascii="Times New Roman" w:hAnsi="Times New Roman" w:cs="Times New Roman"/>
          <w:b w:val="0"/>
          <w:sz w:val="28"/>
          <w:szCs w:val="28"/>
        </w:rPr>
        <w:t xml:space="preserve">По результатам размещения </w:t>
      </w:r>
      <w:r w:rsidRPr="007338E0">
        <w:rPr>
          <w:rFonts w:ascii="Times New Roman" w:hAnsi="Times New Roman" w:cs="Times New Roman"/>
          <w:b w:val="0"/>
          <w:bCs w:val="0"/>
          <w:sz w:val="28"/>
          <w:szCs w:val="28"/>
        </w:rPr>
        <w:t xml:space="preserve">частной концессионной инициативы </w:t>
      </w:r>
      <w:r>
        <w:rPr>
          <w:rFonts w:ascii="Times New Roman" w:hAnsi="Times New Roman" w:cs="Times New Roman"/>
          <w:b w:val="0"/>
          <w:bCs w:val="0"/>
          <w:sz w:val="28"/>
          <w:szCs w:val="28"/>
        </w:rPr>
        <w:br/>
      </w:r>
      <w:r w:rsidRPr="007338E0">
        <w:rPr>
          <w:rFonts w:ascii="Times New Roman" w:hAnsi="Times New Roman" w:cs="Times New Roman"/>
          <w:b w:val="0"/>
          <w:sz w:val="28"/>
          <w:szCs w:val="28"/>
        </w:rPr>
        <w:t xml:space="preserve">ООО «Феникс Девелопмент» на специализированном сайте </w:t>
      </w:r>
      <w:r w:rsidRPr="007338E0">
        <w:rPr>
          <w:rFonts w:ascii="Times New Roman" w:hAnsi="Times New Roman" w:cs="Times New Roman"/>
          <w:b w:val="0"/>
          <w:sz w:val="28"/>
          <w:szCs w:val="28"/>
          <w:lang w:val="en-US"/>
        </w:rPr>
        <w:t>torgi</w:t>
      </w:r>
      <w:r w:rsidRPr="007338E0">
        <w:rPr>
          <w:rFonts w:ascii="Times New Roman" w:hAnsi="Times New Roman" w:cs="Times New Roman"/>
          <w:b w:val="0"/>
          <w:sz w:val="28"/>
          <w:szCs w:val="28"/>
        </w:rPr>
        <w:t>.</w:t>
      </w:r>
      <w:r w:rsidRPr="007338E0">
        <w:rPr>
          <w:rFonts w:ascii="Times New Roman" w:hAnsi="Times New Roman" w:cs="Times New Roman"/>
          <w:b w:val="0"/>
          <w:sz w:val="28"/>
          <w:szCs w:val="28"/>
          <w:lang w:val="en-US"/>
        </w:rPr>
        <w:t>gov</w:t>
      </w:r>
      <w:r w:rsidRPr="007338E0">
        <w:rPr>
          <w:rFonts w:ascii="Times New Roman" w:hAnsi="Times New Roman" w:cs="Times New Roman"/>
          <w:b w:val="0"/>
          <w:sz w:val="28"/>
          <w:szCs w:val="28"/>
        </w:rPr>
        <w:t>.</w:t>
      </w:r>
      <w:r w:rsidRPr="007338E0">
        <w:rPr>
          <w:rFonts w:ascii="Times New Roman" w:hAnsi="Times New Roman" w:cs="Times New Roman"/>
          <w:b w:val="0"/>
          <w:sz w:val="28"/>
          <w:szCs w:val="28"/>
          <w:lang w:val="en-US"/>
        </w:rPr>
        <w:t>ru</w:t>
      </w:r>
      <w:r w:rsidRPr="007338E0">
        <w:rPr>
          <w:rFonts w:ascii="Times New Roman" w:hAnsi="Times New Roman" w:cs="Times New Roman"/>
          <w:b w:val="0"/>
          <w:sz w:val="28"/>
          <w:szCs w:val="28"/>
        </w:rPr>
        <w:t xml:space="preserve"> издано распоряжение Правительства Ульяновской области от 29.06.2017 № 314-пр «О заключении от имени Ульяновской области концессионного соглашения о </w:t>
      </w:r>
      <w:r w:rsidRPr="007338E0">
        <w:rPr>
          <w:rFonts w:ascii="Times New Roman" w:hAnsi="Times New Roman" w:cs="Times New Roman"/>
          <w:b w:val="0"/>
          <w:spacing w:val="2"/>
          <w:sz w:val="28"/>
          <w:szCs w:val="28"/>
          <w:u w:color="3C3C3C"/>
        </w:rPr>
        <w:t xml:space="preserve">строительстве и эксплуатации лечебного корпуса со стационарным отделением скорой медицинской помощи по адресу: Ульяновская область, г. Ульяновск, </w:t>
      </w:r>
      <w:r w:rsidRPr="007338E0">
        <w:rPr>
          <w:rFonts w:ascii="Times New Roman" w:hAnsi="Times New Roman" w:cs="Times New Roman"/>
          <w:b w:val="0"/>
          <w:sz w:val="28"/>
          <w:szCs w:val="28"/>
        </w:rPr>
        <w:t xml:space="preserve">ул. Корюкина, 28», в соответствии с которым Министерство здравоохранения, семьи и социального благополучия Ульяновской области от имени Ульяновской области выступает концессионером при заключении концессионного соглашения с обществом с ограниченной ответственностью «Феникс Девелопмент» (концессионное соглашение заключено от 15.08.2017). </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В рамках развития институциональной среды в сфере государственно-частного партнёрства издано распоряжение Правительства Ульяновской области от 03.07.2017 № 323-пр «О создании Фонда «Центр развития государственно-частного партнёрства Ульяновской области». В настоящее время завершена процедура государственной регистрации Фонда, проводится работа, связанная с обеспечением финансирования (определением объёма и порядка предоставления субсидий из областного бюджета Ульяновской области). С января 2018 года Фонд приступил к работе с полной штатной численностью. Фонд призван стать проектным офисом для всех проектов, реализуемых в Ульяновской области с использованием механизмов государственно-частного партнёрства, выполняющим функцию «одного окна».</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В 2018 году планируется совершенствование регионального законодательства о государственно-частном партнёрстве в части совершенствования процедуры заключения концессионного соглашения по итогам рассмотрения частной концессионной инициативы, определения возможности осуществления отдельных полномочий концедента юридическими лицами, уполномоченными на это Правительством Ульяновской области, а также регулирования по вопросу участия Ульяновской области в качестве третьей стороны в концессионных соглашениях, концедентом по которым являются муниципальные образования Ульяновской области.</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В 2018 году необходимо организовать работу по формированию Генерального плана развития инфраструктуры в Ульяновской области (инженерной, транспортной, социальной), создаваемой (планируемой к созданию) как за счёт бюджетных средств бюджетов всех уровней, так и за счёт внебюджетных источников.</w:t>
      </w:r>
    </w:p>
    <w:p w:rsidR="00772D9E" w:rsidRPr="007338E0" w:rsidRDefault="00772D9E" w:rsidP="007338E0">
      <w:pPr>
        <w:spacing w:after="0" w:line="240" w:lineRule="auto"/>
        <w:ind w:firstLine="720"/>
        <w:jc w:val="center"/>
        <w:rPr>
          <w:rFonts w:ascii="Times New Roman" w:hAnsi="Times New Roman"/>
          <w:sz w:val="28"/>
          <w:szCs w:val="28"/>
        </w:rPr>
      </w:pPr>
    </w:p>
    <w:p w:rsidR="00772D9E" w:rsidRPr="007338E0" w:rsidRDefault="00772D9E" w:rsidP="007338E0">
      <w:pPr>
        <w:tabs>
          <w:tab w:val="left" w:pos="1260"/>
        </w:tabs>
        <w:spacing w:after="0" w:line="240" w:lineRule="auto"/>
        <w:ind w:firstLine="720"/>
        <w:jc w:val="center"/>
        <w:rPr>
          <w:rFonts w:ascii="Times New Roman" w:hAnsi="Times New Roman"/>
          <w:b/>
          <w:sz w:val="28"/>
          <w:szCs w:val="28"/>
        </w:rPr>
      </w:pPr>
      <w:r w:rsidRPr="007338E0">
        <w:rPr>
          <w:rFonts w:ascii="Times New Roman" w:hAnsi="Times New Roman"/>
          <w:b/>
          <w:sz w:val="28"/>
          <w:szCs w:val="28"/>
        </w:rPr>
        <w:t>Развитие территорий со специальными режимами</w:t>
      </w:r>
    </w:p>
    <w:p w:rsidR="00772D9E" w:rsidRPr="007338E0" w:rsidRDefault="00772D9E" w:rsidP="007338E0">
      <w:pPr>
        <w:tabs>
          <w:tab w:val="left" w:pos="0"/>
          <w:tab w:val="left" w:pos="1080"/>
        </w:tabs>
        <w:spacing w:after="0" w:line="240" w:lineRule="auto"/>
        <w:ind w:firstLine="720"/>
        <w:jc w:val="both"/>
        <w:rPr>
          <w:rFonts w:ascii="Times New Roman" w:hAnsi="Times New Roman"/>
          <w:b/>
          <w:sz w:val="28"/>
          <w:szCs w:val="28"/>
        </w:rPr>
      </w:pPr>
      <w:r>
        <w:rPr>
          <w:rFonts w:ascii="Times New Roman" w:hAnsi="Times New Roman"/>
          <w:b/>
          <w:sz w:val="28"/>
          <w:szCs w:val="28"/>
        </w:rPr>
        <w:t xml:space="preserve">1. </w:t>
      </w:r>
      <w:r w:rsidRPr="007338E0">
        <w:rPr>
          <w:rFonts w:ascii="Times New Roman" w:hAnsi="Times New Roman"/>
          <w:b/>
          <w:sz w:val="28"/>
          <w:szCs w:val="28"/>
        </w:rPr>
        <w:t xml:space="preserve">Реализация полномочий Ульяновской области </w:t>
      </w:r>
      <w:r w:rsidRPr="007338E0">
        <w:rPr>
          <w:rFonts w:ascii="Times New Roman" w:hAnsi="Times New Roman"/>
          <w:b/>
          <w:bCs/>
          <w:sz w:val="28"/>
          <w:szCs w:val="28"/>
        </w:rPr>
        <w:t xml:space="preserve">по управлению </w:t>
      </w:r>
      <w:r w:rsidRPr="007338E0">
        <w:rPr>
          <w:rFonts w:ascii="Times New Roman" w:hAnsi="Times New Roman"/>
          <w:b/>
          <w:sz w:val="28"/>
          <w:szCs w:val="28"/>
        </w:rPr>
        <w:t>портовой особой экономической зоной, созданной на территории муниципального образования «Чердаклинский район» Ульяновской области (далее – ПОЭЗ)</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В соответствии с Федеральным законом от 22.07.2005 № 116-ФЗ </w:t>
      </w:r>
      <w:r>
        <w:rPr>
          <w:rFonts w:ascii="Times New Roman" w:hAnsi="Times New Roman"/>
          <w:sz w:val="28"/>
          <w:szCs w:val="28"/>
        </w:rPr>
        <w:br/>
      </w:r>
      <w:r w:rsidRPr="007338E0">
        <w:rPr>
          <w:rFonts w:ascii="Times New Roman" w:hAnsi="Times New Roman"/>
          <w:sz w:val="28"/>
          <w:szCs w:val="28"/>
        </w:rPr>
        <w:t xml:space="preserve">«Об особых экономических зонах в Российской Федерации», приказом Министерства экономического развития Российской Федерации от 18.04.2016 № 245 «О передаче Правительству Ульяновской области отдельных полномочий по управлению портовой особой экономической зоной, созданной на территории муниципального образования «Чердаклинский район» Ульяновской области» и Соглашением от 05.09.2016 № С-627-АЦ/Д14 </w:t>
      </w:r>
      <w:r>
        <w:rPr>
          <w:rFonts w:ascii="Times New Roman" w:hAnsi="Times New Roman"/>
          <w:sz w:val="28"/>
          <w:szCs w:val="28"/>
        </w:rPr>
        <w:br/>
      </w:r>
      <w:r w:rsidRPr="007338E0">
        <w:rPr>
          <w:rFonts w:ascii="Times New Roman" w:hAnsi="Times New Roman"/>
          <w:sz w:val="28"/>
          <w:szCs w:val="28"/>
        </w:rPr>
        <w:t xml:space="preserve">«О передаче полномочий по управлению особой экономической зоной Правительству Ульяновской области» Министерство экономического развития Российской Федерации передало Правительству Ульяновской области осуществление следующих полномочий по управлению портовой особой экономической зоной, созданной на территории муниципального образования «Чердаклинский район» Ульяновской области (далее – ПОЭЗ): </w:t>
      </w:r>
    </w:p>
    <w:p w:rsidR="00772D9E" w:rsidRPr="007338E0" w:rsidRDefault="00772D9E" w:rsidP="007338E0">
      <w:pPr>
        <w:autoSpaceDE w:val="0"/>
        <w:autoSpaceDN w:val="0"/>
        <w:adjustRightInd w:val="0"/>
        <w:spacing w:after="0" w:line="240" w:lineRule="auto"/>
        <w:ind w:firstLine="720"/>
        <w:jc w:val="both"/>
        <w:rPr>
          <w:rFonts w:ascii="Times New Roman" w:hAnsi="Times New Roman"/>
          <w:caps/>
          <w:sz w:val="28"/>
          <w:szCs w:val="28"/>
        </w:rPr>
      </w:pPr>
      <w:r w:rsidRPr="007338E0">
        <w:rPr>
          <w:rFonts w:ascii="Times New Roman" w:hAnsi="Times New Roman"/>
          <w:sz w:val="28"/>
          <w:szCs w:val="28"/>
        </w:rPr>
        <w:t>1) ведение реестра резидентов ПОЭЗ;</w:t>
      </w:r>
    </w:p>
    <w:p w:rsidR="00772D9E" w:rsidRPr="007338E0" w:rsidRDefault="00772D9E" w:rsidP="007338E0">
      <w:pPr>
        <w:autoSpaceDE w:val="0"/>
        <w:autoSpaceDN w:val="0"/>
        <w:adjustRightInd w:val="0"/>
        <w:spacing w:after="0" w:line="240" w:lineRule="auto"/>
        <w:ind w:firstLine="720"/>
        <w:jc w:val="both"/>
        <w:rPr>
          <w:rFonts w:ascii="Times New Roman" w:hAnsi="Times New Roman"/>
          <w:caps/>
          <w:sz w:val="28"/>
          <w:szCs w:val="28"/>
        </w:rPr>
      </w:pPr>
      <w:r w:rsidRPr="007338E0">
        <w:rPr>
          <w:rFonts w:ascii="Times New Roman" w:hAnsi="Times New Roman"/>
          <w:sz w:val="28"/>
          <w:szCs w:val="28"/>
        </w:rPr>
        <w:t>2) выдача по требованиям резидентов ПОЭЗ или по запросам заинтересованных лиц выписки из реестра резидентов ПОЭЗ;</w:t>
      </w:r>
    </w:p>
    <w:p w:rsidR="00772D9E" w:rsidRPr="007338E0" w:rsidRDefault="00772D9E" w:rsidP="007338E0">
      <w:pPr>
        <w:widowControl w:val="0"/>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3) осуществление контроля за исполнением резидентом ПОЭЗ соглашения об осуществлении деятельности в портовой особой экономической зоне в </w:t>
      </w:r>
      <w:hyperlink r:id="rId11" w:history="1">
        <w:r w:rsidRPr="007338E0">
          <w:rPr>
            <w:rFonts w:ascii="Times New Roman" w:hAnsi="Times New Roman"/>
            <w:sz w:val="28"/>
            <w:szCs w:val="28"/>
          </w:rPr>
          <w:t>порядке</w:t>
        </w:r>
      </w:hyperlink>
      <w:r w:rsidRPr="007338E0">
        <w:rPr>
          <w:rFonts w:ascii="Times New Roman" w:hAnsi="Times New Roman"/>
          <w:sz w:val="28"/>
          <w:szCs w:val="28"/>
        </w:rPr>
        <w:t>, установленном уполномоченным Правительством Российской Федерации федеральным органом исполнительной власти;</w:t>
      </w:r>
    </w:p>
    <w:p w:rsidR="00772D9E" w:rsidRPr="007338E0" w:rsidRDefault="00772D9E" w:rsidP="007338E0">
      <w:pPr>
        <w:autoSpaceDE w:val="0"/>
        <w:autoSpaceDN w:val="0"/>
        <w:adjustRightInd w:val="0"/>
        <w:spacing w:after="0" w:line="240" w:lineRule="auto"/>
        <w:ind w:firstLine="720"/>
        <w:jc w:val="both"/>
        <w:rPr>
          <w:rFonts w:ascii="Times New Roman" w:hAnsi="Times New Roman"/>
          <w:bCs/>
          <w:caps/>
          <w:sz w:val="28"/>
          <w:szCs w:val="28"/>
        </w:rPr>
      </w:pPr>
      <w:r w:rsidRPr="007338E0">
        <w:rPr>
          <w:rFonts w:ascii="Times New Roman" w:hAnsi="Times New Roman"/>
          <w:sz w:val="28"/>
          <w:szCs w:val="28"/>
        </w:rPr>
        <w:t>4) заключение соглашений об осуществлении деятельности в ПОЭЗ в порядке, установленном Федеральным законом от 22.07.2005 № 116-ФЗ                 «Об особых экономических зонах в Российской Федерации»</w:t>
      </w:r>
      <w:r w:rsidRPr="007338E0">
        <w:rPr>
          <w:rFonts w:ascii="Times New Roman" w:hAnsi="Times New Roman"/>
          <w:bCs/>
          <w:sz w:val="28"/>
          <w:szCs w:val="28"/>
        </w:rPr>
        <w:t>;</w:t>
      </w:r>
    </w:p>
    <w:p w:rsidR="00772D9E" w:rsidRPr="007338E0" w:rsidRDefault="00772D9E" w:rsidP="007338E0">
      <w:pPr>
        <w:autoSpaceDE w:val="0"/>
        <w:autoSpaceDN w:val="0"/>
        <w:adjustRightInd w:val="0"/>
        <w:spacing w:after="0" w:line="240" w:lineRule="auto"/>
        <w:ind w:firstLine="720"/>
        <w:jc w:val="both"/>
        <w:rPr>
          <w:rFonts w:ascii="Times New Roman" w:hAnsi="Times New Roman"/>
          <w:caps/>
          <w:sz w:val="28"/>
          <w:szCs w:val="28"/>
        </w:rPr>
      </w:pPr>
      <w:r w:rsidRPr="007338E0">
        <w:rPr>
          <w:rFonts w:ascii="Times New Roman" w:hAnsi="Times New Roman"/>
          <w:sz w:val="28"/>
          <w:szCs w:val="28"/>
        </w:rPr>
        <w:t>5) выполнение функций государственного заказчика по подготовке документации по планировке территории в границах ПОЭЗ созданию инженерной, транспортной, социальной, инновационной и иных инфраструктур этой зоны за счёт средств федерального бюджета, бюджета субъекта Российской Федерации, местного бюджета, если иное не установлено законодательством Российской Федерации;</w:t>
      </w:r>
    </w:p>
    <w:p w:rsidR="00772D9E" w:rsidRPr="007338E0" w:rsidRDefault="00772D9E" w:rsidP="007338E0">
      <w:pPr>
        <w:autoSpaceDE w:val="0"/>
        <w:autoSpaceDN w:val="0"/>
        <w:adjustRightInd w:val="0"/>
        <w:spacing w:after="0" w:line="240" w:lineRule="auto"/>
        <w:ind w:firstLine="720"/>
        <w:jc w:val="both"/>
        <w:rPr>
          <w:rFonts w:ascii="Times New Roman" w:hAnsi="Times New Roman"/>
          <w:caps/>
          <w:sz w:val="28"/>
          <w:szCs w:val="28"/>
        </w:rPr>
      </w:pPr>
      <w:r w:rsidRPr="007338E0">
        <w:rPr>
          <w:rFonts w:ascii="Times New Roman" w:hAnsi="Times New Roman"/>
          <w:sz w:val="28"/>
          <w:szCs w:val="28"/>
        </w:rPr>
        <w:t>6) обеспечение проведения экспертизы проектной документации и экспертизы результатов инженерных изысканий.</w:t>
      </w:r>
    </w:p>
    <w:p w:rsidR="00772D9E" w:rsidRPr="007338E0" w:rsidRDefault="00772D9E" w:rsidP="007338E0">
      <w:pPr>
        <w:spacing w:after="0" w:line="240" w:lineRule="auto"/>
        <w:ind w:firstLine="720"/>
        <w:jc w:val="both"/>
        <w:rPr>
          <w:rFonts w:ascii="Times New Roman" w:hAnsi="Times New Roman"/>
          <w:sz w:val="28"/>
          <w:szCs w:val="28"/>
        </w:rPr>
      </w:pPr>
      <w:r w:rsidRPr="007338E0">
        <w:rPr>
          <w:rFonts w:ascii="Times New Roman" w:hAnsi="Times New Roman"/>
          <w:sz w:val="28"/>
          <w:szCs w:val="28"/>
        </w:rPr>
        <w:t>В соответствии с постановлением Правительства Ульяновской области от 20.01.2017 № 33-П «Об уполномоченных органах» Министерству развития конкуренции и экономики Ульяновской области переданы следующие полномочия:</w:t>
      </w:r>
    </w:p>
    <w:p w:rsidR="00772D9E" w:rsidRPr="007338E0" w:rsidRDefault="00772D9E" w:rsidP="007338E0">
      <w:pPr>
        <w:autoSpaceDE w:val="0"/>
        <w:autoSpaceDN w:val="0"/>
        <w:adjustRightInd w:val="0"/>
        <w:spacing w:after="0" w:line="240" w:lineRule="auto"/>
        <w:ind w:firstLine="720"/>
        <w:jc w:val="both"/>
        <w:rPr>
          <w:rFonts w:ascii="Times New Roman" w:hAnsi="Times New Roman"/>
          <w:caps/>
          <w:sz w:val="28"/>
          <w:szCs w:val="28"/>
        </w:rPr>
      </w:pPr>
      <w:r w:rsidRPr="007338E0">
        <w:rPr>
          <w:rFonts w:ascii="Times New Roman" w:hAnsi="Times New Roman"/>
          <w:sz w:val="28"/>
          <w:szCs w:val="28"/>
        </w:rPr>
        <w:t>1) ведение реестра резидентов ПОЭЗ;</w:t>
      </w:r>
    </w:p>
    <w:p w:rsidR="00772D9E" w:rsidRPr="007338E0" w:rsidRDefault="00772D9E" w:rsidP="007338E0">
      <w:pPr>
        <w:autoSpaceDE w:val="0"/>
        <w:autoSpaceDN w:val="0"/>
        <w:adjustRightInd w:val="0"/>
        <w:spacing w:after="0" w:line="240" w:lineRule="auto"/>
        <w:ind w:firstLine="720"/>
        <w:jc w:val="both"/>
        <w:rPr>
          <w:rFonts w:ascii="Times New Roman" w:hAnsi="Times New Roman"/>
          <w:caps/>
          <w:sz w:val="28"/>
          <w:szCs w:val="28"/>
        </w:rPr>
      </w:pPr>
      <w:r w:rsidRPr="007338E0">
        <w:rPr>
          <w:rFonts w:ascii="Times New Roman" w:hAnsi="Times New Roman"/>
          <w:sz w:val="28"/>
          <w:szCs w:val="28"/>
        </w:rPr>
        <w:t>2) выдача по требованиям резидентов ПОЭЗ или по запросам заинтересованных лиц выписки из реестра резидентов ПОЭЗ;</w:t>
      </w:r>
    </w:p>
    <w:p w:rsidR="00772D9E" w:rsidRPr="007338E0" w:rsidRDefault="00772D9E" w:rsidP="007338E0">
      <w:pPr>
        <w:widowControl w:val="0"/>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3) осуществление контроля за исполнением резидентом ПОЭЗ соглашения об осуществлении деятельности в ПОЭЗ в </w:t>
      </w:r>
      <w:hyperlink r:id="rId12" w:history="1">
        <w:r w:rsidRPr="007338E0">
          <w:rPr>
            <w:rFonts w:ascii="Times New Roman" w:hAnsi="Times New Roman"/>
            <w:sz w:val="28"/>
            <w:szCs w:val="28"/>
          </w:rPr>
          <w:t>порядке</w:t>
        </w:r>
      </w:hyperlink>
      <w:r w:rsidRPr="007338E0">
        <w:rPr>
          <w:rFonts w:ascii="Times New Roman" w:hAnsi="Times New Roman"/>
          <w:sz w:val="28"/>
          <w:szCs w:val="28"/>
        </w:rPr>
        <w:t>, установленном уполномоченным Правительством Российской Федерации федеральным органом исполнительной власти;</w:t>
      </w:r>
    </w:p>
    <w:p w:rsidR="00772D9E" w:rsidRPr="007338E0" w:rsidRDefault="00772D9E" w:rsidP="007338E0">
      <w:pPr>
        <w:autoSpaceDE w:val="0"/>
        <w:autoSpaceDN w:val="0"/>
        <w:adjustRightInd w:val="0"/>
        <w:spacing w:after="0" w:line="240" w:lineRule="auto"/>
        <w:ind w:firstLine="720"/>
        <w:jc w:val="both"/>
        <w:rPr>
          <w:rFonts w:ascii="Times New Roman" w:hAnsi="Times New Roman"/>
          <w:bCs/>
          <w:sz w:val="28"/>
          <w:szCs w:val="28"/>
        </w:rPr>
      </w:pPr>
      <w:r w:rsidRPr="007338E0">
        <w:rPr>
          <w:rFonts w:ascii="Times New Roman" w:hAnsi="Times New Roman"/>
          <w:sz w:val="28"/>
          <w:szCs w:val="28"/>
        </w:rPr>
        <w:t>4) подготовка в соответствии с законодательством проекта соглашения об осуществлении деятельности в ПОЭЗ в порядке, установленном Федеральным законом от 22.07.2005 № 116-ФЗ «Об особых экономических зонах в Российской Федерации»</w:t>
      </w:r>
      <w:r w:rsidRPr="007338E0">
        <w:rPr>
          <w:rFonts w:ascii="Times New Roman" w:hAnsi="Times New Roman"/>
          <w:bCs/>
          <w:sz w:val="28"/>
          <w:szCs w:val="28"/>
        </w:rPr>
        <w:t>.</w:t>
      </w:r>
    </w:p>
    <w:p w:rsidR="00772D9E" w:rsidRPr="007338E0" w:rsidRDefault="00772D9E" w:rsidP="007338E0">
      <w:pPr>
        <w:pStyle w:val="ConsPlusTitle"/>
        <w:widowControl/>
        <w:ind w:firstLine="720"/>
        <w:jc w:val="both"/>
        <w:rPr>
          <w:rFonts w:ascii="Times New Roman" w:hAnsi="Times New Roman" w:cs="Times New Roman"/>
          <w:b w:val="0"/>
          <w:sz w:val="28"/>
          <w:szCs w:val="28"/>
        </w:rPr>
      </w:pPr>
      <w:r w:rsidRPr="007338E0">
        <w:rPr>
          <w:rFonts w:ascii="Times New Roman" w:hAnsi="Times New Roman" w:cs="Times New Roman"/>
          <w:b w:val="0"/>
          <w:bCs w:val="0"/>
          <w:sz w:val="28"/>
          <w:szCs w:val="28"/>
        </w:rPr>
        <w:t xml:space="preserve">В целях реализации указанных полномочий </w:t>
      </w:r>
      <w:r w:rsidRPr="007338E0">
        <w:rPr>
          <w:rFonts w:ascii="Times New Roman" w:hAnsi="Times New Roman" w:cs="Times New Roman"/>
          <w:b w:val="0"/>
          <w:sz w:val="28"/>
          <w:szCs w:val="28"/>
        </w:rPr>
        <w:t>созданы экспертный и наблюдательный советы по портовой особой экономической зоне совета по портовой особой экономической зоне.</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До передачи региону полномочий по управлению портовой особой экономической зоной  в 2011-2016 гг. Министерством экономического развития Российской Федерации заключено 11 соглашений об осуществлении деятельности в ПОЭЗ.</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В 2017 году проведено 3 заседания экспертного совета по ПОЭЗ и 1 заседание наблюдательного совета по ПОЭЗ. </w:t>
      </w:r>
      <w:r w:rsidRPr="007338E0">
        <w:rPr>
          <w:rFonts w:ascii="Times New Roman" w:hAnsi="Times New Roman"/>
          <w:spacing w:val="-1"/>
          <w:sz w:val="28"/>
          <w:szCs w:val="28"/>
        </w:rPr>
        <w:t>По итогам зас</w:t>
      </w:r>
      <w:r w:rsidRPr="007338E0">
        <w:rPr>
          <w:rFonts w:ascii="Times New Roman" w:hAnsi="Times New Roman"/>
          <w:sz w:val="28"/>
          <w:szCs w:val="28"/>
        </w:rPr>
        <w:t>еданий экспертного совета по ПОЭЗ заключено 9 соглашений об осуществлении деятельности в ПОЭЗ и 1 соглашение находится в процессе согласования.</w:t>
      </w:r>
    </w:p>
    <w:p w:rsidR="00772D9E" w:rsidRPr="007338E0" w:rsidRDefault="00772D9E" w:rsidP="007338E0">
      <w:pPr>
        <w:autoSpaceDE w:val="0"/>
        <w:autoSpaceDN w:val="0"/>
        <w:adjustRightInd w:val="0"/>
        <w:spacing w:after="0" w:line="240" w:lineRule="auto"/>
        <w:ind w:firstLine="720"/>
        <w:jc w:val="both"/>
        <w:rPr>
          <w:rFonts w:ascii="Times New Roman" w:hAnsi="Times New Roman"/>
          <w:spacing w:val="-1"/>
          <w:sz w:val="28"/>
          <w:szCs w:val="28"/>
        </w:rPr>
      </w:pPr>
      <w:r w:rsidRPr="007338E0">
        <w:rPr>
          <w:rFonts w:ascii="Times New Roman" w:hAnsi="Times New Roman"/>
          <w:sz w:val="28"/>
          <w:szCs w:val="28"/>
        </w:rPr>
        <w:t>Заключенные соглашения:</w:t>
      </w:r>
    </w:p>
    <w:p w:rsidR="00772D9E" w:rsidRPr="007338E0" w:rsidRDefault="00772D9E" w:rsidP="007338E0">
      <w:pPr>
        <w:pStyle w:val="ConsPlusNonformat"/>
        <w:ind w:firstLine="720"/>
        <w:jc w:val="both"/>
        <w:rPr>
          <w:rFonts w:ascii="Times New Roman" w:hAnsi="Times New Roman" w:cs="Times New Roman"/>
          <w:color w:val="000000"/>
          <w:sz w:val="28"/>
          <w:szCs w:val="28"/>
        </w:rPr>
      </w:pPr>
      <w:r w:rsidRPr="007338E0">
        <w:rPr>
          <w:rFonts w:ascii="Times New Roman" w:hAnsi="Times New Roman" w:cs="Times New Roman"/>
          <w:bCs/>
          <w:sz w:val="28"/>
          <w:szCs w:val="28"/>
        </w:rPr>
        <w:t xml:space="preserve">1) </w:t>
      </w:r>
      <w:r w:rsidRPr="007338E0">
        <w:rPr>
          <w:rFonts w:ascii="Times New Roman" w:hAnsi="Times New Roman" w:cs="Times New Roman"/>
          <w:sz w:val="28"/>
          <w:szCs w:val="28"/>
        </w:rPr>
        <w:t>ООО</w:t>
      </w:r>
      <w:r w:rsidRPr="007338E0">
        <w:rPr>
          <w:rFonts w:ascii="Times New Roman" w:hAnsi="Times New Roman" w:cs="Times New Roman"/>
          <w:color w:val="000000"/>
          <w:sz w:val="28"/>
          <w:szCs w:val="28"/>
        </w:rPr>
        <w:t xml:space="preserve"> «ГТ групп» (проект по созданию предприятия в сфере оптовой торговли, складского хранения и обработки товаров на территории ПОЭЗ);</w:t>
      </w:r>
    </w:p>
    <w:p w:rsidR="00772D9E" w:rsidRPr="007338E0" w:rsidRDefault="00772D9E" w:rsidP="007338E0">
      <w:pPr>
        <w:pStyle w:val="ConsPlusNonformat"/>
        <w:ind w:firstLine="720"/>
        <w:jc w:val="both"/>
        <w:rPr>
          <w:rFonts w:ascii="Times New Roman" w:hAnsi="Times New Roman" w:cs="Times New Roman"/>
          <w:color w:val="000000"/>
          <w:sz w:val="28"/>
          <w:szCs w:val="28"/>
        </w:rPr>
      </w:pPr>
      <w:r w:rsidRPr="007338E0">
        <w:rPr>
          <w:rFonts w:ascii="Times New Roman" w:hAnsi="Times New Roman" w:cs="Times New Roman"/>
          <w:color w:val="000000"/>
          <w:sz w:val="28"/>
          <w:szCs w:val="28"/>
        </w:rPr>
        <w:t>2) ООО «ГТ групп компани» (проект по созданию предприятия в сфере оптовой торговли, складского хранения и обработки товаров);</w:t>
      </w:r>
    </w:p>
    <w:p w:rsidR="00772D9E" w:rsidRPr="007338E0" w:rsidRDefault="00772D9E" w:rsidP="007338E0">
      <w:pPr>
        <w:pStyle w:val="ConsPlusNonformat"/>
        <w:ind w:firstLine="720"/>
        <w:jc w:val="both"/>
        <w:rPr>
          <w:rFonts w:ascii="Times New Roman" w:hAnsi="Times New Roman" w:cs="Times New Roman"/>
          <w:sz w:val="28"/>
          <w:szCs w:val="28"/>
        </w:rPr>
      </w:pPr>
      <w:r w:rsidRPr="007338E0">
        <w:rPr>
          <w:rFonts w:ascii="Times New Roman" w:hAnsi="Times New Roman" w:cs="Times New Roman"/>
          <w:sz w:val="28"/>
          <w:szCs w:val="28"/>
        </w:rPr>
        <w:t>3) ООО «Марсенал Юнайтед»</w:t>
      </w:r>
      <w:r w:rsidRPr="007338E0">
        <w:rPr>
          <w:rFonts w:ascii="Times New Roman" w:hAnsi="Times New Roman" w:cs="Times New Roman"/>
          <w:color w:val="000000"/>
          <w:sz w:val="28"/>
          <w:szCs w:val="28"/>
        </w:rPr>
        <w:t xml:space="preserve"> (проект по созданию предприятия по производству упаковки из картона и гофрокартона)</w:t>
      </w:r>
      <w:r w:rsidRPr="007338E0">
        <w:rPr>
          <w:rFonts w:ascii="Times New Roman" w:hAnsi="Times New Roman" w:cs="Times New Roman"/>
          <w:sz w:val="28"/>
          <w:szCs w:val="28"/>
        </w:rPr>
        <w:t>;</w:t>
      </w:r>
    </w:p>
    <w:p w:rsidR="00772D9E" w:rsidRPr="007338E0" w:rsidRDefault="00772D9E" w:rsidP="007338E0">
      <w:pPr>
        <w:pStyle w:val="ConsPlusNonformat"/>
        <w:ind w:firstLine="720"/>
        <w:jc w:val="both"/>
        <w:rPr>
          <w:rFonts w:ascii="Times New Roman" w:hAnsi="Times New Roman" w:cs="Times New Roman"/>
          <w:sz w:val="28"/>
          <w:szCs w:val="28"/>
        </w:rPr>
      </w:pPr>
      <w:r w:rsidRPr="007338E0">
        <w:rPr>
          <w:rFonts w:ascii="Times New Roman" w:hAnsi="Times New Roman" w:cs="Times New Roman"/>
          <w:sz w:val="28"/>
          <w:szCs w:val="28"/>
        </w:rPr>
        <w:t>4) ООО «Поставщик Дальнего Востока»</w:t>
      </w:r>
      <w:r w:rsidRPr="007338E0">
        <w:rPr>
          <w:rFonts w:ascii="Times New Roman" w:hAnsi="Times New Roman" w:cs="Times New Roman"/>
          <w:color w:val="000000"/>
          <w:sz w:val="28"/>
          <w:szCs w:val="28"/>
        </w:rPr>
        <w:t xml:space="preserve"> (проект по созданию предприятия, специализирующегося на оптовой торговле неподакцизными товарами)</w:t>
      </w:r>
      <w:r w:rsidRPr="007338E0">
        <w:rPr>
          <w:rFonts w:ascii="Times New Roman" w:hAnsi="Times New Roman" w:cs="Times New Roman"/>
          <w:sz w:val="28"/>
          <w:szCs w:val="28"/>
        </w:rPr>
        <w:t>;</w:t>
      </w:r>
    </w:p>
    <w:p w:rsidR="00772D9E" w:rsidRPr="007338E0" w:rsidRDefault="00772D9E" w:rsidP="007338E0">
      <w:pPr>
        <w:pStyle w:val="ConsPlusNonformat"/>
        <w:ind w:firstLine="720"/>
        <w:jc w:val="both"/>
        <w:rPr>
          <w:rFonts w:ascii="Times New Roman" w:hAnsi="Times New Roman" w:cs="Times New Roman"/>
          <w:sz w:val="28"/>
          <w:szCs w:val="28"/>
        </w:rPr>
      </w:pPr>
      <w:r w:rsidRPr="007338E0">
        <w:rPr>
          <w:rFonts w:ascii="Times New Roman" w:hAnsi="Times New Roman" w:cs="Times New Roman"/>
          <w:sz w:val="28"/>
          <w:szCs w:val="28"/>
        </w:rPr>
        <w:t xml:space="preserve">5) ООО «АЭРОСИЛА» (проект по организации производства 4-х и 6-ти местных гидросамолетов-амфибий); </w:t>
      </w:r>
    </w:p>
    <w:p w:rsidR="00772D9E" w:rsidRPr="007338E0" w:rsidRDefault="00772D9E" w:rsidP="007338E0">
      <w:pPr>
        <w:pStyle w:val="ConsPlusNonformat"/>
        <w:ind w:firstLine="720"/>
        <w:jc w:val="both"/>
        <w:rPr>
          <w:rFonts w:ascii="Times New Roman" w:hAnsi="Times New Roman" w:cs="Times New Roman"/>
          <w:sz w:val="28"/>
          <w:szCs w:val="28"/>
        </w:rPr>
      </w:pPr>
      <w:r w:rsidRPr="007338E0">
        <w:rPr>
          <w:rFonts w:ascii="Times New Roman" w:hAnsi="Times New Roman" w:cs="Times New Roman"/>
          <w:sz w:val="28"/>
          <w:szCs w:val="28"/>
        </w:rPr>
        <w:t xml:space="preserve">6) </w:t>
      </w:r>
      <w:r w:rsidRPr="007338E0">
        <w:rPr>
          <w:rFonts w:ascii="Times New Roman" w:hAnsi="Times New Roman" w:cs="Times New Roman"/>
          <w:bCs/>
          <w:sz w:val="28"/>
          <w:szCs w:val="28"/>
        </w:rPr>
        <w:t>ОО</w:t>
      </w:r>
      <w:r w:rsidRPr="007338E0">
        <w:rPr>
          <w:rFonts w:ascii="Times New Roman" w:hAnsi="Times New Roman" w:cs="Times New Roman"/>
          <w:sz w:val="28"/>
          <w:szCs w:val="28"/>
        </w:rPr>
        <w:t>О «ЭкобэйсГлобал» (проект по созданию производства светодиодной светотехнической продукции);</w:t>
      </w:r>
    </w:p>
    <w:p w:rsidR="00772D9E" w:rsidRPr="007338E0" w:rsidRDefault="00772D9E" w:rsidP="007338E0">
      <w:pPr>
        <w:pStyle w:val="ConsPlusNonformat"/>
        <w:ind w:firstLine="720"/>
        <w:jc w:val="both"/>
        <w:rPr>
          <w:rFonts w:ascii="Times New Roman" w:hAnsi="Times New Roman" w:cs="Times New Roman"/>
          <w:sz w:val="28"/>
          <w:szCs w:val="28"/>
        </w:rPr>
      </w:pPr>
      <w:r w:rsidRPr="007338E0">
        <w:rPr>
          <w:rFonts w:ascii="Times New Roman" w:hAnsi="Times New Roman" w:cs="Times New Roman"/>
          <w:sz w:val="28"/>
          <w:szCs w:val="28"/>
        </w:rPr>
        <w:t>7) ООО «Русские синтетические масла и присадки» (проект по созданию завода по производству синтетических жидкостей и присадок);</w:t>
      </w:r>
    </w:p>
    <w:p w:rsidR="00772D9E" w:rsidRPr="007338E0" w:rsidRDefault="00772D9E" w:rsidP="007338E0">
      <w:pPr>
        <w:pStyle w:val="ConsPlusNonformat"/>
        <w:ind w:firstLine="720"/>
        <w:jc w:val="both"/>
        <w:rPr>
          <w:rFonts w:ascii="Times New Roman" w:hAnsi="Times New Roman" w:cs="Times New Roman"/>
          <w:color w:val="000000"/>
          <w:sz w:val="28"/>
          <w:szCs w:val="28"/>
        </w:rPr>
      </w:pPr>
      <w:r w:rsidRPr="007338E0">
        <w:rPr>
          <w:rFonts w:ascii="Times New Roman" w:hAnsi="Times New Roman" w:cs="Times New Roman"/>
          <w:sz w:val="28"/>
          <w:szCs w:val="28"/>
        </w:rPr>
        <w:t>8) АО</w:t>
      </w:r>
      <w:r w:rsidRPr="007338E0">
        <w:rPr>
          <w:rFonts w:ascii="Times New Roman" w:hAnsi="Times New Roman" w:cs="Times New Roman"/>
          <w:color w:val="000000"/>
          <w:sz w:val="28"/>
          <w:szCs w:val="28"/>
        </w:rPr>
        <w:t xml:space="preserve"> «Группа компаний «НТМ» (</w:t>
      </w:r>
      <w:r w:rsidRPr="007338E0">
        <w:rPr>
          <w:rFonts w:ascii="Times New Roman" w:hAnsi="Times New Roman" w:cs="Times New Roman"/>
          <w:sz w:val="28"/>
          <w:szCs w:val="28"/>
        </w:rPr>
        <w:t>инвестиционный проект создания медицинского кластера)</w:t>
      </w:r>
      <w:r w:rsidRPr="007338E0">
        <w:rPr>
          <w:rFonts w:ascii="Times New Roman" w:hAnsi="Times New Roman" w:cs="Times New Roman"/>
          <w:color w:val="000000"/>
          <w:sz w:val="28"/>
          <w:szCs w:val="28"/>
        </w:rPr>
        <w:t>.</w:t>
      </w:r>
    </w:p>
    <w:p w:rsidR="00772D9E" w:rsidRPr="007338E0" w:rsidRDefault="00772D9E" w:rsidP="007338E0">
      <w:pPr>
        <w:pStyle w:val="ConsPlusNonformat"/>
        <w:ind w:firstLine="720"/>
        <w:jc w:val="both"/>
        <w:rPr>
          <w:rFonts w:ascii="Times New Roman" w:hAnsi="Times New Roman" w:cs="Times New Roman"/>
          <w:sz w:val="28"/>
          <w:szCs w:val="28"/>
        </w:rPr>
      </w:pPr>
      <w:r w:rsidRPr="007338E0">
        <w:rPr>
          <w:rFonts w:ascii="Times New Roman" w:hAnsi="Times New Roman" w:cs="Times New Roman"/>
          <w:bCs/>
          <w:sz w:val="28"/>
          <w:szCs w:val="28"/>
        </w:rPr>
        <w:t>9) ООО «РАД САНЕ АТТИ» (</w:t>
      </w:r>
      <w:r w:rsidRPr="007338E0">
        <w:rPr>
          <w:rFonts w:ascii="Times New Roman" w:hAnsi="Times New Roman" w:cs="Times New Roman"/>
          <w:sz w:val="28"/>
          <w:szCs w:val="28"/>
        </w:rPr>
        <w:t>проект «Создание обрабатывающего производства (изготовление полимерных (композитных) газовых баллонов)»;</w:t>
      </w:r>
    </w:p>
    <w:p w:rsidR="00772D9E" w:rsidRPr="007338E0" w:rsidRDefault="00772D9E" w:rsidP="007338E0">
      <w:pPr>
        <w:pStyle w:val="ConsPlusNonformat"/>
        <w:ind w:firstLine="720"/>
        <w:jc w:val="both"/>
        <w:rPr>
          <w:rFonts w:ascii="Times New Roman" w:hAnsi="Times New Roman" w:cs="Times New Roman"/>
          <w:sz w:val="28"/>
          <w:szCs w:val="28"/>
        </w:rPr>
      </w:pPr>
      <w:r w:rsidRPr="007338E0">
        <w:rPr>
          <w:rFonts w:ascii="Times New Roman" w:hAnsi="Times New Roman" w:cs="Times New Roman"/>
          <w:sz w:val="28"/>
          <w:szCs w:val="28"/>
        </w:rPr>
        <w:t xml:space="preserve">Всего в настоящее время резидентами ПОЭЗ являются 19 компаний и с одной компанией планируется заключение соглашения (ООО «Высокотехнологичный промышленный комплекс Сигма Центр», проект «Организация производства насосного оборудования и металлических конструкций). </w:t>
      </w:r>
    </w:p>
    <w:p w:rsidR="00772D9E" w:rsidRPr="007338E0" w:rsidRDefault="00772D9E" w:rsidP="007338E0">
      <w:pPr>
        <w:pStyle w:val="ConsPlusNonformat"/>
        <w:ind w:firstLine="720"/>
        <w:jc w:val="both"/>
        <w:rPr>
          <w:rFonts w:ascii="Times New Roman" w:hAnsi="Times New Roman" w:cs="Times New Roman"/>
          <w:sz w:val="28"/>
          <w:szCs w:val="28"/>
        </w:rPr>
      </w:pPr>
      <w:r w:rsidRPr="007338E0">
        <w:rPr>
          <w:rFonts w:ascii="Times New Roman" w:hAnsi="Times New Roman" w:cs="Times New Roman"/>
          <w:sz w:val="28"/>
          <w:szCs w:val="28"/>
        </w:rPr>
        <w:t>В соответствии приказом Министерства экономического развития Российской Федерации от 23.08.2016 № 530 «Об утверждении Порядка осуществления контроля за исполнением резидентом особой экономической зоны соглашения об осуществлении промышленно-производственной, технико-внедренческой, туристско-рекреационной деятельности или деятельности в портовой особой экономической зоне», на основании приказа Министерства экономического развития Российской Федерации от 29.11.2016 № 769 «Об утверждении Плана проведения проверок исполнения резидентами особых экономических зон условий соглашений об</w:t>
      </w:r>
      <w:r w:rsidR="00B43E79">
        <w:rPr>
          <w:rFonts w:ascii="Times New Roman" w:hAnsi="Times New Roman" w:cs="Times New Roman"/>
          <w:sz w:val="28"/>
          <w:szCs w:val="28"/>
        </w:rPr>
        <w:t xml:space="preserve"> </w:t>
      </w:r>
      <w:r w:rsidRPr="007338E0">
        <w:rPr>
          <w:rFonts w:ascii="Times New Roman" w:hAnsi="Times New Roman" w:cs="Times New Roman"/>
          <w:sz w:val="28"/>
          <w:szCs w:val="28"/>
        </w:rPr>
        <w:t>осуществлении деятельности (ведении) промышленно-производственной, технико-внедренческой, туристско-рекреационной деятельности и деятельности в портовой особой экономической зоне на 2017 год» (далее – план проверок) Министерством развития конкуренции и экономики Ульяновской области проведены плановые проверки в отношении резидентов ПОЭЗ – ООО «Т 1» и АО «ПРОМТЕХ-Ульяновск», ООО «ИнтерАвионика».</w:t>
      </w:r>
    </w:p>
    <w:p w:rsidR="00772D9E" w:rsidRPr="007338E0" w:rsidRDefault="00772D9E" w:rsidP="007338E0">
      <w:pPr>
        <w:pStyle w:val="ConsPlusNonformat"/>
        <w:ind w:firstLine="720"/>
        <w:jc w:val="both"/>
        <w:rPr>
          <w:rFonts w:ascii="Times New Roman" w:hAnsi="Times New Roman" w:cs="Times New Roman"/>
          <w:sz w:val="28"/>
          <w:szCs w:val="28"/>
        </w:rPr>
      </w:pPr>
      <w:r w:rsidRPr="007338E0">
        <w:rPr>
          <w:rFonts w:ascii="Times New Roman" w:hAnsi="Times New Roman" w:cs="Times New Roman"/>
          <w:sz w:val="28"/>
          <w:szCs w:val="28"/>
        </w:rPr>
        <w:t>Согласно Плану проверок с 25.11.2017 по 28.11.2017 также было запланировано проведение проверки резидента ООО «Волга-Днепр Техникс Ульяновск», но данная организация была ликвидирована в июле 2017 года.</w:t>
      </w:r>
    </w:p>
    <w:p w:rsidR="00772D9E" w:rsidRPr="007338E0" w:rsidRDefault="00772D9E" w:rsidP="007338E0">
      <w:pPr>
        <w:tabs>
          <w:tab w:val="left" w:pos="0"/>
          <w:tab w:val="left" w:pos="1080"/>
        </w:tabs>
        <w:spacing w:after="0" w:line="240" w:lineRule="auto"/>
        <w:ind w:firstLine="720"/>
        <w:jc w:val="both"/>
        <w:rPr>
          <w:rFonts w:ascii="Times New Roman" w:hAnsi="Times New Roman"/>
          <w:bCs/>
          <w:sz w:val="28"/>
          <w:szCs w:val="28"/>
        </w:rPr>
      </w:pPr>
      <w:r w:rsidRPr="007338E0">
        <w:rPr>
          <w:rFonts w:ascii="Times New Roman" w:hAnsi="Times New Roman"/>
          <w:sz w:val="28"/>
          <w:szCs w:val="28"/>
        </w:rPr>
        <w:t xml:space="preserve">В 2018-2020 годах будет проводится системная работа по реализации полномочий Ульяновской области </w:t>
      </w:r>
      <w:r w:rsidRPr="007338E0">
        <w:rPr>
          <w:rFonts w:ascii="Times New Roman" w:hAnsi="Times New Roman"/>
          <w:bCs/>
          <w:sz w:val="28"/>
          <w:szCs w:val="28"/>
        </w:rPr>
        <w:t>по управлению ПОЭЗ.</w:t>
      </w:r>
    </w:p>
    <w:p w:rsidR="00772D9E" w:rsidRPr="007338E0" w:rsidRDefault="00772D9E" w:rsidP="007338E0">
      <w:pPr>
        <w:tabs>
          <w:tab w:val="left" w:pos="0"/>
          <w:tab w:val="left" w:pos="1080"/>
        </w:tabs>
        <w:spacing w:after="0" w:line="240" w:lineRule="auto"/>
        <w:ind w:firstLine="720"/>
        <w:jc w:val="both"/>
        <w:rPr>
          <w:rFonts w:ascii="Times New Roman" w:hAnsi="Times New Roman"/>
          <w:sz w:val="28"/>
          <w:szCs w:val="28"/>
        </w:rPr>
      </w:pPr>
    </w:p>
    <w:p w:rsidR="00772D9E" w:rsidRPr="007338E0" w:rsidRDefault="00772D9E" w:rsidP="007338E0">
      <w:pPr>
        <w:tabs>
          <w:tab w:val="left" w:pos="0"/>
          <w:tab w:val="left" w:pos="1080"/>
        </w:tabs>
        <w:spacing w:after="0" w:line="240" w:lineRule="auto"/>
        <w:ind w:firstLine="720"/>
        <w:jc w:val="both"/>
        <w:rPr>
          <w:rFonts w:ascii="Times New Roman" w:hAnsi="Times New Roman"/>
          <w:sz w:val="28"/>
          <w:szCs w:val="28"/>
        </w:rPr>
      </w:pPr>
      <w:r>
        <w:rPr>
          <w:rFonts w:ascii="Times New Roman" w:hAnsi="Times New Roman"/>
          <w:b/>
          <w:sz w:val="28"/>
          <w:szCs w:val="28"/>
        </w:rPr>
        <w:t xml:space="preserve">2. </w:t>
      </w:r>
      <w:r w:rsidRPr="007338E0">
        <w:rPr>
          <w:rFonts w:ascii="Times New Roman" w:hAnsi="Times New Roman"/>
          <w:b/>
          <w:sz w:val="28"/>
          <w:szCs w:val="28"/>
        </w:rPr>
        <w:t>Реализация полномочий Ульяновской области по развитию территории опережающего социально-экономического развития «Димитровград»</w:t>
      </w:r>
    </w:p>
    <w:p w:rsidR="00772D9E" w:rsidRPr="007338E0" w:rsidRDefault="00772D9E" w:rsidP="007338E0">
      <w:pPr>
        <w:widowControl w:val="0"/>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В соответствии с Федеральным </w:t>
      </w:r>
      <w:hyperlink r:id="rId13" w:history="1">
        <w:r w:rsidRPr="007338E0">
          <w:rPr>
            <w:rFonts w:ascii="Times New Roman" w:hAnsi="Times New Roman"/>
            <w:sz w:val="28"/>
            <w:szCs w:val="28"/>
          </w:rPr>
          <w:t>законом</w:t>
        </w:r>
      </w:hyperlink>
      <w:r w:rsidRPr="007338E0">
        <w:rPr>
          <w:rFonts w:ascii="Times New Roman" w:hAnsi="Times New Roman"/>
          <w:sz w:val="28"/>
          <w:szCs w:val="28"/>
        </w:rPr>
        <w:t xml:space="preserve"> от 29 декабря 2014 года                        № 473-ФЗ «О территориях опережающего социально-экономического развития в Российской Федерации», </w:t>
      </w:r>
      <w:hyperlink r:id="rId14" w:history="1">
        <w:r w:rsidRPr="007338E0">
          <w:rPr>
            <w:rFonts w:ascii="Times New Roman" w:hAnsi="Times New Roman"/>
            <w:sz w:val="28"/>
            <w:szCs w:val="28"/>
          </w:rPr>
          <w:t>постановлением</w:t>
        </w:r>
      </w:hyperlink>
      <w:r w:rsidRPr="007338E0">
        <w:rPr>
          <w:rFonts w:ascii="Times New Roman" w:hAnsi="Times New Roman"/>
          <w:sz w:val="28"/>
          <w:szCs w:val="28"/>
        </w:rPr>
        <w:t xml:space="preserve"> Правительства Российской Федерации от 22.06.2015 № 614 «Об особенностях создания территорий опережающего социально-экономического развития на территориях монопрофильных муниципальных образований Российской Федерации (моногородов)» и </w:t>
      </w:r>
      <w:hyperlink r:id="rId15" w:history="1">
        <w:r w:rsidRPr="007338E0">
          <w:rPr>
            <w:rFonts w:ascii="Times New Roman" w:hAnsi="Times New Roman"/>
            <w:sz w:val="28"/>
            <w:szCs w:val="28"/>
          </w:rPr>
          <w:t>постановлением</w:t>
        </w:r>
      </w:hyperlink>
      <w:r w:rsidRPr="007338E0">
        <w:rPr>
          <w:rFonts w:ascii="Times New Roman" w:hAnsi="Times New Roman"/>
          <w:sz w:val="28"/>
          <w:szCs w:val="28"/>
        </w:rPr>
        <w:t xml:space="preserve"> Правительства Российской Федерации от 19.07.2017 № 848 «О создании территории опережающего социально-экономического развития «Димитровград» в Ульяновской области создана территория опережающего социально-экономического развития «Димитровград». </w:t>
      </w:r>
    </w:p>
    <w:p w:rsidR="00772D9E" w:rsidRPr="007338E0" w:rsidRDefault="00772D9E" w:rsidP="007338E0">
      <w:pPr>
        <w:widowControl w:val="0"/>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 xml:space="preserve">В целях реализации постановления Правительства Российской Федерации от 19.07.2017 № 848 между Министерством экономического развития Российской Федерации, Правительством Ульяновской области и администрацией муниципального образования «город Димитровград» Ульяновской области заключено Соглашение о создании на территории муниципального образования «город Димитровград» Ульяновской области территории опережающего социально-экономического развития «Димитровград» от 16.08.2017 № С-134-АЦ/Д14 (далее – Соглашение о создании ТОСЭР). </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В настоящее время в Ульяновской области принята вся необходимая региональная нормативная правовая база по вопросам обеспечения функционирования территорий опережающего социально-экономического развития «Димитровград»:</w:t>
      </w:r>
    </w:p>
    <w:p w:rsidR="00772D9E" w:rsidRPr="007338E0" w:rsidRDefault="00772D9E" w:rsidP="007338E0">
      <w:pPr>
        <w:widowControl w:val="0"/>
        <w:autoSpaceDE w:val="0"/>
        <w:autoSpaceDN w:val="0"/>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7338E0">
        <w:rPr>
          <w:rFonts w:ascii="Times New Roman" w:hAnsi="Times New Roman"/>
          <w:sz w:val="28"/>
          <w:szCs w:val="28"/>
        </w:rPr>
        <w:t>постановление Правительства Ульяновской области от 21.09.2017</w:t>
      </w:r>
      <w:r>
        <w:rPr>
          <w:rFonts w:ascii="Times New Roman" w:hAnsi="Times New Roman"/>
          <w:sz w:val="28"/>
          <w:szCs w:val="28"/>
        </w:rPr>
        <w:br/>
      </w:r>
      <w:r w:rsidRPr="007338E0">
        <w:rPr>
          <w:rFonts w:ascii="Times New Roman" w:hAnsi="Times New Roman"/>
          <w:sz w:val="28"/>
          <w:szCs w:val="28"/>
        </w:rPr>
        <w:t xml:space="preserve">№ 456-П «О порядке заключения соглашения об осуществлении деятельности на территории опережающего социально-экономического развития «Димитровград»; </w:t>
      </w:r>
    </w:p>
    <w:p w:rsidR="00772D9E" w:rsidRPr="007338E0" w:rsidRDefault="00772D9E" w:rsidP="007338E0">
      <w:pPr>
        <w:widowControl w:val="0"/>
        <w:autoSpaceDE w:val="0"/>
        <w:autoSpaceDN w:val="0"/>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7338E0">
        <w:rPr>
          <w:rFonts w:ascii="Times New Roman" w:hAnsi="Times New Roman"/>
          <w:sz w:val="28"/>
          <w:szCs w:val="28"/>
        </w:rPr>
        <w:t>Закон Ульяновской области от 22.09.2017 № 109-ЗО «О внесении изменений в отдельные законодательные акты Ульяновской области» (предусматривающий установление для резидентов созданных в Ульяновской области территорий социально-экономического развития налоговых льгот и налоговых ставок по налогу на имущество организаций, налогу на прибыль организаций, транспортному налогу);</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7338E0">
        <w:rPr>
          <w:rFonts w:ascii="Times New Roman" w:hAnsi="Times New Roman"/>
          <w:sz w:val="28"/>
          <w:szCs w:val="28"/>
        </w:rPr>
        <w:t>постановление Городской Дум</w:t>
      </w:r>
      <w:r>
        <w:rPr>
          <w:rFonts w:ascii="Times New Roman" w:hAnsi="Times New Roman"/>
          <w:sz w:val="28"/>
          <w:szCs w:val="28"/>
        </w:rPr>
        <w:t>ы</w:t>
      </w:r>
      <w:r w:rsidR="00467E21">
        <w:rPr>
          <w:rFonts w:ascii="Times New Roman" w:hAnsi="Times New Roman"/>
          <w:sz w:val="28"/>
          <w:szCs w:val="28"/>
        </w:rPr>
        <w:t xml:space="preserve"> </w:t>
      </w:r>
      <w:r w:rsidRPr="007338E0">
        <w:rPr>
          <w:rFonts w:ascii="Times New Roman" w:hAnsi="Times New Roman"/>
          <w:sz w:val="28"/>
          <w:szCs w:val="28"/>
        </w:rPr>
        <w:t xml:space="preserve">г.Димитровграда от 29.08.2017 </w:t>
      </w:r>
      <w:r>
        <w:rPr>
          <w:rFonts w:ascii="Times New Roman" w:hAnsi="Times New Roman"/>
          <w:sz w:val="28"/>
          <w:szCs w:val="28"/>
        </w:rPr>
        <w:br/>
      </w:r>
      <w:r w:rsidRPr="007338E0">
        <w:rPr>
          <w:rFonts w:ascii="Times New Roman" w:hAnsi="Times New Roman"/>
          <w:sz w:val="28"/>
          <w:szCs w:val="28"/>
        </w:rPr>
        <w:t>№ 67/801 «О внесении изменений в решение Городской Думы города Димитровграда Ульяновской области первого созыва от 27.10.2010 № 38/517 «О земельном налоге на территории города Димитровграда Ульяновской области» (предусматривающее на муниципальном уровне для резидентов ТОСЭР освобождение от уплаты земельного налога на 5 лет в соответствии с пунктом 5 Дорожной карты);</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7338E0">
        <w:rPr>
          <w:rFonts w:ascii="Times New Roman" w:hAnsi="Times New Roman"/>
          <w:sz w:val="28"/>
          <w:szCs w:val="28"/>
        </w:rPr>
        <w:t xml:space="preserve">распоряжение Правительства Ульяновской области от 29.09.2017 </w:t>
      </w:r>
      <w:r w:rsidRPr="007338E0">
        <w:rPr>
          <w:rFonts w:ascii="Times New Roman" w:hAnsi="Times New Roman"/>
          <w:sz w:val="28"/>
          <w:szCs w:val="28"/>
        </w:rPr>
        <w:br/>
        <w:t>№ 480-пр</w:t>
      </w:r>
      <w:r w:rsidRPr="007338E0">
        <w:rPr>
          <w:rFonts w:ascii="Times New Roman" w:hAnsi="Times New Roman"/>
          <w:bCs/>
          <w:sz w:val="28"/>
          <w:szCs w:val="28"/>
        </w:rPr>
        <w:t xml:space="preserve"> «Об утверждении состава комиссии по рассмотрению заявок на заключение соглашения об осуществлении деятельности </w:t>
      </w:r>
      <w:r w:rsidRPr="007338E0">
        <w:rPr>
          <w:rFonts w:ascii="Times New Roman" w:hAnsi="Times New Roman"/>
          <w:sz w:val="28"/>
          <w:szCs w:val="28"/>
        </w:rPr>
        <w:t>на территории опережающего социально-экономического развития «Димитровград».</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В настоящее время из 16 кандидатов, претендующих по получение статуса резидента ТОСЭР, 12 подписали предварительные соглашения о намерении реализовать инвестиционный проект на территории города Димитровграда, 8 кандидатов предоставили паспорта инвестиционных проектов.</w:t>
      </w:r>
    </w:p>
    <w:p w:rsidR="00772D9E" w:rsidRPr="007338E0" w:rsidRDefault="00772D9E" w:rsidP="007338E0">
      <w:pPr>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По состоянию на 31.12.2017г. на территории ТОСЭР статус резидента получен организаций ООО «Призма» (видом деятельности организации является формирование и обработка листового стекла).</w:t>
      </w:r>
    </w:p>
    <w:p w:rsidR="00772D9E" w:rsidRPr="007338E0" w:rsidRDefault="00772D9E" w:rsidP="007338E0">
      <w:pPr>
        <w:widowControl w:val="0"/>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В рамках исполнения Соглашение о создании ТОСЭР в 2018-2020 годах запланировано выполнение  следующих показателей эффективности функционирования ТОСЭР:</w:t>
      </w:r>
    </w:p>
    <w:p w:rsidR="00772D9E" w:rsidRPr="007338E0" w:rsidRDefault="00772D9E" w:rsidP="007338E0">
      <w:pPr>
        <w:widowControl w:val="0"/>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1) количество рабочих мест, созданных резидентами ТОСЭР на территории ТОСЭР, в 2017 году – 20 ед., в 2018 году – 886 ед., 2019 году – 461 ед., в 2020 году – 412 ед.</w:t>
      </w:r>
    </w:p>
    <w:p w:rsidR="00772D9E" w:rsidRPr="007338E0" w:rsidRDefault="00772D9E" w:rsidP="007338E0">
      <w:pPr>
        <w:widowControl w:val="0"/>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2) количество резидентов ТОСЭР в 2017 году – 1 ед., в 2018 году – 7 ед., 2019 году – 4 ед., в 2020 году– 0 ед.;</w:t>
      </w:r>
    </w:p>
    <w:p w:rsidR="00772D9E" w:rsidRPr="007338E0" w:rsidRDefault="00772D9E" w:rsidP="007338E0">
      <w:pPr>
        <w:widowControl w:val="0"/>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3) объём инвестиций, осуществленных резидентами ТОСЭР на территории ТОСЭР, в соответствии с соглашениями и об осуществлении деятельности в ТОСЭР, в 2017 году – 10,0 млн. руб., в 2018 году – 7 491,9 млн. руб., 2019 году – 6 255,2 млн. руб., в 2020 году – 6 670,2 млн. руб.</w:t>
      </w:r>
    </w:p>
    <w:p w:rsidR="00772D9E" w:rsidRPr="007338E0" w:rsidRDefault="00772D9E" w:rsidP="007338E0">
      <w:pPr>
        <w:widowControl w:val="0"/>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4) объём капитальных вложений, осуществленных резидентами ТОСЭР на территории ТОСЭР, в соответствии с соглашениями и об осуществлении деятельности в ТОСЭР, в 2017 году – 10,0 млн. руб., в 2018 году – 7 491,9 млн. руб., 2019 году – 6 255,2 млн. руб., в 2020 году – 6 670,2 млн. руб.</w:t>
      </w:r>
    </w:p>
    <w:p w:rsidR="00772D9E" w:rsidRPr="007338E0" w:rsidRDefault="00772D9E" w:rsidP="007338E0">
      <w:pPr>
        <w:widowControl w:val="0"/>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5) объём выручки, от продажи товаров, работ, услуг, полученных резидентами в результате реализации соглашений об осуществлении деятельности в ТОСЭР: в 2017 году – 10,0 млн. руб., в 2018 году – 7 491,9 млн. руб., 2019 году – 6 255,2 млн. руб., в 2020 году – 6 670,2 млн. руб.</w:t>
      </w:r>
    </w:p>
    <w:p w:rsidR="00772D9E" w:rsidRPr="007338E0" w:rsidRDefault="00772D9E" w:rsidP="007338E0">
      <w:pPr>
        <w:widowControl w:val="0"/>
        <w:autoSpaceDE w:val="0"/>
        <w:autoSpaceDN w:val="0"/>
        <w:adjustRightInd w:val="0"/>
        <w:spacing w:after="0" w:line="240" w:lineRule="auto"/>
        <w:ind w:firstLine="720"/>
        <w:jc w:val="both"/>
        <w:rPr>
          <w:rFonts w:ascii="Times New Roman" w:hAnsi="Times New Roman"/>
          <w:sz w:val="28"/>
          <w:szCs w:val="28"/>
        </w:rPr>
      </w:pPr>
      <w:r w:rsidRPr="007338E0">
        <w:rPr>
          <w:rFonts w:ascii="Times New Roman" w:hAnsi="Times New Roman"/>
          <w:sz w:val="28"/>
          <w:szCs w:val="28"/>
        </w:rPr>
        <w:t>6) объём выручки, от продажи товаров, работ, услуг, полученных резидентами в результате реализации соглашений об осуществлении деятельности в ТОСЭР, в 2017 году – 0,0 млн. руб., в 2018 году – 6 044,6 млн. руб., 2019 году – 11 329,2 млн. руб., в 2020 году – 15 781,4 млн. руб.</w:t>
      </w:r>
    </w:p>
    <w:p w:rsidR="00772D9E" w:rsidRDefault="00772D9E" w:rsidP="001D5C27">
      <w:pPr>
        <w:spacing w:after="0" w:line="240" w:lineRule="auto"/>
        <w:ind w:firstLine="720"/>
        <w:jc w:val="both"/>
        <w:rPr>
          <w:rFonts w:ascii="Times New Roman" w:hAnsi="Times New Roman"/>
          <w:sz w:val="28"/>
          <w:szCs w:val="28"/>
          <w:lang w:eastAsia="ru-RU"/>
        </w:rPr>
      </w:pPr>
    </w:p>
    <w:p w:rsidR="00467E21" w:rsidRDefault="00467E21" w:rsidP="001D5C27">
      <w:pPr>
        <w:spacing w:after="0" w:line="240" w:lineRule="auto"/>
        <w:ind w:firstLine="720"/>
        <w:jc w:val="both"/>
        <w:rPr>
          <w:rFonts w:ascii="Times New Roman" w:hAnsi="Times New Roman"/>
          <w:sz w:val="28"/>
          <w:szCs w:val="28"/>
          <w:lang w:eastAsia="ru-RU"/>
        </w:rPr>
      </w:pPr>
    </w:p>
    <w:p w:rsidR="00772D9E" w:rsidRPr="00B73F5B" w:rsidRDefault="00772D9E" w:rsidP="001D5C27">
      <w:pPr>
        <w:pStyle w:val="a5"/>
        <w:spacing w:after="0" w:line="240" w:lineRule="auto"/>
        <w:ind w:left="0" w:firstLine="720"/>
        <w:jc w:val="both"/>
        <w:rPr>
          <w:rFonts w:ascii="Times New Roman" w:hAnsi="Times New Roman"/>
          <w:b/>
          <w:bCs/>
          <w:sz w:val="28"/>
          <w:szCs w:val="28"/>
        </w:rPr>
      </w:pPr>
      <w:r>
        <w:rPr>
          <w:rFonts w:ascii="Times New Roman" w:hAnsi="Times New Roman"/>
          <w:b/>
          <w:bCs/>
          <w:sz w:val="28"/>
          <w:szCs w:val="28"/>
          <w:lang w:val="en-US"/>
        </w:rPr>
        <w:t>IV</w:t>
      </w:r>
      <w:r w:rsidRPr="00973CFC">
        <w:rPr>
          <w:rFonts w:ascii="Times New Roman" w:hAnsi="Times New Roman"/>
          <w:b/>
          <w:bCs/>
          <w:sz w:val="28"/>
          <w:szCs w:val="28"/>
        </w:rPr>
        <w:t>. Реализация инновационной политики Ульяновской области в 2017 год</w:t>
      </w:r>
      <w:r>
        <w:rPr>
          <w:rFonts w:ascii="Times New Roman" w:hAnsi="Times New Roman"/>
          <w:b/>
          <w:bCs/>
          <w:sz w:val="28"/>
          <w:szCs w:val="28"/>
          <w:lang w:val="en-US"/>
        </w:rPr>
        <w:t>e</w:t>
      </w:r>
    </w:p>
    <w:p w:rsidR="00772D9E" w:rsidRPr="004D4222" w:rsidRDefault="00772D9E" w:rsidP="001D5C27">
      <w:pPr>
        <w:widowControl w:val="0"/>
        <w:autoSpaceDE w:val="0"/>
        <w:autoSpaceDN w:val="0"/>
        <w:spacing w:after="0" w:line="240" w:lineRule="auto"/>
        <w:ind w:firstLine="720"/>
        <w:jc w:val="both"/>
        <w:rPr>
          <w:rFonts w:ascii="Times New Roman" w:hAnsi="Times New Roman"/>
          <w:sz w:val="28"/>
          <w:szCs w:val="28"/>
          <w:lang w:eastAsia="ru-RU"/>
        </w:rPr>
      </w:pPr>
    </w:p>
    <w:p w:rsidR="00772D9E" w:rsidRPr="00467E21" w:rsidRDefault="00772D9E" w:rsidP="001D5C27">
      <w:pPr>
        <w:spacing w:after="0" w:line="240" w:lineRule="auto"/>
        <w:ind w:firstLine="720"/>
        <w:jc w:val="both"/>
        <w:rPr>
          <w:rFonts w:ascii="Times New Roman" w:hAnsi="Times New Roman"/>
          <w:sz w:val="28"/>
          <w:szCs w:val="28"/>
        </w:rPr>
      </w:pPr>
      <w:r w:rsidRPr="00467E21">
        <w:rPr>
          <w:rFonts w:ascii="Times New Roman" w:hAnsi="Times New Roman"/>
          <w:sz w:val="28"/>
          <w:szCs w:val="28"/>
        </w:rPr>
        <w:t>По итогам 2017 года в «Рейтинге инновационных регионов. Версия 2017», подготовленном Ассоциацией инновационных регионов России, Ульяновская область впервые вошла в группу «Сильные</w:t>
      </w:r>
      <w:r w:rsidR="00467E21">
        <w:rPr>
          <w:rFonts w:ascii="Times New Roman" w:hAnsi="Times New Roman"/>
          <w:sz w:val="28"/>
          <w:szCs w:val="28"/>
        </w:rPr>
        <w:t xml:space="preserve"> </w:t>
      </w:r>
      <w:r w:rsidRPr="00467E21">
        <w:rPr>
          <w:rFonts w:ascii="Times New Roman" w:hAnsi="Times New Roman"/>
          <w:sz w:val="28"/>
          <w:szCs w:val="28"/>
        </w:rPr>
        <w:t xml:space="preserve">инноваторы», переместившись с </w:t>
      </w:r>
      <w:r w:rsidRPr="00467E21">
        <w:rPr>
          <w:rFonts w:ascii="Times New Roman" w:hAnsi="Times New Roman"/>
          <w:b/>
          <w:sz w:val="28"/>
          <w:szCs w:val="28"/>
        </w:rPr>
        <w:t>16</w:t>
      </w:r>
      <w:r w:rsidRPr="00467E21">
        <w:rPr>
          <w:rFonts w:ascii="Times New Roman" w:hAnsi="Times New Roman"/>
          <w:sz w:val="28"/>
          <w:szCs w:val="28"/>
        </w:rPr>
        <w:t xml:space="preserve"> на </w:t>
      </w:r>
      <w:r w:rsidRPr="00467E21">
        <w:rPr>
          <w:rFonts w:ascii="Times New Roman" w:hAnsi="Times New Roman"/>
          <w:b/>
          <w:sz w:val="28"/>
          <w:szCs w:val="28"/>
        </w:rPr>
        <w:t>8</w:t>
      </w:r>
      <w:r w:rsidRPr="00467E21">
        <w:rPr>
          <w:rFonts w:ascii="Times New Roman" w:hAnsi="Times New Roman"/>
          <w:sz w:val="28"/>
          <w:szCs w:val="28"/>
        </w:rPr>
        <w:t xml:space="preserve"> место.</w:t>
      </w:r>
    </w:p>
    <w:p w:rsidR="00772D9E" w:rsidRPr="001D5C27" w:rsidRDefault="00772D9E" w:rsidP="001D5C27">
      <w:pPr>
        <w:autoSpaceDE w:val="0"/>
        <w:autoSpaceDN w:val="0"/>
        <w:adjustRightInd w:val="0"/>
        <w:spacing w:after="0" w:line="240" w:lineRule="auto"/>
        <w:ind w:firstLine="720"/>
        <w:jc w:val="both"/>
        <w:rPr>
          <w:rFonts w:ascii="Times New Roman" w:hAnsi="Times New Roman"/>
          <w:sz w:val="28"/>
          <w:szCs w:val="28"/>
        </w:rPr>
      </w:pPr>
      <w:r w:rsidRPr="00467E21">
        <w:rPr>
          <w:rFonts w:ascii="Times New Roman" w:hAnsi="Times New Roman"/>
          <w:sz w:val="28"/>
          <w:szCs w:val="28"/>
        </w:rPr>
        <w:t>В 2017 года объём отгруженной высокотехнологичной продукции в Ульяновской области составил более 60 млрд. рублей, рост по отно</w:t>
      </w:r>
      <w:r w:rsidR="00467E21">
        <w:rPr>
          <w:rFonts w:ascii="Times New Roman" w:hAnsi="Times New Roman"/>
          <w:sz w:val="28"/>
          <w:szCs w:val="28"/>
        </w:rPr>
        <w:t>шению  к прошлому году – 110,8%</w:t>
      </w:r>
      <w:r w:rsidRPr="00467E21">
        <w:rPr>
          <w:rFonts w:ascii="Times New Roman" w:hAnsi="Times New Roman"/>
          <w:sz w:val="28"/>
          <w:szCs w:val="28"/>
        </w:rPr>
        <w:t>.</w:t>
      </w:r>
    </w:p>
    <w:p w:rsidR="00772D9E" w:rsidRPr="001D5C27" w:rsidRDefault="00772D9E" w:rsidP="001D5C27">
      <w:pPr>
        <w:spacing w:after="0" w:line="240" w:lineRule="auto"/>
        <w:ind w:firstLine="720"/>
        <w:jc w:val="both"/>
        <w:rPr>
          <w:rFonts w:ascii="Times New Roman" w:hAnsi="Times New Roman"/>
          <w:bCs/>
          <w:color w:val="000000"/>
          <w:sz w:val="28"/>
          <w:szCs w:val="28"/>
        </w:rPr>
      </w:pPr>
      <w:r w:rsidRPr="001D5C27">
        <w:rPr>
          <w:rFonts w:ascii="Times New Roman" w:hAnsi="Times New Roman"/>
          <w:bCs/>
          <w:color w:val="000000"/>
          <w:sz w:val="28"/>
          <w:szCs w:val="28"/>
        </w:rPr>
        <w:t>По итогам рейтинга Ассоциации кластеров и технопарков РФ Ульяновский наноцентр ULNANOTECH представлен в I Группе (А+) «Наивысший уровень эффективности функционирования технопарка» (свыше 110%).</w:t>
      </w:r>
    </w:p>
    <w:p w:rsidR="00772D9E" w:rsidRPr="001D5C27" w:rsidRDefault="00772D9E" w:rsidP="001D5C27">
      <w:pPr>
        <w:pStyle w:val="ConsPlusNormal"/>
        <w:ind w:firstLine="720"/>
        <w:jc w:val="both"/>
      </w:pPr>
      <w:r w:rsidRPr="001D5C27">
        <w:t xml:space="preserve">В соответствии с Законом Ульяновской области от 28.12.2015 № 217-ЗО «О развитии инновационной деятельности Ульяновской области» Министерством развития конкуренции и экономики Ульяновской области </w:t>
      </w:r>
      <w:r w:rsidRPr="001D5C27">
        <w:br/>
        <w:t>в 2017 году проведена работа по следующим направлениям:</w:t>
      </w:r>
    </w:p>
    <w:p w:rsidR="00772D9E" w:rsidRPr="001D5C27" w:rsidRDefault="00772D9E" w:rsidP="001D5C27">
      <w:pPr>
        <w:pStyle w:val="ConsPlusNormal"/>
        <w:ind w:firstLine="720"/>
        <w:jc w:val="both"/>
        <w:rPr>
          <w:b/>
        </w:rPr>
      </w:pPr>
      <w:r w:rsidRPr="001D5C27">
        <w:rPr>
          <w:b/>
        </w:rPr>
        <w:t>1) Реализация государственной программы Ульяновской области «Формирование благоприятного инвестиционного климата Ульяновской области» на 2014</w:t>
      </w:r>
      <w:r>
        <w:rPr>
          <w:b/>
        </w:rPr>
        <w:t>-2020 годы» (далее – Программа)</w:t>
      </w:r>
      <w:r w:rsidRPr="001D5C27">
        <w:rPr>
          <w:b/>
        </w:rPr>
        <w:t xml:space="preserve"> </w:t>
      </w:r>
    </w:p>
    <w:p w:rsidR="00772D9E" w:rsidRPr="001D5C27" w:rsidRDefault="00772D9E" w:rsidP="001D5C27">
      <w:pPr>
        <w:pStyle w:val="ConsPlusNormal"/>
        <w:ind w:firstLine="720"/>
        <w:jc w:val="both"/>
        <w:rPr>
          <w:b/>
        </w:rPr>
      </w:pPr>
      <w:r w:rsidRPr="001D5C27">
        <w:t>1. Предоставление субсидий Автономной некоммерческой организации дополнительного образования «Центр кластерного развития Ульяновской области» на обеспечение ее деятельности – 19 млн. 897 тыс. рублей</w:t>
      </w:r>
      <w:r>
        <w:t>.</w:t>
      </w:r>
    </w:p>
    <w:p w:rsidR="00772D9E" w:rsidRPr="001D5C27" w:rsidRDefault="00772D9E" w:rsidP="001D5C27">
      <w:pPr>
        <w:pStyle w:val="ConsPlusNormal"/>
        <w:ind w:firstLine="720"/>
        <w:jc w:val="both"/>
      </w:pPr>
      <w:r w:rsidRPr="001D5C27">
        <w:t xml:space="preserve">Средства субсидии направлены на реализацию проекта «Точка кипения», организацию </w:t>
      </w:r>
      <w:r w:rsidRPr="001D5C27">
        <w:rPr>
          <w:lang w:val="en-US"/>
        </w:rPr>
        <w:t>III</w:t>
      </w:r>
      <w:r w:rsidRPr="001D5C27">
        <w:t xml:space="preserve"> открытого корпоративного чемпионата ОАК по профессиональному мастерству «</w:t>
      </w:r>
      <w:r w:rsidRPr="001D5C27">
        <w:rPr>
          <w:lang w:val="en-US"/>
        </w:rPr>
        <w:t>Worldskils</w:t>
      </w:r>
      <w:r w:rsidRPr="001D5C27">
        <w:t>» и других мероприятий, направленных на повышение инновационного и инвестиционного потенциала, с привлечением участников территориальных кластеров.</w:t>
      </w:r>
    </w:p>
    <w:p w:rsidR="00772D9E" w:rsidRPr="001D5C27" w:rsidRDefault="00772D9E" w:rsidP="001D5C27">
      <w:pPr>
        <w:pStyle w:val="ConsPlusNormal"/>
        <w:ind w:firstLine="720"/>
        <w:jc w:val="both"/>
      </w:pPr>
      <w:r w:rsidRPr="001D5C27">
        <w:t>2. Предоставление субсидий автономной некоммерческой организации «Центр развития ядерного инновационного кластера города Димитровграда Ульяновской области» на обеспечение ее деятельности – 4 млн. рублей.</w:t>
      </w:r>
    </w:p>
    <w:p w:rsidR="00772D9E" w:rsidRPr="001D5C27" w:rsidRDefault="00772D9E" w:rsidP="001D5C27">
      <w:pPr>
        <w:pStyle w:val="ConsPlusNormal"/>
        <w:ind w:firstLine="720"/>
        <w:jc w:val="both"/>
      </w:pPr>
      <w:r w:rsidRPr="001D5C27">
        <w:t xml:space="preserve">Средства направлены на осуществление рекламной и выставочной деятельности, организацию мероприятий, направленных на популяризацию научных исследований, кластерной кооперации, развитие кластера и продвижение продукции кластера на рынок, в том числе международный, </w:t>
      </w:r>
      <w:r>
        <w:br/>
      </w:r>
      <w:r w:rsidRPr="001D5C27">
        <w:t>с привлечением участников территориальных кластеров, организаций, осуществляющих образовательную деятельность, научных организаций, иных заинтересованных лиц, на приобретение лабораторного оборудования.</w:t>
      </w:r>
    </w:p>
    <w:p w:rsidR="00772D9E" w:rsidRPr="001D5C27" w:rsidRDefault="00772D9E" w:rsidP="001D5C27">
      <w:pPr>
        <w:pStyle w:val="ConsPlusNormal"/>
        <w:ind w:firstLine="720"/>
        <w:jc w:val="both"/>
      </w:pPr>
      <w:r w:rsidRPr="001D5C27">
        <w:t>3. Приобретение в собственность Ульяновской области дополнительных акций, размещаемых при увеличении уставного капитала акционерного общества «Корпорация развития Ульяновской области», в целях получения и последующего использования результатов ветромониторинга, проводимого в соответствии с международными стандартами и необходимого для реализации второго этапа создания на территории Ульяновской области ветропарков суммарной мощностью 300 МВт – 9 млн. 990 тысяч рублей</w:t>
      </w:r>
    </w:p>
    <w:p w:rsidR="00772D9E" w:rsidRPr="00822627" w:rsidRDefault="00772D9E" w:rsidP="00822627">
      <w:pPr>
        <w:pStyle w:val="ConsPlusNormal"/>
        <w:ind w:firstLine="720"/>
        <w:jc w:val="both"/>
      </w:pPr>
      <w:r w:rsidRPr="00822627">
        <w:t>4. Приобретение в собственность Ульяновской области дополнительных акций, размещаемых при увеличении уставного капитала акционерного общества «Корпорация развития Ульяновской области», в целях разработки эскизного проекта, выполнения инженерных изысканий, подготовки проектной документации и проведения их экспертизы для создания корпуса «Технокампус 2.0» – 19 млн. рублей (выделено 3 млн .786 тыс. рублей )</w:t>
      </w:r>
    </w:p>
    <w:p w:rsidR="00772D9E" w:rsidRPr="00FF5A66" w:rsidRDefault="00772D9E" w:rsidP="00822627">
      <w:pPr>
        <w:pStyle w:val="ConsPlusNormal"/>
        <w:ind w:firstLine="720"/>
        <w:jc w:val="both"/>
      </w:pPr>
      <w:r w:rsidRPr="00822627">
        <w:t>Таким образом, на развитие инновационной деятельности Ульяновской области, а именно, развитие территориальных инновационных кластеров, развитие возобновляемой энергетики</w:t>
      </w:r>
      <w:r w:rsidRPr="00822627">
        <w:rPr>
          <w:b/>
        </w:rPr>
        <w:t>,</w:t>
      </w:r>
      <w:r w:rsidRPr="00822627">
        <w:t xml:space="preserve"> реализацию проекта «Технокампус 2.0», в 2017 году из средств областного бюджета выделено порядка </w:t>
      </w:r>
      <w:r w:rsidRPr="00822627">
        <w:br/>
        <w:t>38 млн. рублей.</w:t>
      </w:r>
    </w:p>
    <w:p w:rsidR="00772D9E" w:rsidRPr="001D5C27" w:rsidRDefault="00772D9E" w:rsidP="00822627">
      <w:pPr>
        <w:pStyle w:val="ConsPlusNormal"/>
        <w:ind w:firstLine="720"/>
        <w:jc w:val="both"/>
        <w:rPr>
          <w:b/>
        </w:rPr>
      </w:pPr>
      <w:r w:rsidRPr="001D5C27">
        <w:rPr>
          <w:b/>
        </w:rPr>
        <w:t>2)</w:t>
      </w:r>
      <w:r>
        <w:rPr>
          <w:b/>
        </w:rPr>
        <w:t xml:space="preserve"> </w:t>
      </w:r>
      <w:r w:rsidRPr="001D5C27">
        <w:rPr>
          <w:b/>
        </w:rPr>
        <w:t>Подготовка проектов законодательных и нормативных правовых актов Правительства Ульяновской области по вопросам развития инновационной деятельности на</w:t>
      </w:r>
      <w:r>
        <w:rPr>
          <w:b/>
        </w:rPr>
        <w:t xml:space="preserve"> территории Ульяновской области</w:t>
      </w:r>
    </w:p>
    <w:p w:rsidR="00772D9E" w:rsidRPr="001D5C27" w:rsidRDefault="00772D9E" w:rsidP="00822627">
      <w:pPr>
        <w:pStyle w:val="ConsPlusNormal"/>
        <w:ind w:firstLine="720"/>
        <w:jc w:val="both"/>
        <w:rPr>
          <w:lang w:eastAsia="en-US"/>
        </w:rPr>
      </w:pPr>
      <w:r w:rsidRPr="001D5C27">
        <w:rPr>
          <w:lang w:eastAsia="en-US"/>
        </w:rPr>
        <w:t xml:space="preserve">Принят Закон Ульяновской области от 27.10.2017 № 125-ЗО </w:t>
      </w:r>
      <w:r w:rsidRPr="001D5C27">
        <w:rPr>
          <w:lang w:eastAsia="en-US"/>
        </w:rPr>
        <w:br/>
        <w:t>«О некоторых мерах по развитию технопарков на территории Ульяновской области» (рабочее название «О технологической долине»). Настоящий закон направлен на обеспечение устойчивого развития технопарков, находящихся на т</w:t>
      </w:r>
      <w:r>
        <w:rPr>
          <w:lang w:eastAsia="en-US"/>
        </w:rPr>
        <w:t>ерритории Ульяновской области. У</w:t>
      </w:r>
      <w:r w:rsidRPr="001D5C27">
        <w:rPr>
          <w:lang w:eastAsia="en-US"/>
        </w:rPr>
        <w:t>станавливает условия и формы государственной поддержки управляющих компаний и резидентов таких технопарков.</w:t>
      </w:r>
    </w:p>
    <w:p w:rsidR="00772D9E" w:rsidRPr="001D5C27" w:rsidRDefault="00772D9E" w:rsidP="001D5C27">
      <w:pPr>
        <w:pStyle w:val="ConsPlusNormal"/>
        <w:ind w:firstLine="720"/>
        <w:jc w:val="both"/>
        <w:rPr>
          <w:lang w:eastAsia="en-US"/>
        </w:rPr>
      </w:pPr>
      <w:r w:rsidRPr="001D5C27">
        <w:rPr>
          <w:lang w:eastAsia="en-US"/>
        </w:rPr>
        <w:t>Утверждена Стратегия опережающего индустриально-инновационного и научно-технологического развития Ульяновской области на 2017-2021 гг. (распоряжение Правительства Ульяновской области от 27.11.2017 № 580-пр). Стратегия определяет приоритеты, принципы, основные направления, задачи и механизмы осуществления форсированного индустриально-инновационного развития Ульяновской области</w:t>
      </w:r>
    </w:p>
    <w:p w:rsidR="00772D9E" w:rsidRPr="004E339D" w:rsidRDefault="00772D9E" w:rsidP="001D5C27">
      <w:pPr>
        <w:pStyle w:val="ConsPlusNormal"/>
        <w:ind w:firstLine="720"/>
        <w:jc w:val="both"/>
        <w:rPr>
          <w:lang w:eastAsia="en-US"/>
        </w:rPr>
      </w:pPr>
      <w:r w:rsidRPr="001D5C27">
        <w:rPr>
          <w:lang w:eastAsia="en-US"/>
        </w:rPr>
        <w:t>Утверждена Инновационная декларация Ульяновской области (распоряжение Губернатора Ульяновской области от 22.03.2017 № 223-р).</w:t>
      </w:r>
      <w:r w:rsidR="00822627">
        <w:rPr>
          <w:lang w:eastAsia="en-US"/>
        </w:rPr>
        <w:br/>
      </w:r>
      <w:r w:rsidRPr="001D5C27">
        <w:rPr>
          <w:lang w:eastAsia="en-US"/>
        </w:rPr>
        <w:t xml:space="preserve"> </w:t>
      </w:r>
      <w:r w:rsidRPr="004E339D">
        <w:rPr>
          <w:shd w:val="clear" w:color="auto" w:fill="FFFFFF"/>
        </w:rPr>
        <w:t>В декларации обозначены приоритетные направления деятельности, которые открывают возможности для сотрудничества с международными и российскими инновационными компаниями, в том числе, ИТ-компаниями по реализации проекта «Умный регион».</w:t>
      </w:r>
    </w:p>
    <w:p w:rsidR="00772D9E" w:rsidRPr="001D5C27" w:rsidRDefault="00772D9E" w:rsidP="001D5C27">
      <w:pPr>
        <w:pStyle w:val="ConsPlusNormal"/>
        <w:ind w:firstLine="720"/>
        <w:jc w:val="both"/>
      </w:pPr>
      <w:r w:rsidRPr="001D5C27">
        <w:t>В целях приведения в соответствие нормам федерального законодательства внесены изменения в следующие нормативные правовые акты Правительства Ульяновской области:</w:t>
      </w:r>
    </w:p>
    <w:p w:rsidR="00772D9E" w:rsidRPr="001D5C27" w:rsidRDefault="00772D9E" w:rsidP="001D5C27">
      <w:pPr>
        <w:pStyle w:val="ConsPlusNormal"/>
        <w:ind w:firstLine="720"/>
        <w:jc w:val="both"/>
      </w:pPr>
      <w:r w:rsidRPr="00494FB5">
        <w:t xml:space="preserve">- </w:t>
      </w:r>
      <w:r w:rsidRPr="001D5C27">
        <w:t xml:space="preserve">постановление Правительства Ульяновской области от 11.02.2015 </w:t>
      </w:r>
      <w:r w:rsidRPr="00494FB5">
        <w:br/>
      </w:r>
      <w:r w:rsidRPr="001D5C27">
        <w:t>№ 28-П «Об утверждении порядка предоставления из областного бюджета Ульяновской области субсидий субъектам малого и среднего предпринимательства инфраструктуры на создание и (или) обеспечение деятельности центров молодёжного инновационного творчества, ориентированных на обеспечение деятельности в научно-технической сфере субъектов малого и среднего предпринимательства, детей и молодёжи»;</w:t>
      </w:r>
    </w:p>
    <w:p w:rsidR="00772D9E" w:rsidRPr="001D5C27" w:rsidRDefault="00772D9E" w:rsidP="001D5C27">
      <w:pPr>
        <w:pStyle w:val="ConsPlusNormal"/>
        <w:ind w:firstLine="720"/>
        <w:jc w:val="both"/>
      </w:pPr>
      <w:r w:rsidRPr="00494FB5">
        <w:t xml:space="preserve">- </w:t>
      </w:r>
      <w:r w:rsidRPr="001D5C27">
        <w:t xml:space="preserve">постановление Правительства Ульяновской области от 09.10.2014 </w:t>
      </w:r>
      <w:r w:rsidRPr="00494FB5">
        <w:br/>
      </w:r>
      <w:r w:rsidRPr="001D5C27">
        <w:t>№ 460-П «</w:t>
      </w:r>
      <w:r w:rsidRPr="001D5C27">
        <w:rPr>
          <w:bCs/>
        </w:rPr>
        <w:t xml:space="preserve">Об утверждении Порядка определения объёма и предоставления за счёт средств областного бюджета Ульяновской области субсидий автономной некоммерческой организации </w:t>
      </w:r>
      <w:r w:rsidRPr="001D5C27">
        <w:t>«Центр развития ядерного инновационного кластера города Димитровграда Ульяновской области» на обеспечение её деятельности»;</w:t>
      </w:r>
    </w:p>
    <w:p w:rsidR="00772D9E" w:rsidRPr="001D5C27" w:rsidRDefault="00772D9E" w:rsidP="001D5C27">
      <w:pPr>
        <w:pStyle w:val="ConsPlusNormal"/>
        <w:ind w:firstLine="720"/>
        <w:jc w:val="both"/>
      </w:pPr>
      <w:r w:rsidRPr="00494FB5">
        <w:t xml:space="preserve">- </w:t>
      </w:r>
      <w:r w:rsidRPr="001D5C27">
        <w:t xml:space="preserve">постановление Правительства Ульяновской области от 10.06.2015 </w:t>
      </w:r>
      <w:r w:rsidRPr="001D5C27">
        <w:br/>
        <w:t>№ 267-П «</w:t>
      </w:r>
      <w:r w:rsidRPr="001D5C27">
        <w:rPr>
          <w:bCs/>
        </w:rPr>
        <w:t xml:space="preserve">Об утверждении Порядка определения объёма и предоставления за счёт средств областного бюджета Ульяновской области субсидий автономной некоммерческой организации </w:t>
      </w:r>
      <w:r w:rsidRPr="001D5C27">
        <w:t>«Центр кластерного развития Ульяновской области» на обеспечение её деятельнос</w:t>
      </w:r>
      <w:r>
        <w:t>ти»;</w:t>
      </w:r>
    </w:p>
    <w:p w:rsidR="00772D9E" w:rsidRPr="001D5C27" w:rsidRDefault="00772D9E" w:rsidP="001D5C27">
      <w:pPr>
        <w:pStyle w:val="ConsPlusNormal"/>
        <w:ind w:firstLine="720"/>
        <w:jc w:val="both"/>
      </w:pPr>
      <w:r w:rsidRPr="00494FB5">
        <w:t xml:space="preserve">- </w:t>
      </w:r>
      <w:r w:rsidRPr="001D5C27">
        <w:t xml:space="preserve">постановление Правительства Ульяновской области от 30.08.2013 </w:t>
      </w:r>
      <w:r w:rsidRPr="001D5C27">
        <w:br/>
        <w:t>№ 396-П «О ежегодном областном конкурсе «Инженер года»</w:t>
      </w:r>
      <w:r>
        <w:t>;</w:t>
      </w:r>
    </w:p>
    <w:p w:rsidR="00772D9E" w:rsidRPr="001D5C27" w:rsidRDefault="00772D9E" w:rsidP="001D5C27">
      <w:pPr>
        <w:pStyle w:val="ConsPlusNormal"/>
        <w:ind w:firstLine="720"/>
        <w:jc w:val="both"/>
      </w:pPr>
      <w:r w:rsidRPr="00494FB5">
        <w:t xml:space="preserve">- </w:t>
      </w:r>
      <w:r w:rsidRPr="001D5C27">
        <w:t xml:space="preserve">постановление Правительства Ульяновской области от 11.09.2013 </w:t>
      </w:r>
      <w:r w:rsidRPr="001D5C27">
        <w:br/>
        <w:t>№ 37/417-П «Об утверждении государственной программы Ульяновской области «Формирование благоприятного инвестиционного климата в Ульяновской области» на 2014-2020 гг.».</w:t>
      </w:r>
    </w:p>
    <w:p w:rsidR="00772D9E" w:rsidRPr="001D5C27" w:rsidRDefault="00772D9E" w:rsidP="001D5C27">
      <w:pPr>
        <w:pStyle w:val="ConsPlusNormal"/>
        <w:ind w:firstLine="720"/>
        <w:jc w:val="both"/>
      </w:pPr>
      <w:r w:rsidRPr="001D5C27">
        <w:t>Также подготовлен проект закона Ульяновской области «О внесении изменений в отдельные законодательные акты Ульяновской области»</w:t>
      </w:r>
      <w:r>
        <w:t xml:space="preserve">, </w:t>
      </w:r>
      <w:r w:rsidRPr="00822627">
        <w:t>который</w:t>
      </w:r>
      <w:r w:rsidRPr="001D5C27">
        <w:t xml:space="preserve"> вносит изменения в следующие законодател</w:t>
      </w:r>
      <w:r w:rsidR="00822627">
        <w:t>ьные акты Ульяновской области:</w:t>
      </w:r>
    </w:p>
    <w:p w:rsidR="00772D9E" w:rsidRPr="001D5C27" w:rsidRDefault="00772D9E" w:rsidP="001D5C27">
      <w:pPr>
        <w:tabs>
          <w:tab w:val="left" w:pos="709"/>
        </w:tabs>
        <w:autoSpaceDE w:val="0"/>
        <w:autoSpaceDN w:val="0"/>
        <w:adjustRightInd w:val="0"/>
        <w:spacing w:after="0" w:line="240" w:lineRule="auto"/>
        <w:ind w:firstLine="720"/>
        <w:jc w:val="both"/>
        <w:rPr>
          <w:rFonts w:ascii="Times New Roman" w:hAnsi="Times New Roman"/>
          <w:sz w:val="28"/>
          <w:szCs w:val="28"/>
        </w:rPr>
      </w:pPr>
      <w:r w:rsidRPr="001D5C27">
        <w:rPr>
          <w:rFonts w:ascii="Times New Roman" w:hAnsi="Times New Roman"/>
          <w:sz w:val="28"/>
          <w:szCs w:val="28"/>
        </w:rPr>
        <w:t>- Закон Ульяновской области от 4 июня 2007 года № 71-ЗО «О налоговых ставках налога на прибыль организаций, подлежащего зачислению в областной бюджет Ульяновской области, в отношении отдельных категорий налогоплательщиков»;</w:t>
      </w:r>
    </w:p>
    <w:p w:rsidR="00772D9E" w:rsidRPr="001D5C27" w:rsidRDefault="00772D9E" w:rsidP="001D5C27">
      <w:pPr>
        <w:tabs>
          <w:tab w:val="left" w:pos="709"/>
        </w:tabs>
        <w:autoSpaceDE w:val="0"/>
        <w:autoSpaceDN w:val="0"/>
        <w:adjustRightInd w:val="0"/>
        <w:spacing w:after="0" w:line="240" w:lineRule="auto"/>
        <w:ind w:firstLine="720"/>
        <w:jc w:val="both"/>
        <w:rPr>
          <w:rFonts w:ascii="Times New Roman" w:hAnsi="Times New Roman"/>
          <w:sz w:val="28"/>
          <w:szCs w:val="28"/>
        </w:rPr>
      </w:pPr>
      <w:r w:rsidRPr="001D5C27">
        <w:rPr>
          <w:rFonts w:ascii="Times New Roman" w:hAnsi="Times New Roman"/>
          <w:sz w:val="28"/>
          <w:szCs w:val="28"/>
        </w:rPr>
        <w:t>- Закон Ульяновской области от 2 сентября 2015 года № 99-ЗО «О налоге на имущество организаций на территории Ульяновской области»;</w:t>
      </w:r>
    </w:p>
    <w:p w:rsidR="00772D9E" w:rsidRPr="001D5C27" w:rsidRDefault="00772D9E" w:rsidP="001D5C27">
      <w:pPr>
        <w:tabs>
          <w:tab w:val="left" w:pos="709"/>
        </w:tabs>
        <w:autoSpaceDE w:val="0"/>
        <w:autoSpaceDN w:val="0"/>
        <w:adjustRightInd w:val="0"/>
        <w:spacing w:after="0" w:line="240" w:lineRule="auto"/>
        <w:ind w:firstLine="720"/>
        <w:jc w:val="both"/>
        <w:rPr>
          <w:rFonts w:ascii="Times New Roman" w:hAnsi="Times New Roman"/>
          <w:sz w:val="28"/>
          <w:szCs w:val="28"/>
        </w:rPr>
      </w:pPr>
      <w:r w:rsidRPr="001D5C27">
        <w:rPr>
          <w:rFonts w:ascii="Times New Roman" w:hAnsi="Times New Roman"/>
          <w:sz w:val="28"/>
          <w:szCs w:val="28"/>
        </w:rPr>
        <w:t>- Закон Ульяновской области от 6 сентября 2007 года № 130-ЗО «О транспортном налоге в Ульяновской области».</w:t>
      </w:r>
    </w:p>
    <w:p w:rsidR="00772D9E" w:rsidRPr="001D5C27" w:rsidRDefault="00772D9E" w:rsidP="001D5C27">
      <w:pPr>
        <w:tabs>
          <w:tab w:val="left" w:pos="709"/>
        </w:tabs>
        <w:autoSpaceDE w:val="0"/>
        <w:autoSpaceDN w:val="0"/>
        <w:adjustRightInd w:val="0"/>
        <w:spacing w:after="0" w:line="240" w:lineRule="auto"/>
        <w:ind w:firstLine="720"/>
        <w:jc w:val="both"/>
        <w:rPr>
          <w:rFonts w:ascii="Times New Roman" w:hAnsi="Times New Roman"/>
          <w:sz w:val="28"/>
          <w:szCs w:val="28"/>
        </w:rPr>
      </w:pPr>
      <w:r w:rsidRPr="001D5C27">
        <w:rPr>
          <w:rFonts w:ascii="Times New Roman" w:hAnsi="Times New Roman"/>
          <w:sz w:val="28"/>
          <w:szCs w:val="28"/>
        </w:rPr>
        <w:t>Законопроект дает право резидентам технопарков и управляющим компаниям технопарков Ульяновской области, соответствующим определенным условиям и включенным в специальные реестры, на предоставление в соответствии с актами законодательства Российской Федерации и Ульяновской области о налогах</w:t>
      </w:r>
      <w:r>
        <w:rPr>
          <w:rFonts w:ascii="Times New Roman" w:hAnsi="Times New Roman"/>
          <w:sz w:val="28"/>
          <w:szCs w:val="28"/>
        </w:rPr>
        <w:t xml:space="preserve">, </w:t>
      </w:r>
      <w:r w:rsidRPr="001D5C27">
        <w:rPr>
          <w:rFonts w:ascii="Times New Roman" w:hAnsi="Times New Roman"/>
          <w:sz w:val="28"/>
          <w:szCs w:val="28"/>
        </w:rPr>
        <w:t xml:space="preserve"> возможности не уплачивать региональные налоги или уплачивать их в меньшем размере и (или) возможности уплачивать в меньшем размере налог на прибыть организаций, подлежащий зачислению в областной бюджет Ульяновской области.</w:t>
      </w:r>
    </w:p>
    <w:p w:rsidR="00772D9E" w:rsidRPr="001D5C27" w:rsidRDefault="00772D9E" w:rsidP="001D5C27">
      <w:pPr>
        <w:tabs>
          <w:tab w:val="left" w:pos="709"/>
        </w:tabs>
        <w:autoSpaceDE w:val="0"/>
        <w:autoSpaceDN w:val="0"/>
        <w:adjustRightInd w:val="0"/>
        <w:spacing w:after="0" w:line="240" w:lineRule="auto"/>
        <w:ind w:firstLine="720"/>
        <w:jc w:val="both"/>
        <w:rPr>
          <w:rFonts w:ascii="Times New Roman" w:hAnsi="Times New Roman"/>
          <w:sz w:val="28"/>
          <w:szCs w:val="28"/>
        </w:rPr>
      </w:pPr>
      <w:r w:rsidRPr="001D5C27">
        <w:rPr>
          <w:rFonts w:ascii="Times New Roman" w:hAnsi="Times New Roman"/>
          <w:sz w:val="28"/>
          <w:szCs w:val="28"/>
        </w:rPr>
        <w:t>Представленный законопроект регулирует налоговые правоотношения, связанные с предоставлением льгот по налогу на прибыль организаций, подлежащему зачислению в областной бюджет Ульяновской области, налогу на имущество организаций и транспортному налогу для организаций - управляющих компаний технопарков и резидентов технопарков Ульяновской области, которые включены в специальные реестры.</w:t>
      </w:r>
    </w:p>
    <w:p w:rsidR="00772D9E" w:rsidRPr="001D5C27" w:rsidRDefault="00772D9E" w:rsidP="001D5C27">
      <w:pPr>
        <w:tabs>
          <w:tab w:val="left" w:pos="709"/>
        </w:tabs>
        <w:autoSpaceDE w:val="0"/>
        <w:autoSpaceDN w:val="0"/>
        <w:adjustRightInd w:val="0"/>
        <w:spacing w:after="0" w:line="240" w:lineRule="auto"/>
        <w:ind w:firstLine="720"/>
        <w:jc w:val="both"/>
        <w:rPr>
          <w:rFonts w:ascii="Times New Roman" w:hAnsi="Times New Roman"/>
          <w:sz w:val="28"/>
          <w:szCs w:val="28"/>
        </w:rPr>
      </w:pPr>
      <w:r w:rsidRPr="001D5C27">
        <w:rPr>
          <w:rFonts w:ascii="Times New Roman" w:hAnsi="Times New Roman"/>
          <w:sz w:val="28"/>
          <w:szCs w:val="28"/>
        </w:rPr>
        <w:t xml:space="preserve">Таким образом, установление представленных налоговых льгот для организаций – управляющих компаний технопарков и резидентов технопарков, осуществляющих деятельности на территории технопарка, позволит снизить налоговую нагрузку, которая представляет собой серьезную угрозу финансовой устойчивости указанных организаций и направить высвободившиеся средства на развития инфраструктуры технопарка. </w:t>
      </w:r>
    </w:p>
    <w:p w:rsidR="00772D9E" w:rsidRPr="001D5C27" w:rsidRDefault="00772D9E" w:rsidP="001D5C27">
      <w:pPr>
        <w:tabs>
          <w:tab w:val="left" w:pos="709"/>
        </w:tabs>
        <w:autoSpaceDE w:val="0"/>
        <w:autoSpaceDN w:val="0"/>
        <w:adjustRightInd w:val="0"/>
        <w:spacing w:after="0" w:line="240" w:lineRule="auto"/>
        <w:ind w:firstLine="720"/>
        <w:jc w:val="both"/>
        <w:rPr>
          <w:rFonts w:ascii="Times New Roman" w:hAnsi="Times New Roman"/>
          <w:sz w:val="28"/>
          <w:szCs w:val="28"/>
        </w:rPr>
      </w:pPr>
      <w:r w:rsidRPr="001D5C27">
        <w:rPr>
          <w:rFonts w:ascii="Times New Roman" w:hAnsi="Times New Roman"/>
          <w:sz w:val="28"/>
          <w:szCs w:val="28"/>
        </w:rPr>
        <w:t>Закон планируется принять в мае 2018 года.</w:t>
      </w:r>
    </w:p>
    <w:p w:rsidR="00772D9E" w:rsidRPr="001D5C27" w:rsidRDefault="00772D9E" w:rsidP="001D5C27">
      <w:pPr>
        <w:pStyle w:val="ConsPlusNormal"/>
        <w:ind w:firstLine="720"/>
        <w:jc w:val="both"/>
        <w:rPr>
          <w:b/>
        </w:rPr>
      </w:pPr>
      <w:r w:rsidRPr="001D5C27">
        <w:rPr>
          <w:b/>
        </w:rPr>
        <w:t>3) Развитие системы подготовки и переподготовки работников субъектов инновационной деятельности, находящихся на территории Ульяновской</w:t>
      </w:r>
      <w:r>
        <w:rPr>
          <w:b/>
        </w:rPr>
        <w:t xml:space="preserve"> области</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В целях формирования благоприятной экосреды для поиска и формирования потока инновационных идей, коммерциализации проектов, привлечения финансирования, их размещения и развития ведётся большая работа по подготовке кадров и повышения их квалификации.</w:t>
      </w:r>
    </w:p>
    <w:p w:rsidR="00772D9E" w:rsidRPr="001D5C27" w:rsidRDefault="00772D9E" w:rsidP="001D5C27">
      <w:pPr>
        <w:pStyle w:val="12"/>
        <w:spacing w:after="0" w:line="240" w:lineRule="auto"/>
        <w:ind w:left="0" w:firstLine="720"/>
        <w:jc w:val="both"/>
        <w:rPr>
          <w:rFonts w:ascii="Times New Roman" w:hAnsi="Times New Roman"/>
          <w:sz w:val="28"/>
          <w:szCs w:val="28"/>
        </w:rPr>
      </w:pPr>
      <w:r w:rsidRPr="001D5C27">
        <w:rPr>
          <w:rFonts w:ascii="Times New Roman" w:hAnsi="Times New Roman"/>
          <w:sz w:val="28"/>
          <w:szCs w:val="28"/>
        </w:rPr>
        <w:t xml:space="preserve">1. Обучающий семинар по разработке и экспертизе инновационного кластера Ульяновской области и ядерно-инновационного кластера города Димитровграда Ульяновской области </w:t>
      </w:r>
      <w:r w:rsidRPr="004E339D">
        <w:rPr>
          <w:rFonts w:ascii="Times New Roman" w:hAnsi="Times New Roman"/>
          <w:i/>
          <w:sz w:val="28"/>
          <w:szCs w:val="28"/>
        </w:rPr>
        <w:t>(15 сотрудников из 4-х организаций).</w:t>
      </w:r>
      <w:r w:rsidRPr="001D5C27">
        <w:rPr>
          <w:rFonts w:ascii="Times New Roman" w:hAnsi="Times New Roman"/>
          <w:sz w:val="28"/>
          <w:szCs w:val="28"/>
        </w:rPr>
        <w:t xml:space="preserve"> </w:t>
      </w:r>
    </w:p>
    <w:p w:rsidR="00772D9E" w:rsidRPr="001D5C27" w:rsidRDefault="00772D9E" w:rsidP="001D5C27">
      <w:pPr>
        <w:pStyle w:val="12"/>
        <w:spacing w:after="0" w:line="240" w:lineRule="auto"/>
        <w:ind w:left="0" w:firstLine="720"/>
        <w:jc w:val="both"/>
        <w:rPr>
          <w:rFonts w:ascii="Times New Roman" w:hAnsi="Times New Roman"/>
          <w:i/>
          <w:sz w:val="28"/>
          <w:szCs w:val="28"/>
        </w:rPr>
      </w:pPr>
      <w:r w:rsidRPr="001D5C27">
        <w:rPr>
          <w:rFonts w:ascii="Times New Roman" w:hAnsi="Times New Roman"/>
          <w:sz w:val="28"/>
          <w:szCs w:val="28"/>
        </w:rPr>
        <w:t xml:space="preserve">2. Образовательные курсы профессиональной подготовки по направлению «Управление проектами» («Projektmanager/in») немецкой Академии экономики и управления AFW, Образовательные курсы предполагают образовательную стажировку по курсу «Управление проектами» немецкой Академии экономики и управления AFW г.Бад-Гарцбург, Германия </w:t>
      </w:r>
      <w:r w:rsidRPr="001D5C27">
        <w:rPr>
          <w:rFonts w:ascii="Times New Roman" w:hAnsi="Times New Roman"/>
          <w:i/>
          <w:sz w:val="28"/>
          <w:szCs w:val="28"/>
        </w:rPr>
        <w:t>(16 сотрудников из 9 организаций)</w:t>
      </w:r>
    </w:p>
    <w:p w:rsidR="00772D9E" w:rsidRPr="001D5C27" w:rsidRDefault="00772D9E" w:rsidP="001D5C27">
      <w:pPr>
        <w:pStyle w:val="12"/>
        <w:spacing w:after="0" w:line="240" w:lineRule="auto"/>
        <w:ind w:left="0" w:firstLine="720"/>
        <w:jc w:val="both"/>
        <w:rPr>
          <w:rFonts w:ascii="Times New Roman" w:hAnsi="Times New Roman"/>
          <w:sz w:val="28"/>
          <w:szCs w:val="28"/>
        </w:rPr>
      </w:pPr>
      <w:r w:rsidRPr="001D5C27">
        <w:rPr>
          <w:rFonts w:ascii="Times New Roman" w:hAnsi="Times New Roman"/>
          <w:sz w:val="28"/>
          <w:szCs w:val="28"/>
        </w:rPr>
        <w:t xml:space="preserve">3. Образовательные курсы повышения квалификации по теме «Системное управление инновациями» </w:t>
      </w:r>
      <w:r w:rsidRPr="001D5C27">
        <w:rPr>
          <w:rFonts w:ascii="Times New Roman" w:hAnsi="Times New Roman"/>
          <w:i/>
          <w:sz w:val="28"/>
          <w:szCs w:val="28"/>
        </w:rPr>
        <w:t>(7 сотрудников из 4-х организаций).</w:t>
      </w:r>
    </w:p>
    <w:p w:rsidR="00772D9E" w:rsidRPr="001D5C27" w:rsidRDefault="00772D9E" w:rsidP="001D5C27">
      <w:pPr>
        <w:pStyle w:val="12"/>
        <w:spacing w:after="0" w:line="240" w:lineRule="auto"/>
        <w:ind w:left="0" w:firstLine="720"/>
        <w:jc w:val="both"/>
        <w:rPr>
          <w:rFonts w:ascii="Times New Roman" w:hAnsi="Times New Roman"/>
          <w:i/>
          <w:sz w:val="28"/>
          <w:szCs w:val="28"/>
        </w:rPr>
      </w:pPr>
      <w:r w:rsidRPr="001D5C27">
        <w:rPr>
          <w:rFonts w:ascii="Times New Roman" w:hAnsi="Times New Roman"/>
          <w:sz w:val="28"/>
          <w:szCs w:val="28"/>
        </w:rPr>
        <w:t xml:space="preserve">4. Зарубежная стажировка на производстве INTAVIS BioanalyticalInstruments  AG, Германия представителей организаций, входящих в состав участников ядерно-инновационного кластера города Димитровграда </w:t>
      </w:r>
      <w:r>
        <w:rPr>
          <w:rFonts w:ascii="Times New Roman" w:hAnsi="Times New Roman"/>
          <w:sz w:val="28"/>
          <w:szCs w:val="28"/>
        </w:rPr>
        <w:br/>
      </w:r>
      <w:r w:rsidRPr="001D5C27">
        <w:rPr>
          <w:rFonts w:ascii="Times New Roman" w:hAnsi="Times New Roman"/>
          <w:i/>
          <w:sz w:val="28"/>
          <w:szCs w:val="28"/>
        </w:rPr>
        <w:t>(3 человека).</w:t>
      </w:r>
    </w:p>
    <w:p w:rsidR="00772D9E" w:rsidRPr="001D5C27" w:rsidRDefault="00772D9E" w:rsidP="001D5C27">
      <w:pPr>
        <w:pStyle w:val="12"/>
        <w:spacing w:after="0" w:line="240" w:lineRule="auto"/>
        <w:ind w:left="0" w:firstLine="720"/>
        <w:jc w:val="both"/>
        <w:rPr>
          <w:rFonts w:ascii="Times New Roman" w:hAnsi="Times New Roman"/>
          <w:sz w:val="28"/>
          <w:szCs w:val="28"/>
        </w:rPr>
      </w:pPr>
      <w:r w:rsidRPr="001D5C27">
        <w:rPr>
          <w:rFonts w:ascii="Times New Roman" w:hAnsi="Times New Roman"/>
          <w:sz w:val="28"/>
          <w:szCs w:val="28"/>
        </w:rPr>
        <w:t>5. Стратегическая сессия для кластеров-лидеров инвестиционной привлекательности мирового уровня в Учебном центре «Вороново» НИУ ВШЭ г.</w:t>
      </w:r>
      <w:r>
        <w:rPr>
          <w:rFonts w:ascii="Times New Roman" w:hAnsi="Times New Roman"/>
          <w:sz w:val="28"/>
          <w:szCs w:val="28"/>
        </w:rPr>
        <w:t xml:space="preserve"> </w:t>
      </w:r>
      <w:r w:rsidRPr="001D5C27">
        <w:rPr>
          <w:rFonts w:ascii="Times New Roman" w:hAnsi="Times New Roman"/>
          <w:sz w:val="28"/>
          <w:szCs w:val="28"/>
        </w:rPr>
        <w:t>Москва</w:t>
      </w:r>
      <w:r>
        <w:rPr>
          <w:rFonts w:ascii="Times New Roman" w:hAnsi="Times New Roman"/>
          <w:sz w:val="28"/>
          <w:szCs w:val="28"/>
        </w:rPr>
        <w:t xml:space="preserve"> </w:t>
      </w:r>
      <w:r w:rsidRPr="001D5C27">
        <w:rPr>
          <w:rFonts w:ascii="Times New Roman" w:hAnsi="Times New Roman"/>
          <w:i/>
          <w:sz w:val="28"/>
          <w:szCs w:val="28"/>
        </w:rPr>
        <w:t>(3 сотрудников из 3-х организаций)</w:t>
      </w:r>
      <w:r w:rsidRPr="001D5C27">
        <w:rPr>
          <w:rFonts w:ascii="Times New Roman" w:hAnsi="Times New Roman"/>
          <w:sz w:val="28"/>
          <w:szCs w:val="28"/>
        </w:rPr>
        <w:t xml:space="preserve">. </w:t>
      </w:r>
    </w:p>
    <w:p w:rsidR="00772D9E" w:rsidRPr="001D5C27" w:rsidRDefault="00772D9E" w:rsidP="001D5C27">
      <w:pPr>
        <w:pStyle w:val="12"/>
        <w:spacing w:after="0" w:line="240" w:lineRule="auto"/>
        <w:ind w:left="0" w:firstLine="720"/>
        <w:jc w:val="both"/>
        <w:rPr>
          <w:rFonts w:ascii="Times New Roman" w:hAnsi="Times New Roman"/>
          <w:i/>
          <w:sz w:val="28"/>
          <w:szCs w:val="28"/>
        </w:rPr>
      </w:pPr>
      <w:r w:rsidRPr="001D5C27">
        <w:rPr>
          <w:rFonts w:ascii="Times New Roman" w:hAnsi="Times New Roman"/>
          <w:sz w:val="28"/>
          <w:szCs w:val="28"/>
        </w:rPr>
        <w:t xml:space="preserve">6. Образовательный семинар по теме: «Причины отказов в государственной регистрации медицинских изделий в Российской Федерации. Актуальные проблемы и пути решения» </w:t>
      </w:r>
      <w:r w:rsidRPr="001D5C27">
        <w:rPr>
          <w:rFonts w:ascii="Times New Roman" w:hAnsi="Times New Roman"/>
          <w:i/>
          <w:sz w:val="28"/>
          <w:szCs w:val="28"/>
        </w:rPr>
        <w:t xml:space="preserve">(1 сотрудник из </w:t>
      </w:r>
      <w:r w:rsidRPr="001D5C27">
        <w:rPr>
          <w:rFonts w:ascii="Times New Roman" w:hAnsi="Times New Roman"/>
          <w:i/>
          <w:sz w:val="28"/>
          <w:szCs w:val="28"/>
        </w:rPr>
        <w:br/>
        <w:t>1 организации)</w:t>
      </w:r>
    </w:p>
    <w:p w:rsidR="00772D9E" w:rsidRPr="001D5C27" w:rsidRDefault="00772D9E" w:rsidP="001D5C27">
      <w:pPr>
        <w:pStyle w:val="12"/>
        <w:spacing w:after="0" w:line="240" w:lineRule="auto"/>
        <w:ind w:left="0" w:firstLine="720"/>
        <w:jc w:val="both"/>
        <w:rPr>
          <w:rFonts w:ascii="Times New Roman" w:hAnsi="Times New Roman"/>
          <w:sz w:val="28"/>
          <w:szCs w:val="28"/>
        </w:rPr>
      </w:pPr>
      <w:r w:rsidRPr="001D5C27">
        <w:rPr>
          <w:rFonts w:ascii="Times New Roman" w:hAnsi="Times New Roman"/>
          <w:sz w:val="28"/>
          <w:szCs w:val="28"/>
        </w:rPr>
        <w:t>7. Повышение квалификации №</w:t>
      </w:r>
      <w:r>
        <w:rPr>
          <w:rFonts w:ascii="Times New Roman" w:hAnsi="Times New Roman"/>
          <w:sz w:val="28"/>
          <w:szCs w:val="28"/>
        </w:rPr>
        <w:t xml:space="preserve"> </w:t>
      </w:r>
      <w:r w:rsidRPr="001D5C27">
        <w:rPr>
          <w:rFonts w:ascii="Times New Roman" w:hAnsi="Times New Roman"/>
          <w:sz w:val="28"/>
          <w:szCs w:val="28"/>
        </w:rPr>
        <w:t xml:space="preserve">4006 по образовательной программе «Лабораторная Генетика» по очно-заочной форме </w:t>
      </w:r>
      <w:r w:rsidRPr="001D5C27">
        <w:rPr>
          <w:rFonts w:ascii="Times New Roman" w:hAnsi="Times New Roman"/>
          <w:i/>
          <w:sz w:val="28"/>
          <w:szCs w:val="28"/>
        </w:rPr>
        <w:t>(в кол-ве 480 часов)</w:t>
      </w:r>
      <w:r w:rsidRPr="001D5C27">
        <w:rPr>
          <w:rFonts w:ascii="Times New Roman" w:hAnsi="Times New Roman"/>
          <w:sz w:val="28"/>
          <w:szCs w:val="28"/>
        </w:rPr>
        <w:t>.</w:t>
      </w:r>
    </w:p>
    <w:p w:rsidR="00772D9E" w:rsidRPr="001D5C27" w:rsidRDefault="00772D9E" w:rsidP="001D5C27">
      <w:pPr>
        <w:pStyle w:val="12"/>
        <w:spacing w:after="0" w:line="240" w:lineRule="auto"/>
        <w:ind w:left="0" w:firstLine="720"/>
        <w:jc w:val="both"/>
        <w:rPr>
          <w:rFonts w:ascii="Times New Roman" w:hAnsi="Times New Roman"/>
          <w:sz w:val="28"/>
          <w:szCs w:val="28"/>
        </w:rPr>
      </w:pPr>
      <w:r w:rsidRPr="001D5C27">
        <w:rPr>
          <w:rFonts w:ascii="Times New Roman" w:hAnsi="Times New Roman"/>
          <w:sz w:val="28"/>
          <w:szCs w:val="28"/>
        </w:rPr>
        <w:t xml:space="preserve">8. Выездные курсы повышения квалификации на тему «КОМПАС-3D V16/14/13/12. Уровень 2. Расширенные возможности» </w:t>
      </w:r>
      <w:r w:rsidRPr="001D5C27">
        <w:rPr>
          <w:rFonts w:ascii="Times New Roman" w:hAnsi="Times New Roman"/>
          <w:i/>
          <w:sz w:val="28"/>
          <w:szCs w:val="28"/>
        </w:rPr>
        <w:t>(21 участник)</w:t>
      </w:r>
    </w:p>
    <w:p w:rsidR="00772D9E" w:rsidRPr="001D5C27" w:rsidRDefault="00772D9E" w:rsidP="001D5C27">
      <w:pPr>
        <w:pStyle w:val="12"/>
        <w:spacing w:after="0" w:line="240" w:lineRule="auto"/>
        <w:ind w:left="0" w:firstLine="720"/>
        <w:jc w:val="both"/>
        <w:rPr>
          <w:rFonts w:ascii="Times New Roman" w:hAnsi="Times New Roman"/>
          <w:sz w:val="28"/>
          <w:szCs w:val="28"/>
        </w:rPr>
      </w:pPr>
      <w:r w:rsidRPr="001D5C27">
        <w:rPr>
          <w:rFonts w:ascii="Times New Roman" w:hAnsi="Times New Roman"/>
          <w:sz w:val="28"/>
          <w:szCs w:val="28"/>
        </w:rPr>
        <w:t>9. Курсы «Нормоконтроль технической и нормативной документации» в г. Санкт-Петербурге.</w:t>
      </w:r>
    </w:p>
    <w:p w:rsidR="00772D9E" w:rsidRPr="001D5C27" w:rsidRDefault="00772D9E" w:rsidP="001D5C27">
      <w:pPr>
        <w:pStyle w:val="12"/>
        <w:spacing w:after="0" w:line="240" w:lineRule="auto"/>
        <w:ind w:left="0" w:firstLine="720"/>
        <w:jc w:val="both"/>
        <w:rPr>
          <w:rFonts w:ascii="Times New Roman" w:hAnsi="Times New Roman"/>
          <w:sz w:val="28"/>
          <w:szCs w:val="28"/>
        </w:rPr>
      </w:pPr>
      <w:r w:rsidRPr="001D5C27">
        <w:rPr>
          <w:rFonts w:ascii="Times New Roman" w:hAnsi="Times New Roman"/>
          <w:sz w:val="28"/>
          <w:szCs w:val="28"/>
        </w:rPr>
        <w:t xml:space="preserve">10. Программа «Требования федеральных норм и правил в области использования атомной энергии при конструировании оборудования для радиационных источников» в г. Ульяновске </w:t>
      </w:r>
      <w:r w:rsidRPr="001D5C27">
        <w:rPr>
          <w:rFonts w:ascii="Times New Roman" w:hAnsi="Times New Roman"/>
          <w:i/>
          <w:sz w:val="28"/>
          <w:szCs w:val="28"/>
        </w:rPr>
        <w:t>(12 слушателей)</w:t>
      </w:r>
      <w:r w:rsidRPr="001D5C27">
        <w:rPr>
          <w:rFonts w:ascii="Times New Roman" w:hAnsi="Times New Roman"/>
          <w:sz w:val="28"/>
          <w:szCs w:val="28"/>
        </w:rPr>
        <w:t xml:space="preserve">. </w:t>
      </w:r>
    </w:p>
    <w:p w:rsidR="00772D9E" w:rsidRPr="001D5C27" w:rsidRDefault="00772D9E" w:rsidP="001D5C27">
      <w:pPr>
        <w:pStyle w:val="12"/>
        <w:spacing w:after="0" w:line="240" w:lineRule="auto"/>
        <w:ind w:left="0" w:firstLine="720"/>
        <w:jc w:val="both"/>
        <w:rPr>
          <w:rFonts w:ascii="Times New Roman" w:hAnsi="Times New Roman"/>
          <w:sz w:val="28"/>
          <w:szCs w:val="28"/>
        </w:rPr>
      </w:pPr>
      <w:r w:rsidRPr="001D5C27">
        <w:rPr>
          <w:rFonts w:ascii="Times New Roman" w:hAnsi="Times New Roman"/>
          <w:sz w:val="28"/>
          <w:szCs w:val="28"/>
        </w:rPr>
        <w:t xml:space="preserve">11 Обучение на тему «Инструменты продвижения инновационной продукции участников кластера, субъектов МСП на новые рынки в т.ч. международные» в г. Санкт-Петербурге </w:t>
      </w:r>
      <w:r w:rsidRPr="004E339D">
        <w:rPr>
          <w:rFonts w:ascii="Times New Roman" w:hAnsi="Times New Roman"/>
          <w:i/>
          <w:sz w:val="28"/>
          <w:szCs w:val="28"/>
        </w:rPr>
        <w:t>(20 сотрудников из 5 организаций).</w:t>
      </w:r>
    </w:p>
    <w:p w:rsidR="00772D9E" w:rsidRPr="001D5C27" w:rsidRDefault="00772D9E" w:rsidP="001D5C27">
      <w:pPr>
        <w:pStyle w:val="12"/>
        <w:spacing w:after="0" w:line="240" w:lineRule="auto"/>
        <w:ind w:left="0" w:firstLine="720"/>
        <w:jc w:val="both"/>
        <w:rPr>
          <w:rFonts w:ascii="Times New Roman" w:hAnsi="Times New Roman"/>
          <w:sz w:val="28"/>
          <w:szCs w:val="28"/>
        </w:rPr>
      </w:pPr>
      <w:r w:rsidRPr="001D5C27">
        <w:rPr>
          <w:rFonts w:ascii="Times New Roman" w:hAnsi="Times New Roman"/>
          <w:sz w:val="28"/>
          <w:szCs w:val="28"/>
        </w:rPr>
        <w:t xml:space="preserve">12. Программа «Среда SolidWorks. Основы проектирования (Уровень I)» </w:t>
      </w:r>
      <w:r w:rsidRPr="001D5C27">
        <w:rPr>
          <w:rFonts w:ascii="Times New Roman" w:hAnsi="Times New Roman"/>
          <w:i/>
          <w:sz w:val="28"/>
          <w:szCs w:val="28"/>
        </w:rPr>
        <w:t>(9 сотрудников из 5 организаций)</w:t>
      </w:r>
      <w:r w:rsidRPr="001D5C27">
        <w:rPr>
          <w:rFonts w:ascii="Times New Roman" w:hAnsi="Times New Roman"/>
          <w:sz w:val="28"/>
          <w:szCs w:val="28"/>
        </w:rPr>
        <w:t>.</w:t>
      </w:r>
    </w:p>
    <w:p w:rsidR="00772D9E" w:rsidRPr="001D5C27" w:rsidRDefault="00772D9E" w:rsidP="001D5C27">
      <w:pPr>
        <w:pStyle w:val="12"/>
        <w:spacing w:after="0" w:line="240" w:lineRule="auto"/>
        <w:ind w:left="0" w:firstLine="720"/>
        <w:jc w:val="both"/>
        <w:rPr>
          <w:rFonts w:ascii="Times New Roman" w:hAnsi="Times New Roman"/>
          <w:sz w:val="28"/>
          <w:szCs w:val="28"/>
        </w:rPr>
      </w:pPr>
      <w:r w:rsidRPr="001D5C27">
        <w:rPr>
          <w:rFonts w:ascii="Times New Roman" w:hAnsi="Times New Roman"/>
          <w:sz w:val="28"/>
          <w:szCs w:val="28"/>
        </w:rPr>
        <w:t>13. Обучение на образовательных курсах дополнительной проф</w:t>
      </w:r>
      <w:r>
        <w:rPr>
          <w:rFonts w:ascii="Times New Roman" w:hAnsi="Times New Roman"/>
          <w:sz w:val="28"/>
          <w:szCs w:val="28"/>
        </w:rPr>
        <w:t xml:space="preserve">ессиональной </w:t>
      </w:r>
      <w:r w:rsidRPr="001D5C27">
        <w:rPr>
          <w:rFonts w:ascii="Times New Roman" w:hAnsi="Times New Roman"/>
          <w:sz w:val="28"/>
          <w:szCs w:val="28"/>
        </w:rPr>
        <w:t xml:space="preserve"> программы «Радиационная безопасность и радиационный ко</w:t>
      </w:r>
      <w:r>
        <w:rPr>
          <w:rFonts w:ascii="Times New Roman" w:hAnsi="Times New Roman"/>
          <w:sz w:val="28"/>
          <w:szCs w:val="28"/>
        </w:rPr>
        <w:t xml:space="preserve">нтроль» </w:t>
      </w:r>
      <w:r w:rsidRPr="001D5C27">
        <w:rPr>
          <w:rFonts w:ascii="Times New Roman" w:hAnsi="Times New Roman"/>
          <w:i/>
          <w:sz w:val="28"/>
          <w:szCs w:val="28"/>
        </w:rPr>
        <w:t>(2 сотрудника из 1 организации)</w:t>
      </w:r>
      <w:r w:rsidRPr="001D5C27">
        <w:rPr>
          <w:rFonts w:ascii="Times New Roman" w:hAnsi="Times New Roman"/>
          <w:sz w:val="28"/>
          <w:szCs w:val="28"/>
        </w:rPr>
        <w:t xml:space="preserve">. </w:t>
      </w:r>
    </w:p>
    <w:p w:rsidR="00772D9E" w:rsidRPr="001D5C27" w:rsidRDefault="00772D9E" w:rsidP="001D5C27">
      <w:pPr>
        <w:pStyle w:val="12"/>
        <w:spacing w:after="0" w:line="240" w:lineRule="auto"/>
        <w:ind w:left="0" w:firstLine="720"/>
        <w:jc w:val="both"/>
        <w:rPr>
          <w:rFonts w:ascii="Times New Roman" w:hAnsi="Times New Roman"/>
          <w:sz w:val="28"/>
          <w:szCs w:val="28"/>
        </w:rPr>
      </w:pPr>
      <w:r w:rsidRPr="001D5C27">
        <w:rPr>
          <w:rFonts w:ascii="Times New Roman" w:hAnsi="Times New Roman"/>
          <w:sz w:val="28"/>
          <w:szCs w:val="28"/>
        </w:rPr>
        <w:t xml:space="preserve">14. Обучение на курсах дополнительной профессиональной программы повышения квалификации «Руководитель аккредитованного лица»                                 </w:t>
      </w:r>
      <w:r w:rsidRPr="001D5C27">
        <w:rPr>
          <w:rFonts w:ascii="Times New Roman" w:hAnsi="Times New Roman"/>
          <w:i/>
          <w:sz w:val="28"/>
          <w:szCs w:val="28"/>
        </w:rPr>
        <w:t>(1 сотрудник из 1 организации)</w:t>
      </w:r>
      <w:r w:rsidRPr="001D5C27">
        <w:rPr>
          <w:rFonts w:ascii="Times New Roman" w:hAnsi="Times New Roman"/>
          <w:sz w:val="28"/>
          <w:szCs w:val="28"/>
        </w:rPr>
        <w:t>.</w:t>
      </w:r>
    </w:p>
    <w:p w:rsidR="00772D9E" w:rsidRPr="001D5C27" w:rsidRDefault="00772D9E" w:rsidP="001D5C27">
      <w:pPr>
        <w:pStyle w:val="12"/>
        <w:spacing w:after="0" w:line="240" w:lineRule="auto"/>
        <w:ind w:left="0" w:firstLine="720"/>
        <w:jc w:val="both"/>
        <w:rPr>
          <w:rFonts w:ascii="Times New Roman" w:hAnsi="Times New Roman"/>
          <w:sz w:val="28"/>
          <w:szCs w:val="28"/>
        </w:rPr>
      </w:pPr>
      <w:r w:rsidRPr="001D5C27">
        <w:rPr>
          <w:rFonts w:ascii="Times New Roman" w:hAnsi="Times New Roman"/>
          <w:sz w:val="28"/>
          <w:szCs w:val="28"/>
        </w:rPr>
        <w:t xml:space="preserve">15. Обучение на курсах дополнительной профессиональной программы по теме «Лабораторная газовая хроматография, Работа с хроматографом и ПО» </w:t>
      </w:r>
      <w:r w:rsidRPr="001D5C27">
        <w:rPr>
          <w:rFonts w:ascii="Times New Roman" w:hAnsi="Times New Roman"/>
          <w:i/>
          <w:sz w:val="28"/>
          <w:szCs w:val="28"/>
        </w:rPr>
        <w:t>(3 сотрудника из 1 организации)</w:t>
      </w:r>
      <w:r w:rsidRPr="001D5C27">
        <w:rPr>
          <w:rFonts w:ascii="Times New Roman" w:hAnsi="Times New Roman"/>
          <w:sz w:val="28"/>
          <w:szCs w:val="28"/>
        </w:rPr>
        <w:t>.</w:t>
      </w:r>
    </w:p>
    <w:p w:rsidR="00772D9E" w:rsidRPr="001D5C27" w:rsidRDefault="00772D9E" w:rsidP="001D5C27">
      <w:pPr>
        <w:pStyle w:val="12"/>
        <w:spacing w:after="0" w:line="240" w:lineRule="auto"/>
        <w:ind w:left="0" w:firstLine="720"/>
        <w:jc w:val="both"/>
        <w:rPr>
          <w:rFonts w:ascii="Times New Roman" w:hAnsi="Times New Roman"/>
          <w:sz w:val="28"/>
          <w:szCs w:val="28"/>
        </w:rPr>
      </w:pPr>
      <w:r w:rsidRPr="001D5C27">
        <w:rPr>
          <w:rFonts w:ascii="Times New Roman" w:hAnsi="Times New Roman"/>
          <w:sz w:val="28"/>
          <w:szCs w:val="28"/>
        </w:rPr>
        <w:t xml:space="preserve">16. Обучение на курсах дополнительной профессиональной программы переподготовки «Патентовед» </w:t>
      </w:r>
      <w:r w:rsidRPr="001D5C27">
        <w:rPr>
          <w:rFonts w:ascii="Times New Roman" w:hAnsi="Times New Roman"/>
          <w:i/>
          <w:sz w:val="28"/>
          <w:szCs w:val="28"/>
        </w:rPr>
        <w:t>(1 сотрудник из 1 организации)</w:t>
      </w:r>
      <w:r w:rsidRPr="001D5C27">
        <w:rPr>
          <w:rFonts w:ascii="Times New Roman" w:hAnsi="Times New Roman"/>
          <w:sz w:val="28"/>
          <w:szCs w:val="28"/>
        </w:rPr>
        <w:t>.</w:t>
      </w:r>
    </w:p>
    <w:p w:rsidR="00772D9E" w:rsidRPr="001D5C27" w:rsidRDefault="00772D9E" w:rsidP="001D5C27">
      <w:pPr>
        <w:pStyle w:val="ConsPlusNormal"/>
        <w:ind w:firstLine="720"/>
        <w:jc w:val="both"/>
        <w:rPr>
          <w:b/>
        </w:rPr>
      </w:pPr>
      <w:r w:rsidRPr="001D5C27">
        <w:rPr>
          <w:b/>
        </w:rPr>
        <w:t>4) Организация информационного обеспечения инновационной деятельности на</w:t>
      </w:r>
      <w:r>
        <w:rPr>
          <w:b/>
        </w:rPr>
        <w:t xml:space="preserve"> территории Ульяновской области</w:t>
      </w:r>
    </w:p>
    <w:p w:rsidR="00772D9E" w:rsidRPr="001D5C27" w:rsidRDefault="00772D9E" w:rsidP="001D5C27">
      <w:pPr>
        <w:pStyle w:val="ConsPlusNormal"/>
        <w:ind w:firstLine="720"/>
        <w:jc w:val="both"/>
      </w:pPr>
      <w:r w:rsidRPr="001D5C27">
        <w:t xml:space="preserve">Освещение событий в сфере инновационной деятельности на территории региона осуществляется на официальных сайтах </w:t>
      </w:r>
      <w:r w:rsidRPr="001D5C27">
        <w:rPr>
          <w:color w:val="000000"/>
          <w:shd w:val="clear" w:color="auto" w:fill="FFFFFF"/>
        </w:rPr>
        <w:t>Губернатора</w:t>
      </w:r>
      <w:r w:rsidRPr="001D5C27">
        <w:t xml:space="preserve"> Правительства Ульяновской области, Министерства развития конкуренции и экономики Ульяновской области, СМИ региона</w:t>
      </w:r>
      <w:r w:rsidRPr="001D5C27">
        <w:rPr>
          <w:color w:val="000000"/>
          <w:shd w:val="clear" w:color="auto" w:fill="FFFFFF"/>
        </w:rPr>
        <w:t xml:space="preserve"> (Журнал Деловое обозрение, ИА медиа 73, газета Ульяновская правда, Российская газета, Агентство ТАСС, КоммерсантЬ, Регнум, интернет портал Ulpressa, 1ul, Улбизнес, Дыхание земли, 73онлайн, портал опенбизнес)</w:t>
      </w:r>
      <w:r w:rsidRPr="001D5C27">
        <w:t xml:space="preserve">. Кроме того информация размещается на сайтах Ассоциации инновационных регионах России, </w:t>
      </w:r>
      <w:hyperlink r:id="rId16" w:tooltip="На главную" w:history="1">
        <w:r w:rsidRPr="001D5C27">
          <w:t>Национального центра по мониторингу инновационной инфраструктуры научно-технической деятельности и региональных инновационных систем (НИАЦ МИИРИС)</w:t>
        </w:r>
      </w:hyperlink>
      <w:r w:rsidRPr="001D5C27">
        <w:t xml:space="preserve"> и др. В течение года в вышеуказанн</w:t>
      </w:r>
      <w:r>
        <w:t xml:space="preserve">ых СМИ было размещено порядка </w:t>
      </w:r>
      <w:r w:rsidRPr="001D5C27">
        <w:t>550 статей, посвящённых развитию инновационной деятельности Ульяновской области.</w:t>
      </w:r>
    </w:p>
    <w:p w:rsidR="00772D9E" w:rsidRPr="001D5C27" w:rsidRDefault="00772D9E" w:rsidP="001D5C27">
      <w:pPr>
        <w:pStyle w:val="ConsPlusNormal"/>
        <w:ind w:firstLine="720"/>
        <w:jc w:val="both"/>
        <w:rPr>
          <w:b/>
        </w:rPr>
      </w:pPr>
      <w:r w:rsidRPr="001D5C27">
        <w:rPr>
          <w:b/>
        </w:rPr>
        <w:t>5) Организация конкурсов в сфере развития инновационной деятельности на</w:t>
      </w:r>
      <w:r>
        <w:rPr>
          <w:b/>
        </w:rPr>
        <w:t xml:space="preserve"> территории Ульяновской области</w:t>
      </w:r>
    </w:p>
    <w:p w:rsidR="00772D9E" w:rsidRPr="00822627" w:rsidRDefault="00772D9E" w:rsidP="001D5C27">
      <w:pPr>
        <w:pStyle w:val="ConsPlusNormal"/>
        <w:ind w:firstLine="720"/>
        <w:jc w:val="both"/>
      </w:pPr>
      <w:r w:rsidRPr="00822627">
        <w:t>1. Участие в реализации программ Фонда содействия развитию малых форм предприятий в научно-технической сфере</w:t>
      </w:r>
      <w:r w:rsidR="00822627">
        <w:t>.</w:t>
      </w:r>
    </w:p>
    <w:p w:rsidR="00772D9E" w:rsidRPr="001D5C27" w:rsidRDefault="00772D9E" w:rsidP="001D5C27">
      <w:pPr>
        <w:pStyle w:val="ConsPlusNormal"/>
        <w:ind w:firstLine="720"/>
        <w:jc w:val="both"/>
      </w:pPr>
      <w:r w:rsidRPr="001D5C27">
        <w:t>В целях организации участия представителей Ульяновской области в программах Фонда Представительство Фонда в Ульяновской области в постоянном режиме осуществляло мониторинг хода реализации проектов по следующим этапам:</w:t>
      </w:r>
    </w:p>
    <w:p w:rsidR="00772D9E" w:rsidRPr="001D5C27" w:rsidRDefault="00772D9E" w:rsidP="001D5C27">
      <w:pPr>
        <w:pStyle w:val="ConsPlusNormal"/>
        <w:ind w:firstLine="720"/>
        <w:jc w:val="both"/>
      </w:pPr>
      <w:r w:rsidRPr="001D5C27">
        <w:t>- подготовка и заключение контракта с Фондом;</w:t>
      </w:r>
    </w:p>
    <w:p w:rsidR="00772D9E" w:rsidRPr="001D5C27" w:rsidRDefault="00772D9E" w:rsidP="001D5C27">
      <w:pPr>
        <w:pStyle w:val="ConsPlusNormal"/>
        <w:ind w:firstLine="720"/>
        <w:jc w:val="both"/>
      </w:pPr>
      <w:r w:rsidRPr="001D5C27">
        <w:t>- выполнение этапов контракта и подготовка отчетности, экспертиза результатов;</w:t>
      </w:r>
    </w:p>
    <w:p w:rsidR="00772D9E" w:rsidRPr="001D5C27" w:rsidRDefault="00772D9E" w:rsidP="001D5C27">
      <w:pPr>
        <w:pStyle w:val="ConsPlusNormal"/>
        <w:ind w:firstLine="720"/>
        <w:jc w:val="both"/>
      </w:pPr>
      <w:r w:rsidRPr="001D5C27">
        <w:t>- консультирование по вопросам оформления интеллектуальной собственности;</w:t>
      </w:r>
    </w:p>
    <w:p w:rsidR="00772D9E" w:rsidRPr="001D5C27" w:rsidRDefault="00772D9E" w:rsidP="001D5C27">
      <w:pPr>
        <w:pStyle w:val="ConsPlusNormal"/>
        <w:ind w:firstLine="720"/>
        <w:jc w:val="both"/>
      </w:pPr>
      <w:r w:rsidRPr="001D5C27">
        <w:t>- консультирование по вопросам бизнес-планирования и поиска потенциального инвестора;</w:t>
      </w:r>
    </w:p>
    <w:p w:rsidR="00772D9E" w:rsidRPr="001D5C27" w:rsidRDefault="00772D9E" w:rsidP="001D5C27">
      <w:pPr>
        <w:pStyle w:val="ConsPlusNormal"/>
        <w:ind w:firstLine="720"/>
        <w:jc w:val="both"/>
      </w:pPr>
      <w:r w:rsidRPr="001D5C27">
        <w:t>- подготовка проекта для конкурсов следующих этапов инновационного лифта.</w:t>
      </w:r>
    </w:p>
    <w:p w:rsidR="00772D9E" w:rsidRPr="001D5C27" w:rsidRDefault="00772D9E" w:rsidP="001D5C27">
      <w:pPr>
        <w:pStyle w:val="ConsPlusNormal"/>
        <w:ind w:firstLine="720"/>
        <w:jc w:val="both"/>
      </w:pPr>
      <w:r>
        <w:t>П</w:t>
      </w:r>
      <w:r w:rsidRPr="001D5C27">
        <w:t xml:space="preserve">роконсультировано более 150 авторов инновационных проектов. Специалисты представительства проводили выездные семинары по участию в программах Фонда в основных научно-инновационных организациях региона. </w:t>
      </w:r>
    </w:p>
    <w:p w:rsidR="00772D9E" w:rsidRPr="001D5C27" w:rsidRDefault="00772D9E" w:rsidP="001D5C27">
      <w:pPr>
        <w:pStyle w:val="ConsPlusNormal"/>
        <w:ind w:firstLine="720"/>
        <w:jc w:val="both"/>
      </w:pPr>
      <w:r>
        <w:t>Обеспечено проведение</w:t>
      </w:r>
      <w:r w:rsidRPr="001D5C27">
        <w:t xml:space="preserve"> конкурсов по программе УМНИК и конкурсов по программе СТАРТ в режиме видеоконференцсвязи. По состоянию на 11.12.2017 трое молодых ученых вышли в финал федерального отбора УМНИК-НТИ по направлению Аэронет.</w:t>
      </w:r>
    </w:p>
    <w:p w:rsidR="00772D9E" w:rsidRPr="001D5C27" w:rsidRDefault="00772D9E" w:rsidP="001D5C27">
      <w:pPr>
        <w:pStyle w:val="ConsPlusNormal"/>
        <w:ind w:firstLine="720"/>
        <w:jc w:val="both"/>
        <w:rPr>
          <w:i/>
        </w:rPr>
      </w:pPr>
      <w:r w:rsidRPr="001D5C27">
        <w:rPr>
          <w:i/>
        </w:rPr>
        <w:t>Информация об участии заявителей (физических лиц и малых инновационных компаний) от Ульяновской области в программах Фонда за 2017 год:</w:t>
      </w:r>
    </w:p>
    <w:p w:rsidR="00772D9E" w:rsidRPr="001D5C27" w:rsidRDefault="00772D9E" w:rsidP="001D5C27">
      <w:pPr>
        <w:pStyle w:val="ConsPlusNormal"/>
        <w:ind w:firstLine="720"/>
        <w:jc w:val="both"/>
      </w:pPr>
      <w:r w:rsidRPr="001D5C27">
        <w:t>Программа УМНИК. 29 поддержанных заявок из 159. Общая сумма финансирования 10,25 млн. руб.</w:t>
      </w:r>
    </w:p>
    <w:p w:rsidR="00772D9E" w:rsidRPr="001D5C27" w:rsidRDefault="00772D9E" w:rsidP="001D5C27">
      <w:pPr>
        <w:pStyle w:val="ConsPlusNormal"/>
        <w:ind w:firstLine="720"/>
        <w:jc w:val="both"/>
      </w:pPr>
      <w:r w:rsidRPr="001D5C27">
        <w:t>Программа СТАРТ. 2 поддержанных заявки из 54. В стадии рассмотрения 34 заявки. Общая сумма финансирования 4 млн. руб.</w:t>
      </w:r>
    </w:p>
    <w:p w:rsidR="00772D9E" w:rsidRPr="001D5C27" w:rsidRDefault="00772D9E" w:rsidP="001D5C27">
      <w:pPr>
        <w:pStyle w:val="ConsPlusNormal"/>
        <w:ind w:firstLine="720"/>
        <w:jc w:val="both"/>
      </w:pPr>
      <w:r w:rsidRPr="001D5C27">
        <w:t xml:space="preserve">Программа Развитие-НТИ. 2 поддержанных заявки из 12. Общая сумма финансирования 35 млн. руб. </w:t>
      </w:r>
    </w:p>
    <w:p w:rsidR="00772D9E" w:rsidRPr="001D5C27" w:rsidRDefault="00772D9E" w:rsidP="001D5C27">
      <w:pPr>
        <w:pStyle w:val="ConsPlusNormal"/>
        <w:ind w:firstLine="720"/>
        <w:jc w:val="both"/>
      </w:pPr>
      <w:r w:rsidRPr="001D5C27">
        <w:t xml:space="preserve">- ООО «Партнер НКТ» (20 млн. руб). Проект «Разработка высокоэффективных компактных электродвигателей на основе редкоземельных магнитопластов с высокой удельной мощностью, высоким КПД и пониженным уровнем шума для </w:t>
      </w:r>
      <w:r w:rsidR="00402A19">
        <w:t>беспилотных авиационных систем»;</w:t>
      </w:r>
    </w:p>
    <w:p w:rsidR="00772D9E" w:rsidRPr="001D5C27" w:rsidRDefault="00772D9E" w:rsidP="001D5C27">
      <w:pPr>
        <w:pStyle w:val="ConsPlusNormal"/>
        <w:ind w:firstLine="720"/>
        <w:jc w:val="both"/>
      </w:pPr>
      <w:r w:rsidRPr="001D5C27">
        <w:t>- ООО «ТестГен» (15 млн. руб). Проект «Разработка диагностического комплекса для выявления генетического риска развития кардиомиопатий с использованием методов высокопроизводительного секвенирования</w:t>
      </w:r>
      <w:r w:rsidR="00402A19">
        <w:t>.</w:t>
      </w:r>
    </w:p>
    <w:p w:rsidR="00772D9E" w:rsidRPr="001D5C27" w:rsidRDefault="00772D9E" w:rsidP="001D5C27">
      <w:pPr>
        <w:pStyle w:val="ConsPlusNormal"/>
        <w:ind w:firstLine="720"/>
        <w:jc w:val="both"/>
      </w:pPr>
      <w:r w:rsidRPr="001D5C27">
        <w:t xml:space="preserve">Программа Интернационализация. В стадии рассмотрения 2 заявки из 5. </w:t>
      </w:r>
    </w:p>
    <w:p w:rsidR="00772D9E" w:rsidRPr="001D5C27" w:rsidRDefault="00772D9E" w:rsidP="001D5C27">
      <w:pPr>
        <w:pStyle w:val="ConsPlusNormal"/>
        <w:ind w:firstLine="720"/>
        <w:jc w:val="both"/>
      </w:pPr>
      <w:r w:rsidRPr="001D5C27">
        <w:t xml:space="preserve">В итоге Фондом поддержано </w:t>
      </w:r>
      <w:r w:rsidRPr="001D5C27">
        <w:rPr>
          <w:b/>
        </w:rPr>
        <w:t>33 заявки</w:t>
      </w:r>
      <w:r w:rsidRPr="001D5C27">
        <w:t xml:space="preserve"> от Ульяновской области.</w:t>
      </w:r>
    </w:p>
    <w:p w:rsidR="00772D9E" w:rsidRPr="00822627" w:rsidRDefault="00772D9E" w:rsidP="001D5C27">
      <w:pPr>
        <w:pStyle w:val="ConsPlusNormal"/>
        <w:ind w:firstLine="720"/>
        <w:jc w:val="both"/>
      </w:pPr>
      <w:r w:rsidRPr="00822627">
        <w:t>2. Участие во Всероссийском студенческом конкурсе «Битва умов»</w:t>
      </w:r>
      <w:r w:rsidR="00822627">
        <w:t>.</w:t>
      </w:r>
    </w:p>
    <w:p w:rsidR="00772D9E" w:rsidRPr="001D5C27" w:rsidRDefault="00772D9E" w:rsidP="001D5C27">
      <w:pPr>
        <w:pStyle w:val="ConsPlusNormal"/>
        <w:ind w:firstLine="720"/>
        <w:jc w:val="both"/>
      </w:pPr>
      <w:r w:rsidRPr="001D5C27">
        <w:t xml:space="preserve">В первом отборочном туре конкурса приняли участие более 800 студентов-программистов, инженеров и экономистов 3-6 курсов вузов из 82 городов Приволжского, Южного и Северо-Кавказского федеральных округов России. </w:t>
      </w:r>
    </w:p>
    <w:p w:rsidR="00772D9E" w:rsidRPr="001D5C27" w:rsidRDefault="00772D9E" w:rsidP="001D5C27">
      <w:pPr>
        <w:pStyle w:val="ConsPlusNormal"/>
        <w:ind w:firstLine="720"/>
        <w:jc w:val="both"/>
      </w:pPr>
      <w:r w:rsidRPr="001D5C27">
        <w:t>Победителями отборочного онлайн-тура стали 36 конкурсантов, которые были приглашены для участия в командообразующем тренинге, мастер-классе и двухдневном хакатоне. По итогам финала конкурса команды, занявшие три призовых места, стали обладателями денежных сертификатов по 100, 50 и 30 тысяч рублей каждому участнику команды. В число победителей вошли студенты ульяновских вузов.</w:t>
      </w:r>
    </w:p>
    <w:p w:rsidR="00772D9E" w:rsidRPr="001D5C27" w:rsidRDefault="00772D9E" w:rsidP="001D5C27">
      <w:pPr>
        <w:pStyle w:val="ConsPlusNormal"/>
        <w:ind w:firstLine="720"/>
        <w:jc w:val="both"/>
      </w:pPr>
      <w:r w:rsidRPr="00822627">
        <w:t xml:space="preserve">3. Организация отборочных соревнований на право участия в финале </w:t>
      </w:r>
      <w:r w:rsidR="00822627">
        <w:br/>
      </w:r>
      <w:r w:rsidRPr="00822627">
        <w:t xml:space="preserve">V Национального чемпионата «Молодые профессионалы» (WorldSkillsRussia) 2017 по компетенциям блока «Обслуживание гражданского транспорта». </w:t>
      </w:r>
      <w:r w:rsidRPr="001D5C27">
        <w:t>Соревнования прошли на площадках Ульяновского авиационного колледжа и Ульяновской государственной сельскохозяйственной академии. Всего участниками данного отборочного этапа стали 135 конкурсантов.</w:t>
      </w:r>
    </w:p>
    <w:p w:rsidR="00772D9E" w:rsidRPr="00822627" w:rsidRDefault="00772D9E" w:rsidP="001D5C27">
      <w:pPr>
        <w:pStyle w:val="ConsPlusNormal"/>
        <w:ind w:firstLine="720"/>
        <w:jc w:val="both"/>
      </w:pPr>
      <w:r w:rsidRPr="001D5C27">
        <w:t xml:space="preserve">4. </w:t>
      </w:r>
      <w:r w:rsidRPr="00822627">
        <w:t xml:space="preserve">Проведение первого Weekend технологического предпринимательства на Волге. </w:t>
      </w:r>
    </w:p>
    <w:p w:rsidR="00772D9E" w:rsidRPr="001D5C27" w:rsidRDefault="00772D9E" w:rsidP="001D5C27">
      <w:pPr>
        <w:pStyle w:val="ConsPlusNormal"/>
        <w:ind w:firstLine="720"/>
        <w:jc w:val="both"/>
      </w:pPr>
      <w:r w:rsidRPr="001D5C27">
        <w:t>В мероприятиях приняли участие представители творческой молодежи, заинтересованные в создании и развитии собственного дела в технологической сфере, из 15 вузов и 10 регионов страны.</w:t>
      </w:r>
    </w:p>
    <w:p w:rsidR="00772D9E" w:rsidRPr="00822627" w:rsidRDefault="00772D9E" w:rsidP="001D5C27">
      <w:pPr>
        <w:pStyle w:val="ConsPlusNormal"/>
        <w:ind w:firstLine="720"/>
        <w:jc w:val="both"/>
      </w:pPr>
      <w:r w:rsidRPr="00822627">
        <w:t>5. Участие во Всероссийском конкурсе «ТОП 100 лучших инженеров в авиационной отрасли»</w:t>
      </w:r>
      <w:r w:rsidR="00822627">
        <w:t>.</w:t>
      </w:r>
    </w:p>
    <w:p w:rsidR="00772D9E" w:rsidRPr="001D5C27" w:rsidRDefault="00772D9E" w:rsidP="001D5C27">
      <w:pPr>
        <w:pStyle w:val="ConsPlusNormal"/>
        <w:ind w:firstLine="720"/>
        <w:jc w:val="both"/>
      </w:pPr>
      <w:r>
        <w:t>П</w:t>
      </w:r>
      <w:r w:rsidRPr="001D5C27">
        <w:t>обедителем в номинации «Моделирование (CAD)» стал работник Ульяновского механического завода. По этому же направлению бронзу среди студентов взял выпускник ФГБОУ ВО «Ульяновский государственный технический университет».</w:t>
      </w:r>
    </w:p>
    <w:p w:rsidR="00772D9E" w:rsidRPr="00822627" w:rsidRDefault="00772D9E" w:rsidP="001D5C27">
      <w:pPr>
        <w:spacing w:after="0" w:line="240" w:lineRule="auto"/>
        <w:ind w:firstLine="720"/>
        <w:jc w:val="both"/>
        <w:rPr>
          <w:rFonts w:ascii="Times New Roman" w:hAnsi="Times New Roman"/>
          <w:color w:val="000000"/>
          <w:sz w:val="28"/>
          <w:szCs w:val="28"/>
        </w:rPr>
      </w:pPr>
      <w:r w:rsidRPr="00822627">
        <w:rPr>
          <w:rFonts w:ascii="Times New Roman" w:hAnsi="Times New Roman"/>
          <w:color w:val="000000"/>
          <w:sz w:val="28"/>
          <w:szCs w:val="28"/>
        </w:rPr>
        <w:t xml:space="preserve">6. Проведение ежегодного областного конкурса «Инженер года». </w:t>
      </w:r>
    </w:p>
    <w:p w:rsidR="00772D9E" w:rsidRPr="001D5C27" w:rsidRDefault="00772D9E" w:rsidP="001D5C27">
      <w:pPr>
        <w:spacing w:after="0" w:line="240" w:lineRule="auto"/>
        <w:ind w:firstLine="720"/>
        <w:jc w:val="both"/>
        <w:rPr>
          <w:rFonts w:ascii="Times New Roman" w:hAnsi="Times New Roman"/>
          <w:color w:val="000000"/>
          <w:sz w:val="28"/>
          <w:szCs w:val="28"/>
        </w:rPr>
      </w:pPr>
      <w:r w:rsidRPr="001D5C27">
        <w:rPr>
          <w:rFonts w:ascii="Times New Roman" w:hAnsi="Times New Roman"/>
          <w:color w:val="000000"/>
          <w:sz w:val="28"/>
          <w:szCs w:val="28"/>
        </w:rPr>
        <w:t xml:space="preserve">На конкурс подано 22 заявки от 10 организаций Ульяновской области. </w:t>
      </w:r>
      <w:r>
        <w:rPr>
          <w:rFonts w:ascii="Times New Roman" w:hAnsi="Times New Roman"/>
          <w:color w:val="000000"/>
          <w:sz w:val="28"/>
          <w:szCs w:val="28"/>
        </w:rPr>
        <w:br/>
      </w:r>
      <w:r w:rsidRPr="001D5C27">
        <w:rPr>
          <w:rFonts w:ascii="Times New Roman" w:hAnsi="Times New Roman"/>
          <w:color w:val="000000"/>
          <w:sz w:val="28"/>
          <w:szCs w:val="28"/>
        </w:rPr>
        <w:t>В результате рассмотрения экспертных оценок документов, определено 15 победителей: АО «Ульяновский механический завод» – 4, УлГТУ – 2 , АО «ГНЦ НИИАР» – 2, ФНПЦ ОАО «НПО «Марс» – 1, УИ ГА – 1,  УНТЦ ВИАМ – 1, АО «Авиастар-СП» – 1, УФИРЭ им. В.А.Котельникова РАН – 1. Материалы победителей напр</w:t>
      </w:r>
      <w:r>
        <w:rPr>
          <w:rFonts w:ascii="Times New Roman" w:hAnsi="Times New Roman"/>
          <w:color w:val="000000"/>
          <w:sz w:val="28"/>
          <w:szCs w:val="28"/>
        </w:rPr>
        <w:t>авлены на Всероссийский конкурс, по итогам которого 8 ульяновским инженерам присвоено звание «Лауреат конкурса «Инженер года».</w:t>
      </w:r>
    </w:p>
    <w:p w:rsidR="00772D9E" w:rsidRPr="001D5C27" w:rsidRDefault="00772D9E" w:rsidP="001D5C27">
      <w:pPr>
        <w:spacing w:after="0" w:line="240" w:lineRule="auto"/>
        <w:ind w:firstLine="720"/>
        <w:jc w:val="both"/>
        <w:rPr>
          <w:rFonts w:ascii="Times New Roman" w:hAnsi="Times New Roman"/>
          <w:color w:val="000000"/>
          <w:sz w:val="28"/>
          <w:szCs w:val="28"/>
        </w:rPr>
      </w:pPr>
      <w:r w:rsidRPr="001D5C27">
        <w:rPr>
          <w:rFonts w:ascii="Times New Roman" w:hAnsi="Times New Roman"/>
          <w:color w:val="000000"/>
          <w:sz w:val="28"/>
          <w:szCs w:val="28"/>
        </w:rPr>
        <w:t>7. По итогам федерального конкурса Министерства образования и науки РФ Ульяновский государственный университет вошел в число 22 опорных вузов России.</w:t>
      </w:r>
    </w:p>
    <w:p w:rsidR="00772D9E" w:rsidRDefault="00772D9E" w:rsidP="001D5C27">
      <w:pPr>
        <w:pStyle w:val="ConsPlusNormal"/>
        <w:ind w:firstLine="720"/>
        <w:jc w:val="both"/>
        <w:rPr>
          <w:b/>
        </w:rPr>
      </w:pPr>
      <w:r w:rsidRPr="001D5C27">
        <w:rPr>
          <w:b/>
        </w:rPr>
        <w:t>6) Организация мониторинга реализации инновационных проектов, финансовое обеспечение реализации которых осуществляется за счет бюджетных ассигнований областн</w:t>
      </w:r>
      <w:r>
        <w:rPr>
          <w:b/>
        </w:rPr>
        <w:t>ого бюджета Ульяновской области</w:t>
      </w:r>
    </w:p>
    <w:p w:rsidR="00772D9E" w:rsidRPr="00BD3C6C" w:rsidRDefault="00772D9E" w:rsidP="004062FD">
      <w:pPr>
        <w:spacing w:after="0"/>
        <w:ind w:firstLine="709"/>
        <w:jc w:val="both"/>
        <w:rPr>
          <w:rFonts w:ascii="Times New Roman" w:hAnsi="Times New Roman"/>
          <w:color w:val="000000"/>
          <w:sz w:val="28"/>
          <w:szCs w:val="28"/>
        </w:rPr>
      </w:pPr>
      <w:r>
        <w:rPr>
          <w:rFonts w:ascii="Times New Roman" w:hAnsi="Times New Roman"/>
          <w:color w:val="000000"/>
          <w:sz w:val="28"/>
          <w:szCs w:val="28"/>
        </w:rPr>
        <w:t>В рамках соглашений о предоставлении субсидий Министерство  развития конкуренции и экономики Ульяновской области проводит ежеквартальный мониторинг</w:t>
      </w:r>
      <w:r w:rsidRPr="00BD3C6C">
        <w:rPr>
          <w:rFonts w:ascii="Times New Roman" w:hAnsi="Times New Roman"/>
          <w:color w:val="000000"/>
          <w:sz w:val="28"/>
          <w:szCs w:val="28"/>
        </w:rPr>
        <w:t xml:space="preserve"> </w:t>
      </w:r>
      <w:r>
        <w:rPr>
          <w:rFonts w:ascii="Times New Roman" w:hAnsi="Times New Roman"/>
          <w:sz w:val="28"/>
          <w:szCs w:val="28"/>
        </w:rPr>
        <w:t>хода реализации соглашения</w:t>
      </w:r>
      <w:r w:rsidRPr="008773F9">
        <w:rPr>
          <w:rFonts w:ascii="Times New Roman" w:hAnsi="Times New Roman"/>
          <w:sz w:val="28"/>
          <w:szCs w:val="28"/>
        </w:rPr>
        <w:t xml:space="preserve"> и </w:t>
      </w:r>
      <w:r>
        <w:rPr>
          <w:rFonts w:ascii="Times New Roman" w:hAnsi="Times New Roman"/>
          <w:sz w:val="28"/>
          <w:szCs w:val="28"/>
        </w:rPr>
        <w:t>достижения</w:t>
      </w:r>
      <w:r w:rsidRPr="008773F9">
        <w:rPr>
          <w:rFonts w:ascii="Times New Roman" w:hAnsi="Times New Roman"/>
          <w:sz w:val="28"/>
          <w:szCs w:val="28"/>
        </w:rPr>
        <w:t xml:space="preserve"> целевых показателей</w:t>
      </w:r>
      <w:r>
        <w:rPr>
          <w:rFonts w:ascii="Times New Roman" w:hAnsi="Times New Roman"/>
          <w:color w:val="000000"/>
          <w:sz w:val="28"/>
          <w:szCs w:val="28"/>
        </w:rPr>
        <w:t xml:space="preserve"> субъектов инновационной инфраструктуры: </w:t>
      </w:r>
      <w:r w:rsidRPr="008773F9">
        <w:rPr>
          <w:rFonts w:ascii="Times New Roman" w:hAnsi="Times New Roman"/>
          <w:sz w:val="28"/>
          <w:szCs w:val="28"/>
        </w:rPr>
        <w:t>Центров молодёжного инновационного творчества</w:t>
      </w:r>
      <w:r>
        <w:rPr>
          <w:rFonts w:ascii="Times New Roman" w:hAnsi="Times New Roman"/>
          <w:sz w:val="28"/>
          <w:szCs w:val="28"/>
        </w:rPr>
        <w:t xml:space="preserve"> («Воплощение», «Открытие», «Прогресс»), АНО ДО «ЦКР» и АНО «ЦРК».</w:t>
      </w:r>
    </w:p>
    <w:p w:rsidR="00772D9E" w:rsidRPr="001D5C27" w:rsidRDefault="00772D9E" w:rsidP="004062FD">
      <w:pPr>
        <w:spacing w:after="0" w:line="240" w:lineRule="auto"/>
        <w:ind w:firstLine="720"/>
        <w:jc w:val="both"/>
        <w:rPr>
          <w:rFonts w:ascii="Times New Roman" w:hAnsi="Times New Roman"/>
          <w:color w:val="000000"/>
          <w:sz w:val="28"/>
          <w:szCs w:val="28"/>
          <w:lang w:eastAsia="ru-RU"/>
        </w:rPr>
      </w:pPr>
      <w:r w:rsidRPr="001D5C27">
        <w:rPr>
          <w:rFonts w:ascii="Times New Roman" w:hAnsi="Times New Roman"/>
          <w:sz w:val="28"/>
          <w:szCs w:val="28"/>
        </w:rPr>
        <w:t xml:space="preserve">В настоящее время в Ульяновской области имеется успешный опыт по </w:t>
      </w:r>
      <w:r w:rsidRPr="001E035F">
        <w:rPr>
          <w:rFonts w:ascii="Times New Roman" w:hAnsi="Times New Roman"/>
          <w:i/>
          <w:sz w:val="28"/>
          <w:szCs w:val="28"/>
        </w:rPr>
        <w:t>созданию и развитию центров молодёжного и инновационного творчества</w:t>
      </w:r>
      <w:r w:rsidRPr="001D5C27">
        <w:rPr>
          <w:rFonts w:ascii="Times New Roman" w:hAnsi="Times New Roman"/>
          <w:sz w:val="28"/>
          <w:szCs w:val="28"/>
        </w:rPr>
        <w:t xml:space="preserve"> (далее – ЦМИТ). </w:t>
      </w:r>
      <w:r w:rsidRPr="001D5C27">
        <w:rPr>
          <w:rFonts w:ascii="Times New Roman" w:hAnsi="Times New Roman"/>
          <w:sz w:val="28"/>
          <w:szCs w:val="28"/>
          <w:lang w:eastAsia="ru-RU"/>
        </w:rPr>
        <w:t xml:space="preserve">С 2013 года на территории Ульяновской области </w:t>
      </w:r>
      <w:r w:rsidRPr="001D5C27">
        <w:rPr>
          <w:rFonts w:ascii="Times New Roman" w:hAnsi="Times New Roman"/>
          <w:bCs/>
          <w:sz w:val="28"/>
          <w:szCs w:val="28"/>
          <w:lang w:eastAsia="ru-RU"/>
        </w:rPr>
        <w:t>в регионе создано и успешно функционируют три современных Центра: «Воплощение» (г.</w:t>
      </w:r>
      <w:r>
        <w:rPr>
          <w:rFonts w:ascii="Times New Roman" w:hAnsi="Times New Roman"/>
          <w:bCs/>
          <w:sz w:val="28"/>
          <w:szCs w:val="28"/>
          <w:lang w:eastAsia="ru-RU"/>
        </w:rPr>
        <w:t xml:space="preserve"> </w:t>
      </w:r>
      <w:r w:rsidRPr="001D5C27">
        <w:rPr>
          <w:rFonts w:ascii="Times New Roman" w:hAnsi="Times New Roman"/>
          <w:bCs/>
          <w:sz w:val="28"/>
          <w:szCs w:val="28"/>
          <w:lang w:eastAsia="ru-RU"/>
        </w:rPr>
        <w:t>Ульяновск), «Прогресс» (г.</w:t>
      </w:r>
      <w:r>
        <w:rPr>
          <w:rFonts w:ascii="Times New Roman" w:hAnsi="Times New Roman"/>
          <w:bCs/>
          <w:sz w:val="28"/>
          <w:szCs w:val="28"/>
          <w:lang w:eastAsia="ru-RU"/>
        </w:rPr>
        <w:t xml:space="preserve"> </w:t>
      </w:r>
      <w:r w:rsidRPr="001D5C27">
        <w:rPr>
          <w:rFonts w:ascii="Times New Roman" w:hAnsi="Times New Roman"/>
          <w:bCs/>
          <w:sz w:val="28"/>
          <w:szCs w:val="28"/>
          <w:lang w:eastAsia="ru-RU"/>
        </w:rPr>
        <w:t xml:space="preserve">Димитровград), «Открытие» </w:t>
      </w:r>
      <w:r w:rsidRPr="001D5C27">
        <w:rPr>
          <w:rFonts w:ascii="Times New Roman" w:hAnsi="Times New Roman"/>
          <w:bCs/>
          <w:sz w:val="28"/>
          <w:szCs w:val="28"/>
          <w:lang w:eastAsia="ru-RU"/>
        </w:rPr>
        <w:br/>
        <w:t>(г.</w:t>
      </w:r>
      <w:r>
        <w:rPr>
          <w:rFonts w:ascii="Times New Roman" w:hAnsi="Times New Roman"/>
          <w:bCs/>
          <w:sz w:val="28"/>
          <w:szCs w:val="28"/>
          <w:lang w:eastAsia="ru-RU"/>
        </w:rPr>
        <w:t xml:space="preserve"> </w:t>
      </w:r>
      <w:r w:rsidRPr="001D5C27">
        <w:rPr>
          <w:rFonts w:ascii="Times New Roman" w:hAnsi="Times New Roman"/>
          <w:bCs/>
          <w:sz w:val="28"/>
          <w:szCs w:val="28"/>
          <w:lang w:eastAsia="ru-RU"/>
        </w:rPr>
        <w:t xml:space="preserve">Ульяновск), оснащённых современным высокотехнологичным оборудованием. </w:t>
      </w:r>
      <w:r w:rsidRPr="001D5C27">
        <w:rPr>
          <w:rFonts w:ascii="Times New Roman" w:hAnsi="Times New Roman"/>
          <w:color w:val="000000"/>
          <w:sz w:val="28"/>
          <w:szCs w:val="28"/>
          <w:lang w:eastAsia="ru-RU"/>
        </w:rPr>
        <w:t>Каждый Центр уникален по оборудованию и направлениям деятельности, которые соответствуют атласу новых профессий 2.0, созданному Агентством стратегических инициатив. ЦМИТ «Прогресс» в Димитровграде специализируется на работе с беспилотными летательными аппаратами, лазерные технологии. Одним из основных направлений деятельности ЦМИТ «Воплощение» на базе опорного вуза является металлообработка, промышленный интернет вещей. Центр «Открытие» развивает специализации «AR/VR технологии» и «Прототипирование». В сети ЦМИТ Ульяновской области формируется продуктивная кооперация, что позволяет повысить эффективность реализации образовательных программ, усилить технологическое обеспечение каждого из центров.</w:t>
      </w:r>
    </w:p>
    <w:p w:rsidR="00772D9E" w:rsidRPr="001D5C27" w:rsidRDefault="00772D9E" w:rsidP="001D5C27">
      <w:pPr>
        <w:spacing w:after="0" w:line="240" w:lineRule="auto"/>
        <w:ind w:firstLine="720"/>
        <w:jc w:val="both"/>
        <w:rPr>
          <w:rFonts w:ascii="Times New Roman" w:hAnsi="Times New Roman"/>
          <w:bCs/>
          <w:sz w:val="28"/>
          <w:szCs w:val="28"/>
          <w:lang w:eastAsia="ru-RU"/>
        </w:rPr>
      </w:pPr>
      <w:r w:rsidRPr="001D5C27">
        <w:rPr>
          <w:rFonts w:ascii="Times New Roman" w:hAnsi="Times New Roman"/>
          <w:bCs/>
          <w:sz w:val="28"/>
          <w:szCs w:val="28"/>
          <w:lang w:eastAsia="ru-RU"/>
        </w:rPr>
        <w:t xml:space="preserve">За истекший период более 4000 тысяч человек из числа детей и молодёжи стали посетителями Центра, в том числе реализующими собственные проекты. Среди этих проектов победители конкурсов «УМНИК» Фонда содействия инновациям, </w:t>
      </w:r>
      <w:hyperlink r:id="rId17" w:tgtFrame="_blank" w:history="1">
        <w:r w:rsidRPr="001D5C27">
          <w:rPr>
            <w:rFonts w:ascii="Times New Roman" w:hAnsi="Times New Roman"/>
            <w:bCs/>
            <w:sz w:val="28"/>
            <w:szCs w:val="28"/>
            <w:lang w:eastAsia="ru-RU"/>
          </w:rPr>
          <w:t>Чемпионата рабочих специальностей по стандартам WorldSkills</w:t>
        </w:r>
      </w:hyperlink>
      <w:r w:rsidRPr="001D5C27">
        <w:rPr>
          <w:rFonts w:ascii="Times New Roman" w:hAnsi="Times New Roman"/>
          <w:bCs/>
          <w:sz w:val="28"/>
          <w:szCs w:val="28"/>
          <w:lang w:eastAsia="ru-RU"/>
        </w:rPr>
        <w:t xml:space="preserve"> и других. На базе вышеуказанных центров и с их участием проведено более 50 мероприятий, направленных на развитие детского и молодёжного научно-технического творчества. Оказана поддержка более 20 субъектам малого и среднего предпринимательства.</w:t>
      </w:r>
    </w:p>
    <w:p w:rsidR="00772D9E" w:rsidRPr="001D5C27" w:rsidRDefault="00772D9E" w:rsidP="001D5C27">
      <w:pPr>
        <w:spacing w:after="0" w:line="240" w:lineRule="auto"/>
        <w:ind w:firstLine="720"/>
        <w:jc w:val="both"/>
        <w:rPr>
          <w:rFonts w:ascii="Times New Roman" w:hAnsi="Times New Roman"/>
          <w:color w:val="000000"/>
          <w:sz w:val="28"/>
          <w:szCs w:val="28"/>
          <w:lang w:eastAsia="ru-RU"/>
        </w:rPr>
      </w:pPr>
      <w:r w:rsidRPr="001D5C27">
        <w:rPr>
          <w:rFonts w:ascii="Times New Roman" w:hAnsi="Times New Roman"/>
          <w:color w:val="000000"/>
          <w:sz w:val="28"/>
          <w:szCs w:val="28"/>
          <w:lang w:eastAsia="ru-RU"/>
        </w:rPr>
        <w:t>В 2018 году Министерство развития конкуренции и экономики Ульяновской области планирует создать еще один центр, в областном бюджете на данное мероприятие предусмотрено 1 млн. 200 тыс. руб. Планируется привлечь из средств федерального бюджета более 3 млн. рублей.</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xml:space="preserve">В ходе мониторинга достижения целевых показателей </w:t>
      </w:r>
      <w:r w:rsidRPr="001E035F">
        <w:rPr>
          <w:rFonts w:ascii="Times New Roman" w:hAnsi="Times New Roman"/>
          <w:i/>
          <w:sz w:val="28"/>
          <w:szCs w:val="28"/>
        </w:rPr>
        <w:t>АНО ДО «Центр кластерного развития Ульяновской области»</w:t>
      </w:r>
      <w:r w:rsidRPr="001D5C27">
        <w:rPr>
          <w:rFonts w:ascii="Times New Roman" w:hAnsi="Times New Roman"/>
          <w:sz w:val="28"/>
          <w:szCs w:val="28"/>
        </w:rPr>
        <w:t xml:space="preserve"> выявлено следующее:</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Участниками кластера стали 40 компаний региона среди них крупные государственные и частные компании, образовательные учреждения, субъекты малого и среднего предпринимательства.</w:t>
      </w:r>
    </w:p>
    <w:p w:rsidR="00772D9E" w:rsidRPr="001D5C27" w:rsidRDefault="00772D9E" w:rsidP="001D5C27">
      <w:pPr>
        <w:pStyle w:val="ConsPlusNormal"/>
        <w:ind w:firstLine="720"/>
        <w:jc w:val="both"/>
      </w:pPr>
      <w:r w:rsidRPr="001D5C27">
        <w:t>В 2017 г году открыт коворкинг центр «Точка кипения». Количество мероприятий, проведенных на территории коворкинг центра – 23.</w:t>
      </w:r>
    </w:p>
    <w:p w:rsidR="00772D9E" w:rsidRPr="001D5C27" w:rsidRDefault="00772D9E" w:rsidP="001D5C27">
      <w:pPr>
        <w:pStyle w:val="ConsPlusNormal"/>
        <w:ind w:firstLine="720"/>
        <w:jc w:val="both"/>
      </w:pPr>
      <w:r w:rsidRPr="001D5C27">
        <w:t xml:space="preserve">Количество людей, принявших участие, в вышеуказанных мероприятиях составило 1129 человек. </w:t>
      </w:r>
    </w:p>
    <w:p w:rsidR="00772D9E" w:rsidRPr="001D5C27" w:rsidRDefault="00772D9E" w:rsidP="001D5C27">
      <w:pPr>
        <w:pStyle w:val="ConsPlusNormal"/>
        <w:ind w:firstLine="720"/>
        <w:jc w:val="both"/>
      </w:pPr>
      <w:r w:rsidRPr="001D5C27">
        <w:t xml:space="preserve">Организован </w:t>
      </w:r>
      <w:r w:rsidRPr="001D5C27">
        <w:rPr>
          <w:lang w:val="en-US"/>
        </w:rPr>
        <w:t>III</w:t>
      </w:r>
      <w:r w:rsidRPr="001D5C27">
        <w:t xml:space="preserve"> открытый корпоративного чемпионата ОАК по профессиональному мастерству «</w:t>
      </w:r>
      <w:r w:rsidRPr="001D5C27">
        <w:rPr>
          <w:lang w:val="en-US"/>
        </w:rPr>
        <w:t>Worldskils</w:t>
      </w:r>
      <w:r w:rsidRPr="001D5C27">
        <w:t>». Количество участников 76 человек.</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В ходе мониторинга достижения целевых показател</w:t>
      </w:r>
      <w:r>
        <w:rPr>
          <w:rFonts w:ascii="Times New Roman" w:hAnsi="Times New Roman"/>
          <w:sz w:val="28"/>
          <w:szCs w:val="28"/>
        </w:rPr>
        <w:t xml:space="preserve">ей </w:t>
      </w:r>
      <w:r w:rsidRPr="001E035F">
        <w:rPr>
          <w:rFonts w:ascii="Times New Roman" w:hAnsi="Times New Roman"/>
          <w:i/>
          <w:sz w:val="28"/>
          <w:szCs w:val="28"/>
        </w:rPr>
        <w:t>АНО «Центр развития ядерно-инновационного кластера города Димитровграда Ульяновской области»</w:t>
      </w:r>
      <w:r w:rsidRPr="001D5C27">
        <w:rPr>
          <w:rFonts w:ascii="Times New Roman" w:hAnsi="Times New Roman"/>
          <w:sz w:val="28"/>
          <w:szCs w:val="28"/>
        </w:rPr>
        <w:t xml:space="preserve"> выявлено следующее:</w:t>
      </w:r>
    </w:p>
    <w:p w:rsidR="00772D9E" w:rsidRPr="001D5C27" w:rsidRDefault="00772D9E" w:rsidP="001D5C27">
      <w:pPr>
        <w:pStyle w:val="ConsPlusNormal"/>
        <w:ind w:firstLine="720"/>
        <w:jc w:val="both"/>
      </w:pPr>
      <w:r w:rsidRPr="001D5C27">
        <w:t>В настоящее время в состав организаций-участников Кластера включены организации, обеспечивающие формирование и развитие базовых специализаций Кластера среди них крупные государственные и частные компании, образовательные учреждения, субъекты малого и среднего предпринимательства, а также органы государственной власти. Всего в состав организаций-участников Кластера входят 55 организаций.</w:t>
      </w:r>
    </w:p>
    <w:p w:rsidR="00772D9E" w:rsidRPr="001D5C27" w:rsidRDefault="00772D9E" w:rsidP="001D5C27">
      <w:pPr>
        <w:pStyle w:val="ConsPlusNormal"/>
        <w:ind w:firstLine="720"/>
        <w:jc w:val="both"/>
      </w:pPr>
      <w:r w:rsidRPr="001D5C27">
        <w:t>Рост выработки на одного работника организаций - участников ядерно-инновационного кластера в стоимостном выражении по отношению к предыдущему году (один из главных показателей кластера) по итогам предварительного анкетирования организаций участников кластера составил 7,5% (план 5,0 %).</w:t>
      </w:r>
    </w:p>
    <w:p w:rsidR="00772D9E" w:rsidRPr="001D5C27" w:rsidRDefault="00772D9E" w:rsidP="001D5C27">
      <w:pPr>
        <w:pStyle w:val="ConsPlusNormal"/>
        <w:ind w:firstLine="720"/>
        <w:jc w:val="both"/>
      </w:pPr>
      <w:r w:rsidRPr="001D5C27">
        <w:rPr>
          <w:b/>
        </w:rPr>
        <w:t>7) Содействие развитию международных и межрегиональных связей Ульяновской области по вопросам развития инновационной деятельности</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xml:space="preserve">Данное направление реализуется посредством обеспечения участия делегации Ульяновской области в международных и всероссийских форумах, конференциях. В 2017 году представители Ульяновской области приняли участие в следующих мероприятиях: </w:t>
      </w:r>
    </w:p>
    <w:p w:rsidR="00772D9E" w:rsidRPr="001D5C27" w:rsidRDefault="00772D9E" w:rsidP="001D5C27">
      <w:pPr>
        <w:spacing w:after="0" w:line="240" w:lineRule="auto"/>
        <w:ind w:firstLine="720"/>
        <w:jc w:val="both"/>
        <w:rPr>
          <w:rFonts w:ascii="Times New Roman" w:hAnsi="Times New Roman"/>
          <w:bCs/>
          <w:sz w:val="28"/>
          <w:szCs w:val="28"/>
          <w:shd w:val="clear" w:color="auto" w:fill="FFFFFF"/>
        </w:rPr>
      </w:pPr>
      <w:r w:rsidRPr="001D5C27">
        <w:rPr>
          <w:rFonts w:ascii="Times New Roman" w:hAnsi="Times New Roman"/>
          <w:bCs/>
          <w:sz w:val="28"/>
          <w:szCs w:val="28"/>
          <w:shd w:val="clear" w:color="auto" w:fill="FFFFFF"/>
        </w:rPr>
        <w:t>– Гайдаровском форуме-2017 «Россия и мир: выбор приоритетов»;</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ХXI Петербургском меж</w:t>
      </w:r>
      <w:r>
        <w:rPr>
          <w:rFonts w:ascii="Times New Roman" w:hAnsi="Times New Roman"/>
          <w:sz w:val="28"/>
          <w:szCs w:val="28"/>
        </w:rPr>
        <w:t>дународном экономическом форуме;</w:t>
      </w:r>
      <w:r w:rsidRPr="001D5C27">
        <w:rPr>
          <w:rFonts w:ascii="Times New Roman" w:hAnsi="Times New Roman"/>
          <w:sz w:val="28"/>
          <w:szCs w:val="28"/>
        </w:rPr>
        <w:t xml:space="preserve"> </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Международном форуме технологического развития «Технопром – 2017»;</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color w:val="000000"/>
          <w:sz w:val="28"/>
          <w:szCs w:val="28"/>
          <w:lang w:eastAsia="ru-RU"/>
        </w:rPr>
        <w:t>– Международном авиационно-космическом салоне «МАКС-2017»;</w:t>
      </w:r>
    </w:p>
    <w:p w:rsidR="00772D9E" w:rsidRPr="001D5C27" w:rsidRDefault="00772D9E" w:rsidP="001D5C27">
      <w:pPr>
        <w:spacing w:after="0" w:line="240" w:lineRule="auto"/>
        <w:ind w:firstLine="720"/>
        <w:jc w:val="both"/>
        <w:rPr>
          <w:rFonts w:ascii="Times New Roman" w:hAnsi="Times New Roman"/>
          <w:sz w:val="28"/>
          <w:szCs w:val="28"/>
          <w:lang w:val="en-US"/>
        </w:rPr>
      </w:pPr>
      <w:r w:rsidRPr="001D5C27">
        <w:rPr>
          <w:rFonts w:ascii="Times New Roman" w:hAnsi="Times New Roman"/>
          <w:sz w:val="28"/>
          <w:szCs w:val="28"/>
          <w:lang w:val="en-US"/>
        </w:rPr>
        <w:t xml:space="preserve">– </w:t>
      </w:r>
      <w:r w:rsidRPr="001D5C27">
        <w:rPr>
          <w:rFonts w:ascii="Times New Roman" w:hAnsi="Times New Roman"/>
          <w:sz w:val="28"/>
          <w:szCs w:val="28"/>
        </w:rPr>
        <w:t>Форуме</w:t>
      </w:r>
      <w:r w:rsidRPr="001D5C27">
        <w:rPr>
          <w:rFonts w:ascii="Times New Roman" w:hAnsi="Times New Roman"/>
          <w:sz w:val="28"/>
          <w:szCs w:val="28"/>
          <w:lang w:val="en-US"/>
        </w:rPr>
        <w:t xml:space="preserve"> ID Tech Ex ENERGY STORAGE INNOVATIONS EUROPE 2017 (</w:t>
      </w:r>
      <w:r w:rsidRPr="001D5C27">
        <w:rPr>
          <w:rFonts w:ascii="Times New Roman" w:hAnsi="Times New Roman"/>
          <w:sz w:val="28"/>
          <w:szCs w:val="28"/>
        </w:rPr>
        <w:t>г</w:t>
      </w:r>
      <w:r w:rsidRPr="001D5C27">
        <w:rPr>
          <w:rFonts w:ascii="Times New Roman" w:hAnsi="Times New Roman"/>
          <w:sz w:val="28"/>
          <w:szCs w:val="28"/>
          <w:lang w:val="en-US"/>
        </w:rPr>
        <w:t xml:space="preserve">. </w:t>
      </w:r>
      <w:r w:rsidRPr="001D5C27">
        <w:rPr>
          <w:rFonts w:ascii="Times New Roman" w:hAnsi="Times New Roman"/>
          <w:sz w:val="28"/>
          <w:szCs w:val="28"/>
        </w:rPr>
        <w:t>Берлин</w:t>
      </w:r>
      <w:r w:rsidRPr="001D5C27">
        <w:rPr>
          <w:rFonts w:ascii="Times New Roman" w:hAnsi="Times New Roman"/>
          <w:sz w:val="28"/>
          <w:szCs w:val="28"/>
          <w:lang w:val="en-US"/>
        </w:rPr>
        <w:t>);</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XVII Всероссийском форуме «Обращение медицинских изделий в России. Весенняя сессия»;</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VI-ой Томской весенней бизнес-сесси</w:t>
      </w:r>
      <w:r>
        <w:rPr>
          <w:rFonts w:ascii="Times New Roman" w:hAnsi="Times New Roman"/>
          <w:sz w:val="28"/>
          <w:szCs w:val="28"/>
        </w:rPr>
        <w:t>и «ПРЕДПРИНИМАТЕЛЬСТВО-2017»;</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IX Всероссийской научно-практической конференции «Молекулярна</w:t>
      </w:r>
      <w:r>
        <w:rPr>
          <w:rFonts w:ascii="Times New Roman" w:hAnsi="Times New Roman"/>
          <w:sz w:val="28"/>
          <w:szCs w:val="28"/>
        </w:rPr>
        <w:t>я диагностика 2017» (г. Москва);</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конференции «Актуальные проблемы разработки, производства и применения радиофармацевтически</w:t>
      </w:r>
      <w:r>
        <w:rPr>
          <w:rFonts w:ascii="Times New Roman" w:hAnsi="Times New Roman"/>
          <w:sz w:val="28"/>
          <w:szCs w:val="28"/>
        </w:rPr>
        <w:t>х препаратов «РАДИОФАРМА-2017»;</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конференции «Аэронет-2017», направленной на развитие рынка беспилотных</w:t>
      </w:r>
      <w:r>
        <w:rPr>
          <w:rFonts w:ascii="Times New Roman" w:hAnsi="Times New Roman"/>
          <w:sz w:val="28"/>
          <w:szCs w:val="28"/>
        </w:rPr>
        <w:t xml:space="preserve"> авиационных систем (г. Москва);</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Международном форуме инновационного развития «Открыты</w:t>
      </w:r>
      <w:r>
        <w:rPr>
          <w:rFonts w:ascii="Times New Roman" w:hAnsi="Times New Roman"/>
          <w:sz w:val="28"/>
          <w:szCs w:val="28"/>
        </w:rPr>
        <w:t>е инновации – 2017» (г. Москва);</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IX бизнес-форуме «Деловой климат в России» (г. Ульяновск)</w:t>
      </w:r>
      <w:r>
        <w:rPr>
          <w:rFonts w:ascii="Times New Roman" w:hAnsi="Times New Roman"/>
          <w:sz w:val="28"/>
          <w:szCs w:val="28"/>
        </w:rPr>
        <w:t>;</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xml:space="preserve">– Ежегодной национальной выставке </w:t>
      </w:r>
      <w:r>
        <w:rPr>
          <w:rFonts w:ascii="Times New Roman" w:hAnsi="Times New Roman"/>
          <w:sz w:val="28"/>
          <w:szCs w:val="28"/>
        </w:rPr>
        <w:t xml:space="preserve">«ВУЗПРОМЭКСПО–2017» </w:t>
      </w:r>
      <w:r>
        <w:rPr>
          <w:rFonts w:ascii="Times New Roman" w:hAnsi="Times New Roman"/>
          <w:sz w:val="28"/>
          <w:szCs w:val="28"/>
        </w:rPr>
        <w:br/>
        <w:t>(г. Москва);</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Ежегодной конференции поставщиков ЛеруаМерлен в формате выставки – «Ярмарка Шансов» (г. Москва)</w:t>
      </w:r>
      <w:r>
        <w:rPr>
          <w:rFonts w:ascii="Times New Roman" w:hAnsi="Times New Roman"/>
          <w:sz w:val="28"/>
          <w:szCs w:val="28"/>
        </w:rPr>
        <w:t>;</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Международном форуме об инновациях в сердечно-сосудистой хирургии «ICI Meeting 2017» (г. Тель-</w:t>
      </w:r>
      <w:r>
        <w:rPr>
          <w:rFonts w:ascii="Times New Roman" w:hAnsi="Times New Roman"/>
          <w:sz w:val="28"/>
          <w:szCs w:val="28"/>
        </w:rPr>
        <w:t>Авив, Израиль);</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xml:space="preserve">– Бизнес-форуме «Иран-Россия, страны СНГ и Восточной Европы» </w:t>
      </w:r>
      <w:r>
        <w:rPr>
          <w:rFonts w:ascii="Times New Roman" w:hAnsi="Times New Roman"/>
          <w:sz w:val="28"/>
          <w:szCs w:val="28"/>
        </w:rPr>
        <w:br/>
        <w:t>(г. Тегеран, Иран);</w:t>
      </w:r>
    </w:p>
    <w:p w:rsidR="00772D9E" w:rsidRPr="001D5C27" w:rsidRDefault="00772D9E" w:rsidP="001D5C27">
      <w:pPr>
        <w:spacing w:after="0" w:line="240" w:lineRule="auto"/>
        <w:ind w:firstLine="720"/>
        <w:jc w:val="both"/>
        <w:rPr>
          <w:rFonts w:ascii="Times New Roman" w:hAnsi="Times New Roman"/>
          <w:color w:val="000000"/>
          <w:sz w:val="28"/>
          <w:szCs w:val="28"/>
        </w:rPr>
      </w:pPr>
      <w:r w:rsidRPr="001D5C27">
        <w:rPr>
          <w:rFonts w:ascii="Times New Roman" w:hAnsi="Times New Roman"/>
          <w:sz w:val="28"/>
          <w:szCs w:val="28"/>
        </w:rPr>
        <w:t xml:space="preserve">– </w:t>
      </w:r>
      <w:r w:rsidRPr="001D5C27">
        <w:rPr>
          <w:rFonts w:ascii="Times New Roman" w:hAnsi="Times New Roman"/>
          <w:color w:val="000000"/>
          <w:sz w:val="28"/>
          <w:szCs w:val="28"/>
        </w:rPr>
        <w:t>ХI Ассамблея талантливой молодёжи Ульяновской области «Кв</w:t>
      </w:r>
      <w:r>
        <w:rPr>
          <w:rFonts w:ascii="Times New Roman" w:hAnsi="Times New Roman"/>
          <w:color w:val="000000"/>
          <w:sz w:val="28"/>
          <w:szCs w:val="28"/>
        </w:rPr>
        <w:t>анториум – траектория будущего»;</w:t>
      </w:r>
    </w:p>
    <w:p w:rsidR="00772D9E" w:rsidRPr="001D5C27" w:rsidRDefault="00772D9E" w:rsidP="001D5C27">
      <w:pPr>
        <w:spacing w:after="0" w:line="240" w:lineRule="auto"/>
        <w:ind w:firstLine="720"/>
        <w:jc w:val="both"/>
        <w:rPr>
          <w:rFonts w:ascii="Times New Roman" w:hAnsi="Times New Roman"/>
          <w:color w:val="000000"/>
          <w:sz w:val="28"/>
          <w:szCs w:val="28"/>
        </w:rPr>
      </w:pPr>
      <w:r w:rsidRPr="001D5C27">
        <w:rPr>
          <w:rFonts w:ascii="Times New Roman" w:hAnsi="Times New Roman"/>
          <w:sz w:val="28"/>
          <w:szCs w:val="28"/>
        </w:rPr>
        <w:t xml:space="preserve">– </w:t>
      </w:r>
      <w:r w:rsidRPr="001D5C27">
        <w:rPr>
          <w:rFonts w:ascii="Times New Roman" w:hAnsi="Times New Roman"/>
          <w:color w:val="000000"/>
          <w:sz w:val="28"/>
          <w:szCs w:val="28"/>
        </w:rPr>
        <w:t>Weekend технологического предпринимательства на Волге. В мероприятиях приняли участие представители творческой молодежи, заинтересованные в создании и развитии собственного дела в технологической сфере, из 15 вузов и 10 регионов страны.</w:t>
      </w:r>
    </w:p>
    <w:p w:rsidR="00772D9E" w:rsidRPr="001D5C27" w:rsidRDefault="00772D9E" w:rsidP="001D5C27">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 </w:t>
      </w:r>
      <w:r w:rsidRPr="001D5C27">
        <w:rPr>
          <w:rFonts w:ascii="Times New Roman" w:hAnsi="Times New Roman"/>
          <w:color w:val="000000"/>
          <w:sz w:val="28"/>
          <w:szCs w:val="28"/>
        </w:rPr>
        <w:t>Торжественное мероприятие, посвящённое 85-летию со дня основания федерального государственного унитарного предприятия «Всероссийский научно-исследовательский институт авиационных материалов» Государственного научного центра Российской Федерации. За большой вклад в развитие науки и техники в Ульяновской области, достигнутые успехи в разработке и создании новых материалов, высокие трудовые достижения и плодотворную научно-техническую деятельность ФГУП «ВИАМ» ГНЦ РФ  вручена Почётная грамота Губернатора Ульяновской области, а сотрудники ФГУП «ВИАМ» ГНЦ РФ и Ульяновского научно-технологического центра ФГУП «ВИАМ» поощрены Благодарственными письмами Губернатора Ульяновской области.</w:t>
      </w:r>
    </w:p>
    <w:p w:rsidR="00772D9E" w:rsidRPr="001D5C27" w:rsidRDefault="00772D9E" w:rsidP="001D5C27">
      <w:pPr>
        <w:spacing w:after="0" w:line="240" w:lineRule="auto"/>
        <w:ind w:firstLine="720"/>
        <w:jc w:val="both"/>
        <w:rPr>
          <w:rFonts w:ascii="Times New Roman" w:hAnsi="Times New Roman"/>
          <w:b/>
          <w:sz w:val="28"/>
          <w:szCs w:val="28"/>
        </w:rPr>
      </w:pPr>
      <w:r w:rsidRPr="001D5C27">
        <w:rPr>
          <w:rFonts w:ascii="Times New Roman" w:hAnsi="Times New Roman"/>
          <w:b/>
          <w:sz w:val="28"/>
          <w:szCs w:val="28"/>
        </w:rPr>
        <w:t>8) Содействие реализации инновационных проектов:</w:t>
      </w:r>
    </w:p>
    <w:p w:rsidR="00772D9E" w:rsidRPr="001D5C27" w:rsidRDefault="00772D9E" w:rsidP="001D5C27">
      <w:pPr>
        <w:spacing w:after="0" w:line="240" w:lineRule="auto"/>
        <w:ind w:firstLine="720"/>
        <w:jc w:val="both"/>
        <w:rPr>
          <w:rFonts w:ascii="Times New Roman" w:hAnsi="Times New Roman"/>
          <w:b/>
          <w:sz w:val="28"/>
          <w:szCs w:val="28"/>
        </w:rPr>
      </w:pPr>
      <w:r w:rsidRPr="001D5C27">
        <w:rPr>
          <w:rFonts w:ascii="Times New Roman" w:hAnsi="Times New Roman"/>
          <w:b/>
          <w:sz w:val="28"/>
          <w:szCs w:val="28"/>
        </w:rPr>
        <w:t>1. Развитие возобновляемой энергетики в Ульяновской области</w:t>
      </w:r>
    </w:p>
    <w:p w:rsidR="00772D9E" w:rsidRPr="001D5C27" w:rsidRDefault="00772D9E" w:rsidP="001D5C27">
      <w:pPr>
        <w:pStyle w:val="a5"/>
        <w:spacing w:after="0" w:line="240" w:lineRule="auto"/>
        <w:ind w:left="0" w:firstLine="720"/>
        <w:jc w:val="both"/>
        <w:rPr>
          <w:rFonts w:ascii="Times New Roman" w:hAnsi="Times New Roman"/>
          <w:sz w:val="28"/>
          <w:szCs w:val="28"/>
        </w:rPr>
      </w:pPr>
      <w:r w:rsidRPr="001D5C27">
        <w:rPr>
          <w:rFonts w:ascii="Times New Roman" w:hAnsi="Times New Roman"/>
          <w:sz w:val="28"/>
          <w:szCs w:val="28"/>
        </w:rPr>
        <w:t xml:space="preserve">В настоящее время в Ульяновской области реализуется масштабный инвестиционный проект по реализации проекта в сфере альтернативной энергетики – строительство ветропарка, общей мощностью не менее 500 МВт до 2024 года, а также созданию локализованных производств компонентов ветрогенераторов. Ульяновская область стала первой в России площадкой, где началось реализация такого проекта. </w:t>
      </w:r>
    </w:p>
    <w:p w:rsidR="00772D9E" w:rsidRPr="001D5C27" w:rsidRDefault="00772D9E" w:rsidP="001D5C27">
      <w:pPr>
        <w:pStyle w:val="a8"/>
        <w:spacing w:before="0" w:beforeAutospacing="0" w:after="0" w:afterAutospacing="0"/>
        <w:ind w:firstLine="720"/>
        <w:contextualSpacing/>
        <w:jc w:val="both"/>
        <w:rPr>
          <w:i/>
          <w:sz w:val="28"/>
          <w:szCs w:val="28"/>
        </w:rPr>
      </w:pPr>
      <w:r w:rsidRPr="001D5C27">
        <w:rPr>
          <w:i/>
          <w:sz w:val="28"/>
          <w:szCs w:val="28"/>
        </w:rPr>
        <w:t>По состоянию на 01.01.2018:</w:t>
      </w:r>
    </w:p>
    <w:p w:rsidR="00772D9E" w:rsidRPr="001D5C27" w:rsidRDefault="00772D9E" w:rsidP="001D5C27">
      <w:pPr>
        <w:pStyle w:val="a8"/>
        <w:spacing w:before="0" w:beforeAutospacing="0" w:after="0" w:afterAutospacing="0"/>
        <w:ind w:firstLine="720"/>
        <w:contextualSpacing/>
        <w:jc w:val="both"/>
        <w:rPr>
          <w:sz w:val="28"/>
          <w:szCs w:val="28"/>
        </w:rPr>
      </w:pPr>
      <w:r w:rsidRPr="00494FB5">
        <w:rPr>
          <w:sz w:val="28"/>
          <w:szCs w:val="28"/>
        </w:rPr>
        <w:t xml:space="preserve">- </w:t>
      </w:r>
      <w:r w:rsidRPr="001D5C27">
        <w:rPr>
          <w:sz w:val="28"/>
          <w:szCs w:val="28"/>
        </w:rPr>
        <w:t>построен ветропарк мощностью 35 МВт (установлено 14 ветроэнергетических установок). Ввод в эксплуатацию планируется в I декаде февраля 2018 года.</w:t>
      </w:r>
    </w:p>
    <w:p w:rsidR="00772D9E" w:rsidRPr="001D5C27" w:rsidRDefault="00772D9E" w:rsidP="001D5C27">
      <w:pPr>
        <w:pStyle w:val="a8"/>
        <w:spacing w:before="0" w:beforeAutospacing="0" w:after="0" w:afterAutospacing="0"/>
        <w:ind w:firstLine="720"/>
        <w:jc w:val="both"/>
        <w:rPr>
          <w:sz w:val="28"/>
          <w:szCs w:val="28"/>
        </w:rPr>
      </w:pPr>
      <w:r w:rsidRPr="00494FB5">
        <w:rPr>
          <w:sz w:val="28"/>
          <w:szCs w:val="28"/>
        </w:rPr>
        <w:t xml:space="preserve">- </w:t>
      </w:r>
      <w:r w:rsidRPr="001D5C27">
        <w:rPr>
          <w:sz w:val="28"/>
          <w:szCs w:val="28"/>
        </w:rPr>
        <w:t xml:space="preserve">подписано инвестиционное соглашение о создании на территории региона производства композитных лопастей совместно с мировым лидером ветроэнергетики – датской компанией Vestas. РОСНАНО и Ульяновский наноцентр выступают партнерами этого проекта. Проект по локализации производства отдельных компонентов ветроэнергетических установок (лопасти) в Ульяновске планируется выпускать на заводе, который производит </w:t>
      </w:r>
      <w:hyperlink r:id="rId18" w:tgtFrame="_blank" w:history="1">
        <w:r w:rsidRPr="001D5C27">
          <w:rPr>
            <w:sz w:val="28"/>
            <w:szCs w:val="28"/>
          </w:rPr>
          <w:t>композитные крылья</w:t>
        </w:r>
      </w:hyperlink>
      <w:r w:rsidRPr="001D5C27">
        <w:rPr>
          <w:sz w:val="28"/>
          <w:szCs w:val="28"/>
        </w:rPr>
        <w:t xml:space="preserve"> для перспективного самолета МС-21.</w:t>
      </w:r>
    </w:p>
    <w:p w:rsidR="00772D9E" w:rsidRPr="001D5C27" w:rsidRDefault="00772D9E" w:rsidP="001D5C27">
      <w:pPr>
        <w:pStyle w:val="ListParagraph1"/>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Вышеуказанный проект </w:t>
      </w:r>
      <w:r w:rsidRPr="001D5C27">
        <w:rPr>
          <w:rFonts w:ascii="Times New Roman" w:hAnsi="Times New Roman"/>
          <w:sz w:val="28"/>
          <w:szCs w:val="28"/>
        </w:rPr>
        <w:t>принят как типовой для рынков НТИ, приняты предложения по активизации взаимодействия между регионом и федеральными структурами в формате НТИ.</w:t>
      </w:r>
    </w:p>
    <w:p w:rsidR="00772D9E" w:rsidRPr="001D5C27" w:rsidRDefault="00772D9E" w:rsidP="001D5C27">
      <w:pPr>
        <w:pStyle w:val="ListParagraph1"/>
        <w:spacing w:after="0" w:line="240" w:lineRule="auto"/>
        <w:ind w:left="0" w:firstLine="720"/>
        <w:jc w:val="both"/>
        <w:rPr>
          <w:rFonts w:ascii="Times New Roman" w:hAnsi="Times New Roman"/>
          <w:sz w:val="28"/>
          <w:szCs w:val="28"/>
        </w:rPr>
      </w:pPr>
      <w:r w:rsidRPr="001D5C27">
        <w:rPr>
          <w:rFonts w:ascii="Times New Roman" w:hAnsi="Times New Roman"/>
          <w:sz w:val="28"/>
          <w:szCs w:val="28"/>
        </w:rPr>
        <w:t>Принято решение о создании оптового</w:t>
      </w:r>
      <w:r>
        <w:rPr>
          <w:rFonts w:ascii="Times New Roman" w:hAnsi="Times New Roman"/>
          <w:sz w:val="28"/>
          <w:szCs w:val="28"/>
        </w:rPr>
        <w:t xml:space="preserve"> </w:t>
      </w:r>
      <w:r w:rsidRPr="001D5C27">
        <w:rPr>
          <w:rFonts w:ascii="Times New Roman" w:hAnsi="Times New Roman"/>
          <w:sz w:val="28"/>
          <w:szCs w:val="28"/>
        </w:rPr>
        <w:t>ветропарка и розничной солнечной генерации ульяновскими инвесторами.</w:t>
      </w:r>
    </w:p>
    <w:p w:rsidR="00772D9E" w:rsidRPr="001D5C27" w:rsidRDefault="00772D9E" w:rsidP="001D5C27">
      <w:pPr>
        <w:pStyle w:val="a8"/>
        <w:spacing w:before="0" w:beforeAutospacing="0" w:after="0" w:afterAutospacing="0"/>
        <w:ind w:firstLine="720"/>
        <w:contextualSpacing/>
        <w:jc w:val="both"/>
        <w:rPr>
          <w:sz w:val="28"/>
          <w:szCs w:val="28"/>
        </w:rPr>
      </w:pPr>
      <w:r w:rsidRPr="001D5C27">
        <w:rPr>
          <w:sz w:val="28"/>
          <w:szCs w:val="28"/>
        </w:rPr>
        <w:t>Ульяновским Наноцентром совместно с ФГБОУ ВО «Ульяновский государственный технический университет» проведена работа по открытию базовой кафедры  «Ветроэнергетика», которая начала прием студентов с 01.09.2017 года.  В рамках базовой кафедры будет вестись подготовка специалистов по направлению «Ветроэнергетика» с использованием передовых методов обучения, а также при участие индустриальных партнеров, в настоящее  время прорабатывается вопрос по привлечению датской компании «Vestas» и использованию их опыта в подготовке кадров для своих предприятий.</w:t>
      </w:r>
    </w:p>
    <w:p w:rsidR="00772D9E" w:rsidRPr="001D5C27" w:rsidRDefault="00772D9E" w:rsidP="001D5C27">
      <w:pPr>
        <w:spacing w:after="0" w:line="240" w:lineRule="auto"/>
        <w:ind w:firstLine="720"/>
        <w:jc w:val="both"/>
        <w:rPr>
          <w:rFonts w:ascii="Times New Roman" w:hAnsi="Times New Roman"/>
          <w:b/>
          <w:sz w:val="28"/>
          <w:szCs w:val="28"/>
        </w:rPr>
      </w:pPr>
      <w:r w:rsidRPr="001D5C27">
        <w:rPr>
          <w:rFonts w:ascii="Times New Roman" w:hAnsi="Times New Roman"/>
          <w:b/>
          <w:sz w:val="28"/>
          <w:szCs w:val="28"/>
        </w:rPr>
        <w:t>2. Строительство Федерального высокотехнологичного центра медицинской радиологии.</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Федеральный высокотехнологичный центр медицинской радиологии ФМБА России (далее ФВЦМР ФМБА России) - первый в стране центр протонной терапии и медицинской радиологии, рассчитанный на оказание медицинской помощи 20 000 пациентам в год.</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В Центре предусмотрена консультативная поликлиника, протонный центр, ПЭТ-центр, радиологический центр, корпус радионуклидной терапии на 37 активных коек и круглосуточный стационар на 312 коек.</w:t>
      </w:r>
    </w:p>
    <w:p w:rsidR="00772D9E" w:rsidRPr="001D5C27" w:rsidRDefault="00772D9E" w:rsidP="001D5C27">
      <w:pPr>
        <w:pStyle w:val="a8"/>
        <w:spacing w:before="0" w:beforeAutospacing="0" w:after="0" w:afterAutospacing="0"/>
        <w:ind w:firstLine="720"/>
        <w:jc w:val="both"/>
        <w:textAlignment w:val="baseline"/>
        <w:rPr>
          <w:b/>
          <w:sz w:val="28"/>
          <w:szCs w:val="28"/>
        </w:rPr>
      </w:pPr>
      <w:r>
        <w:rPr>
          <w:sz w:val="28"/>
          <w:szCs w:val="28"/>
        </w:rPr>
        <w:t>Преимущества протонной терапии –</w:t>
      </w:r>
      <w:r w:rsidRPr="001D5C27">
        <w:rPr>
          <w:sz w:val="28"/>
          <w:szCs w:val="28"/>
        </w:rPr>
        <w:t xml:space="preserve"> это более точное облучение, которое необходимо при терапии глубоко залегающих опухолей, низкий риск побочных действий  в процессе и по окончанию протонной терапии с ускоренным восстановлением пациентов после окончания лечения, высокая вероятность полной эрадикации (уничтожения) опухолевых клеток и шанс долгосрочной выживаемости пациентов.</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Объем финансирования проекта – более 20 млрд. руб., из которых                      14,2 млрд. руб. – стоимость строительства и медицинского, технологического оборудования, а 5,9 млрд. руб. – стоимость высокотехнологичного медицинского оборудования (протонное оборудование).</w:t>
      </w:r>
    </w:p>
    <w:p w:rsidR="00772D9E" w:rsidRPr="00494FB5" w:rsidRDefault="00772D9E" w:rsidP="001D5C27">
      <w:pPr>
        <w:pStyle w:val="a8"/>
        <w:spacing w:before="0" w:beforeAutospacing="0" w:after="0" w:afterAutospacing="0"/>
        <w:ind w:firstLine="720"/>
        <w:jc w:val="both"/>
        <w:textAlignment w:val="baseline"/>
        <w:rPr>
          <w:sz w:val="28"/>
          <w:szCs w:val="28"/>
        </w:rPr>
      </w:pPr>
      <w:r w:rsidRPr="00494FB5">
        <w:rPr>
          <w:sz w:val="28"/>
          <w:szCs w:val="28"/>
        </w:rPr>
        <w:t>Основные задачи ФВЦМР:</w:t>
      </w:r>
    </w:p>
    <w:p w:rsidR="00772D9E" w:rsidRPr="001D5C27" w:rsidRDefault="00772D9E" w:rsidP="00B737F2">
      <w:pPr>
        <w:pStyle w:val="a8"/>
        <w:numPr>
          <w:ilvl w:val="0"/>
          <w:numId w:val="18"/>
        </w:numPr>
        <w:spacing w:before="0" w:beforeAutospacing="0" w:after="0" w:afterAutospacing="0"/>
        <w:ind w:left="0" w:firstLine="720"/>
        <w:jc w:val="both"/>
        <w:textAlignment w:val="baseline"/>
        <w:rPr>
          <w:sz w:val="28"/>
          <w:szCs w:val="28"/>
        </w:rPr>
      </w:pPr>
      <w:r w:rsidRPr="001D5C27">
        <w:rPr>
          <w:sz w:val="28"/>
          <w:szCs w:val="28"/>
        </w:rPr>
        <w:t xml:space="preserve">Обеспечение высокотехнологичной медицинской радиологической помощью контингента, обслуживаемого ФМБА России, населения Приволжского федерального округа РФ и граждан РФ </w:t>
      </w:r>
    </w:p>
    <w:p w:rsidR="00772D9E" w:rsidRPr="001D5C27" w:rsidRDefault="00772D9E" w:rsidP="00B737F2">
      <w:pPr>
        <w:pStyle w:val="a8"/>
        <w:numPr>
          <w:ilvl w:val="0"/>
          <w:numId w:val="18"/>
        </w:numPr>
        <w:spacing w:before="0" w:beforeAutospacing="0" w:after="0" w:afterAutospacing="0"/>
        <w:ind w:left="0" w:firstLine="720"/>
        <w:jc w:val="both"/>
        <w:textAlignment w:val="baseline"/>
        <w:rPr>
          <w:sz w:val="28"/>
          <w:szCs w:val="28"/>
        </w:rPr>
      </w:pPr>
      <w:r w:rsidRPr="001D5C27">
        <w:rPr>
          <w:sz w:val="28"/>
          <w:szCs w:val="28"/>
        </w:rPr>
        <w:t>Оказание специализированной медицинской помощи пострадавшим при возможных радиационных происшествиях.</w:t>
      </w:r>
    </w:p>
    <w:p w:rsidR="00772D9E" w:rsidRPr="001D5C27" w:rsidRDefault="00772D9E" w:rsidP="00B737F2">
      <w:pPr>
        <w:pStyle w:val="a8"/>
        <w:numPr>
          <w:ilvl w:val="0"/>
          <w:numId w:val="18"/>
        </w:numPr>
        <w:spacing w:before="0" w:beforeAutospacing="0" w:after="0" w:afterAutospacing="0"/>
        <w:ind w:left="0" w:firstLine="720"/>
        <w:jc w:val="both"/>
        <w:textAlignment w:val="baseline"/>
        <w:rPr>
          <w:sz w:val="28"/>
          <w:szCs w:val="28"/>
        </w:rPr>
      </w:pPr>
      <w:r w:rsidRPr="001D5C27">
        <w:rPr>
          <w:sz w:val="28"/>
          <w:szCs w:val="28"/>
        </w:rPr>
        <w:t>Применение новых технологий радионуклидной диагностики и терапии, лучевой терапии, интервенционной радиологии и комплексной диагностики и терапии социально значимых заболеваний по выбранным направлениям медицинской деятельности.</w:t>
      </w:r>
    </w:p>
    <w:p w:rsidR="00772D9E" w:rsidRPr="001D5C27" w:rsidRDefault="00772D9E" w:rsidP="00B737F2">
      <w:pPr>
        <w:pStyle w:val="a8"/>
        <w:numPr>
          <w:ilvl w:val="0"/>
          <w:numId w:val="18"/>
        </w:numPr>
        <w:spacing w:before="0" w:beforeAutospacing="0" w:after="0" w:afterAutospacing="0"/>
        <w:ind w:left="0" w:firstLine="720"/>
        <w:jc w:val="both"/>
        <w:textAlignment w:val="baseline"/>
        <w:rPr>
          <w:sz w:val="28"/>
          <w:szCs w:val="28"/>
        </w:rPr>
      </w:pPr>
      <w:r w:rsidRPr="001D5C27">
        <w:rPr>
          <w:sz w:val="28"/>
          <w:szCs w:val="28"/>
        </w:rPr>
        <w:t>Подготовка высококвалифицированных кадров по медицинской радиологии.</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Основное направление медицинской деятельности ФВЦМР – оказание высокотехнологичной медицинской помощи по следующим областям медицины:</w:t>
      </w:r>
    </w:p>
    <w:p w:rsidR="00772D9E" w:rsidRPr="001D5C27" w:rsidRDefault="00772D9E" w:rsidP="001D5C27">
      <w:pPr>
        <w:pStyle w:val="a8"/>
        <w:tabs>
          <w:tab w:val="left" w:pos="993"/>
        </w:tabs>
        <w:spacing w:before="0" w:beforeAutospacing="0" w:after="0" w:afterAutospacing="0"/>
        <w:ind w:firstLine="720"/>
        <w:jc w:val="both"/>
        <w:textAlignment w:val="baseline"/>
        <w:rPr>
          <w:sz w:val="28"/>
          <w:szCs w:val="28"/>
        </w:rPr>
      </w:pPr>
      <w:r>
        <w:rPr>
          <w:sz w:val="28"/>
          <w:szCs w:val="28"/>
        </w:rPr>
        <w:t>1.</w:t>
      </w:r>
      <w:r w:rsidR="001F0C0C">
        <w:rPr>
          <w:sz w:val="28"/>
          <w:szCs w:val="28"/>
        </w:rPr>
        <w:t xml:space="preserve"> </w:t>
      </w:r>
      <w:r w:rsidRPr="001D5C27">
        <w:rPr>
          <w:sz w:val="28"/>
          <w:szCs w:val="28"/>
        </w:rPr>
        <w:t>Онкология.</w:t>
      </w:r>
    </w:p>
    <w:p w:rsidR="00772D9E" w:rsidRPr="001D5C27" w:rsidRDefault="00772D9E" w:rsidP="001D5C27">
      <w:pPr>
        <w:pStyle w:val="a8"/>
        <w:tabs>
          <w:tab w:val="left" w:pos="993"/>
        </w:tabs>
        <w:spacing w:before="0" w:beforeAutospacing="0" w:after="0" w:afterAutospacing="0"/>
        <w:ind w:firstLine="720"/>
        <w:jc w:val="both"/>
        <w:textAlignment w:val="baseline"/>
        <w:rPr>
          <w:sz w:val="28"/>
          <w:szCs w:val="28"/>
        </w:rPr>
      </w:pPr>
      <w:r>
        <w:rPr>
          <w:sz w:val="28"/>
          <w:szCs w:val="28"/>
        </w:rPr>
        <w:t xml:space="preserve">2. </w:t>
      </w:r>
      <w:r w:rsidRPr="001D5C27">
        <w:rPr>
          <w:sz w:val="28"/>
          <w:szCs w:val="28"/>
        </w:rPr>
        <w:t>Эндокринология.</w:t>
      </w:r>
    </w:p>
    <w:p w:rsidR="00772D9E" w:rsidRPr="001D5C27" w:rsidRDefault="00772D9E" w:rsidP="001D5C27">
      <w:pPr>
        <w:pStyle w:val="a8"/>
        <w:tabs>
          <w:tab w:val="left" w:pos="993"/>
        </w:tabs>
        <w:spacing w:before="0" w:beforeAutospacing="0" w:after="0" w:afterAutospacing="0"/>
        <w:ind w:firstLine="720"/>
        <w:jc w:val="both"/>
        <w:textAlignment w:val="baseline"/>
        <w:rPr>
          <w:sz w:val="28"/>
          <w:szCs w:val="28"/>
        </w:rPr>
      </w:pPr>
      <w:r>
        <w:rPr>
          <w:sz w:val="28"/>
          <w:szCs w:val="28"/>
        </w:rPr>
        <w:t xml:space="preserve">3. </w:t>
      </w:r>
      <w:r w:rsidRPr="001D5C27">
        <w:rPr>
          <w:sz w:val="28"/>
          <w:szCs w:val="28"/>
        </w:rPr>
        <w:t>Кардиология и сердечно-сосудистая хирургия.</w:t>
      </w:r>
    </w:p>
    <w:p w:rsidR="00772D9E" w:rsidRPr="001D5C27" w:rsidRDefault="00772D9E" w:rsidP="001D5C27">
      <w:pPr>
        <w:pStyle w:val="a8"/>
        <w:tabs>
          <w:tab w:val="left" w:pos="993"/>
        </w:tabs>
        <w:spacing w:before="0" w:beforeAutospacing="0" w:after="0" w:afterAutospacing="0"/>
        <w:ind w:firstLine="720"/>
        <w:jc w:val="both"/>
        <w:textAlignment w:val="baseline"/>
        <w:rPr>
          <w:sz w:val="28"/>
          <w:szCs w:val="28"/>
        </w:rPr>
      </w:pPr>
      <w:r>
        <w:rPr>
          <w:sz w:val="28"/>
          <w:szCs w:val="28"/>
        </w:rPr>
        <w:t xml:space="preserve">4. </w:t>
      </w:r>
      <w:r w:rsidRPr="001D5C27">
        <w:rPr>
          <w:sz w:val="28"/>
          <w:szCs w:val="28"/>
        </w:rPr>
        <w:t>Нейрохирургия.</w:t>
      </w:r>
    </w:p>
    <w:p w:rsidR="00772D9E" w:rsidRPr="001D5C27" w:rsidRDefault="00772D9E" w:rsidP="001D5C27">
      <w:pPr>
        <w:pStyle w:val="a8"/>
        <w:tabs>
          <w:tab w:val="left" w:pos="993"/>
        </w:tabs>
        <w:spacing w:before="0" w:beforeAutospacing="0" w:after="0" w:afterAutospacing="0"/>
        <w:ind w:firstLine="720"/>
        <w:jc w:val="both"/>
        <w:textAlignment w:val="baseline"/>
        <w:rPr>
          <w:sz w:val="28"/>
          <w:szCs w:val="28"/>
        </w:rPr>
      </w:pPr>
      <w:r w:rsidRPr="001D5C27">
        <w:rPr>
          <w:sz w:val="28"/>
          <w:szCs w:val="28"/>
        </w:rPr>
        <w:t>5. Урология и нефрология</w:t>
      </w:r>
    </w:p>
    <w:p w:rsidR="00772D9E" w:rsidRPr="001D5C27" w:rsidRDefault="00772D9E" w:rsidP="001D5C27">
      <w:pPr>
        <w:pStyle w:val="a8"/>
        <w:tabs>
          <w:tab w:val="left" w:pos="993"/>
        </w:tabs>
        <w:spacing w:before="0" w:beforeAutospacing="0" w:after="0" w:afterAutospacing="0"/>
        <w:ind w:firstLine="720"/>
        <w:jc w:val="both"/>
        <w:textAlignment w:val="baseline"/>
        <w:rPr>
          <w:sz w:val="28"/>
          <w:szCs w:val="28"/>
        </w:rPr>
      </w:pPr>
      <w:r>
        <w:rPr>
          <w:sz w:val="28"/>
          <w:szCs w:val="28"/>
        </w:rPr>
        <w:t xml:space="preserve">6. </w:t>
      </w:r>
      <w:r w:rsidRPr="001D5C27">
        <w:rPr>
          <w:sz w:val="28"/>
          <w:szCs w:val="28"/>
        </w:rPr>
        <w:t>Эндокринология</w:t>
      </w:r>
    </w:p>
    <w:p w:rsidR="00772D9E" w:rsidRPr="001D5C27" w:rsidRDefault="00772D9E" w:rsidP="001D5C27">
      <w:pPr>
        <w:pStyle w:val="a8"/>
        <w:tabs>
          <w:tab w:val="left" w:pos="993"/>
        </w:tabs>
        <w:spacing w:before="0" w:beforeAutospacing="0" w:after="0" w:afterAutospacing="0"/>
        <w:ind w:firstLine="720"/>
        <w:jc w:val="both"/>
        <w:textAlignment w:val="baseline"/>
        <w:rPr>
          <w:sz w:val="28"/>
          <w:szCs w:val="28"/>
        </w:rPr>
      </w:pPr>
      <w:r>
        <w:rPr>
          <w:sz w:val="28"/>
          <w:szCs w:val="28"/>
        </w:rPr>
        <w:t xml:space="preserve">7. </w:t>
      </w:r>
      <w:r w:rsidRPr="001D5C27">
        <w:rPr>
          <w:sz w:val="28"/>
          <w:szCs w:val="28"/>
        </w:rPr>
        <w:t>Иммунология и др.</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 xml:space="preserve">Период реализации: с 2009 по 31.12.2018. </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 xml:space="preserve">Строительство ФВЦМР ФМБА России вышло на финишную прямую. </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Во всех корпусах Центра строительно-монтажные работы завершены, так же завершено и строительство всех наружных и внутриплощадочных инженерных коммуникаций. На 1-ый этап работ получено заключение о соответствии строительства (ЗОС): инженерные сети в том числе внутри и внеплощадочные, корпусы жизнеобеспечения Центра, Протонный корпус и корпус аптеки.</w:t>
      </w:r>
      <w:r>
        <w:rPr>
          <w:sz w:val="28"/>
          <w:szCs w:val="28"/>
        </w:rPr>
        <w:t xml:space="preserve"> </w:t>
      </w:r>
      <w:r w:rsidRPr="001D5C27">
        <w:rPr>
          <w:sz w:val="28"/>
          <w:szCs w:val="28"/>
        </w:rPr>
        <w:t xml:space="preserve">На 1-ый этап готовиться пакет документации для ввода в эксплуатацию. В настоящее время на объекте ведутся внутренние отделочные работы, завершается монтаж медицинского высокотехнологического оборудования, производятся пуско-наладочные работы. </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Производится подготовка к сдаче работ 2-го этапа, в состав которого кроме вспомогательных корпусов войдут и медицинские - корпус №3 (Радиологический), корпус №6 (Поликлиника), корпус №8 (ПЭТ-центр).</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В марте 2017 г. произведен пуск технического пучка протонного ускорителя, а в октябре 2017 г.  строителями была сдана первая операционная с «Гантри», пуск «Гантри 1» намечен на октябрь 2018 г.</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По состоянию на декабрь 2017 года, на объектах возводимого Центра медицинской радиологии ежедневно трудятся 400 – 450 специалистов, в состав которых входят представители ряда иностранных компаний (из Германии, Бельгии, США и Швеции), таких как - IBA, Philips, GeneralElectric, Varian.</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В целом строительно-монтажные работы по Центру выполнены более 95%.</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В 2018 году запланировано завершить все строительно-монтажные работы, произвести благоустройство территории, завершить монтаж и пуско-наладочные работы всего оборудования Центра.</w:t>
      </w:r>
    </w:p>
    <w:p w:rsidR="00772D9E" w:rsidRDefault="00772D9E" w:rsidP="00501304">
      <w:pPr>
        <w:pStyle w:val="a8"/>
        <w:spacing w:before="0" w:beforeAutospacing="0" w:after="0" w:afterAutospacing="0"/>
        <w:ind w:firstLine="720"/>
        <w:jc w:val="both"/>
        <w:textAlignment w:val="baseline"/>
        <w:rPr>
          <w:sz w:val="28"/>
          <w:szCs w:val="28"/>
        </w:rPr>
      </w:pPr>
      <w:r w:rsidRPr="001D5C27">
        <w:rPr>
          <w:sz w:val="28"/>
          <w:szCs w:val="28"/>
        </w:rPr>
        <w:t>В рамках кадрового обеспечения осуществляется работа с медицинскими факультетами ВУЗов Приволжского федерального округа, медицинскими ВУЗами Минздрава России, с филиалами Национального исследовательского ядерного университета МИФИ, а также МГТУ им. Н.Э. Баумана. С начала 2016-го учебного года техникум ДИТИ НИЯУ МИФИ начал подготовку кадров по специальности «Сестринское дело». Выпуск специалистов техникума на позиции младшего и среднего медицинского персонала Центра позволит частично перекрыть необходимость в квалифицированных кадрах, а создание новых рабочих мест положительно отразиться на качестве жизни жителей Димитровграда.</w:t>
      </w:r>
    </w:p>
    <w:p w:rsidR="00501304" w:rsidRPr="00501304" w:rsidRDefault="00501304" w:rsidP="00501304">
      <w:pPr>
        <w:pStyle w:val="a8"/>
        <w:spacing w:before="0" w:beforeAutospacing="0" w:after="0" w:afterAutospacing="0"/>
        <w:ind w:firstLine="720"/>
        <w:jc w:val="both"/>
        <w:textAlignment w:val="baseline"/>
        <w:rPr>
          <w:sz w:val="28"/>
          <w:szCs w:val="28"/>
        </w:rPr>
      </w:pPr>
      <w:r w:rsidRPr="00501304">
        <w:rPr>
          <w:sz w:val="28"/>
          <w:szCs w:val="28"/>
        </w:rPr>
        <w:t>Также ведётся и допрофессиональная подготовка кадров на уровне общеобразовательной школы. Так в декабре 2017 года на базе многопрофильного лицея г. Димитровграда открыт первый в городе  Димитровграде «Атомкласс» – современный класс-лаборатория для углубленного изучения физики, приобретения и развития у учащихся начальных исследовательских компетенций, а также повышения уровня квалификации педагогов и применения лучших образовательных практик.</w:t>
      </w:r>
    </w:p>
    <w:p w:rsidR="00501304" w:rsidRPr="00501304" w:rsidRDefault="00501304" w:rsidP="00501304">
      <w:pPr>
        <w:pStyle w:val="a8"/>
        <w:spacing w:before="0" w:beforeAutospacing="0" w:after="0" w:afterAutospacing="0"/>
        <w:ind w:firstLine="720"/>
        <w:jc w:val="both"/>
        <w:textAlignment w:val="baseline"/>
        <w:rPr>
          <w:sz w:val="28"/>
          <w:szCs w:val="28"/>
        </w:rPr>
      </w:pPr>
      <w:r w:rsidRPr="00501304">
        <w:rPr>
          <w:sz w:val="28"/>
          <w:szCs w:val="28"/>
        </w:rPr>
        <w:t>Появление нового класса-лаборатории стало возможным благодаря реализации проекта по созданию «атомклассов» в городах расположения предприятий атомной отрасли в рамках образовательной инициативы «Школа Росатома». С их помощью планируется обеспечить более высокий уровень физико-математической подготовки школьников. Особенностью профильного обучения в таком классе является углубленное изучение ядерной физики и ядерных технологий. Важной частью проекта является оснащение современным лабораторным оборудованием, на котором педагоги смогут осуществлять физические демонстрации, а учащиеся «атомклассов» – выполнять школьные лабораторные практикумы и вести учебно-исследовательские работы.</w:t>
      </w:r>
    </w:p>
    <w:p w:rsidR="00501304" w:rsidRDefault="00501304" w:rsidP="00501304">
      <w:pPr>
        <w:pStyle w:val="a8"/>
        <w:spacing w:before="0" w:beforeAutospacing="0" w:after="0" w:afterAutospacing="0"/>
        <w:ind w:firstLine="720"/>
        <w:jc w:val="both"/>
        <w:textAlignment w:val="baseline"/>
        <w:rPr>
          <w:sz w:val="28"/>
          <w:szCs w:val="28"/>
        </w:rPr>
      </w:pPr>
      <w:r w:rsidRPr="00501304">
        <w:rPr>
          <w:sz w:val="28"/>
          <w:szCs w:val="28"/>
        </w:rPr>
        <w:t>На создание лаборатории лицею было выделено 1,5 миллиона рублей. Помимо оборудования для изучения физики вузовского уровня «Атомкласс» многопрофильного лицея оснащ</w:t>
      </w:r>
      <w:r>
        <w:rPr>
          <w:sz w:val="28"/>
          <w:szCs w:val="28"/>
        </w:rPr>
        <w:t>ё</w:t>
      </w:r>
      <w:r w:rsidRPr="00501304">
        <w:rPr>
          <w:sz w:val="28"/>
          <w:szCs w:val="28"/>
        </w:rPr>
        <w:t>н более чем 200 единицами современной цифровой техники.</w:t>
      </w:r>
    </w:p>
    <w:p w:rsidR="00772D9E" w:rsidRPr="001D5C27" w:rsidRDefault="00772D9E" w:rsidP="00501304">
      <w:pPr>
        <w:pStyle w:val="a8"/>
        <w:spacing w:before="0" w:beforeAutospacing="0" w:after="0" w:afterAutospacing="0"/>
        <w:ind w:firstLine="720"/>
        <w:jc w:val="both"/>
        <w:textAlignment w:val="baseline"/>
        <w:rPr>
          <w:sz w:val="28"/>
          <w:szCs w:val="28"/>
        </w:rPr>
      </w:pPr>
      <w:r w:rsidRPr="001D5C27">
        <w:rPr>
          <w:sz w:val="28"/>
          <w:szCs w:val="28"/>
        </w:rPr>
        <w:t>К 2019 году планируется завершить работу по комплектованию профессиональными медицинскими и техническими кадрами Центра.</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Количество обслуживающего персонала более 1430 человек из них:</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w:t>
      </w:r>
      <w:r w:rsidRPr="001D5C27">
        <w:rPr>
          <w:sz w:val="28"/>
          <w:szCs w:val="28"/>
        </w:rPr>
        <w:tab/>
        <w:t xml:space="preserve">врачи </w:t>
      </w:r>
      <w:r>
        <w:rPr>
          <w:sz w:val="28"/>
          <w:szCs w:val="28"/>
        </w:rPr>
        <w:t>–</w:t>
      </w:r>
      <w:r w:rsidRPr="001D5C27">
        <w:rPr>
          <w:sz w:val="28"/>
          <w:szCs w:val="28"/>
        </w:rPr>
        <w:t xml:space="preserve"> 340</w:t>
      </w:r>
      <w:r>
        <w:rPr>
          <w:sz w:val="28"/>
          <w:szCs w:val="28"/>
        </w:rPr>
        <w:t>,</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w:t>
      </w:r>
      <w:r w:rsidRPr="001D5C27">
        <w:rPr>
          <w:sz w:val="28"/>
          <w:szCs w:val="28"/>
        </w:rPr>
        <w:tab/>
        <w:t xml:space="preserve">средний медицинский персонал </w:t>
      </w:r>
      <w:r>
        <w:rPr>
          <w:sz w:val="28"/>
          <w:szCs w:val="28"/>
        </w:rPr>
        <w:t>–</w:t>
      </w:r>
      <w:r w:rsidRPr="001D5C27">
        <w:rPr>
          <w:sz w:val="28"/>
          <w:szCs w:val="28"/>
        </w:rPr>
        <w:t xml:space="preserve"> 460</w:t>
      </w:r>
      <w:r>
        <w:rPr>
          <w:sz w:val="28"/>
          <w:szCs w:val="28"/>
        </w:rPr>
        <w:t>,</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w:t>
      </w:r>
      <w:r w:rsidRPr="001D5C27">
        <w:rPr>
          <w:sz w:val="28"/>
          <w:szCs w:val="28"/>
        </w:rPr>
        <w:tab/>
        <w:t>младший медицинский персонал – 350</w:t>
      </w:r>
      <w:r>
        <w:rPr>
          <w:sz w:val="28"/>
          <w:szCs w:val="28"/>
        </w:rPr>
        <w:t>,</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w:t>
      </w:r>
      <w:r w:rsidRPr="001D5C27">
        <w:rPr>
          <w:sz w:val="28"/>
          <w:szCs w:val="28"/>
        </w:rPr>
        <w:tab/>
        <w:t xml:space="preserve">инженерно-технический персонал </w:t>
      </w:r>
      <w:r>
        <w:rPr>
          <w:sz w:val="28"/>
          <w:szCs w:val="28"/>
        </w:rPr>
        <w:t>–</w:t>
      </w:r>
      <w:r w:rsidRPr="001D5C27">
        <w:rPr>
          <w:sz w:val="28"/>
          <w:szCs w:val="28"/>
        </w:rPr>
        <w:t xml:space="preserve"> 120</w:t>
      </w:r>
      <w:r>
        <w:rPr>
          <w:sz w:val="28"/>
          <w:szCs w:val="28"/>
        </w:rPr>
        <w:t>,</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w:t>
      </w:r>
      <w:r w:rsidRPr="001D5C27">
        <w:rPr>
          <w:sz w:val="28"/>
          <w:szCs w:val="28"/>
        </w:rPr>
        <w:tab/>
        <w:t>вспомогательный персонал - 160.</w:t>
      </w:r>
    </w:p>
    <w:p w:rsidR="00772D9E" w:rsidRPr="001D5C27" w:rsidRDefault="00772D9E" w:rsidP="001D5C27">
      <w:pPr>
        <w:pStyle w:val="a8"/>
        <w:spacing w:before="0" w:beforeAutospacing="0" w:after="0" w:afterAutospacing="0"/>
        <w:ind w:firstLine="720"/>
        <w:jc w:val="both"/>
        <w:textAlignment w:val="baseline"/>
        <w:rPr>
          <w:sz w:val="28"/>
          <w:szCs w:val="28"/>
        </w:rPr>
      </w:pPr>
      <w:r w:rsidRPr="001D5C27">
        <w:rPr>
          <w:sz w:val="28"/>
          <w:szCs w:val="28"/>
        </w:rPr>
        <w:t>Продолжаются вестись работы по обеспечению жильём сотрудников ФВЦМР, на данный момент окончено строительство с 1 по 3-ю очереди микрорайона «Академгородок» - жилья, где сотрудники центра ядерной медицины смогут приобрести квартиры по льготной цене. В декабре 2017 года завершается строительство 4-ой очереди, которая предусматривает сдачу ещё 5 новых домов. Проект предполагает строительство 26 домов на 750 квартир. В дальнейшем планируется возвести ещё свыше 70 тысяч квадратных метров жилья, в том числе для сотрудников организаций ядерно-инновационного кластера города Димитровграда.</w:t>
      </w:r>
    </w:p>
    <w:p w:rsidR="00772D9E" w:rsidRPr="001D5C27" w:rsidRDefault="00772D9E" w:rsidP="001D5C27">
      <w:pPr>
        <w:pStyle w:val="ConsPlusNormal"/>
        <w:ind w:firstLine="720"/>
        <w:jc w:val="both"/>
        <w:rPr>
          <w:b/>
          <w:lang w:eastAsia="en-US"/>
        </w:rPr>
      </w:pPr>
      <w:r w:rsidRPr="001D5C27">
        <w:rPr>
          <w:b/>
          <w:lang w:eastAsia="en-US"/>
        </w:rPr>
        <w:t>3. Реализация проектов Ульяновского наноцентра.</w:t>
      </w:r>
    </w:p>
    <w:p w:rsidR="00772D9E" w:rsidRPr="001D5C27" w:rsidRDefault="00772D9E" w:rsidP="001D5C27">
      <w:pPr>
        <w:pStyle w:val="ConsPlusNormal"/>
        <w:ind w:firstLine="720"/>
        <w:jc w:val="both"/>
      </w:pPr>
      <w:r w:rsidRPr="001D5C27">
        <w:t>Нанотехнологический центр ULNANOTECH - это площадка для создания и развития новых технологических стартапов, а также уникальный инженерный объект, в котором одновременно размещаются офисные помещения стартапов, лабораторные корпуса и опытное производство, основанное на новейшем технологическом оборудовании.</w:t>
      </w:r>
    </w:p>
    <w:p w:rsidR="00772D9E" w:rsidRPr="001D5C27" w:rsidRDefault="00772D9E" w:rsidP="001D5C27">
      <w:pPr>
        <w:pStyle w:val="ConsPlusNormal"/>
        <w:ind w:firstLine="720"/>
        <w:jc w:val="both"/>
        <w:rPr>
          <w:lang w:eastAsia="en-US"/>
        </w:rPr>
      </w:pPr>
      <w:r w:rsidRPr="001D5C27">
        <w:t>На данный момент запущены или находится в стадии организации десять технологических компаний, которые реализуют порядка 100 стартапов.</w:t>
      </w:r>
    </w:p>
    <w:p w:rsidR="00772D9E" w:rsidRPr="001D5C27" w:rsidRDefault="00772D9E" w:rsidP="001D5C27">
      <w:pPr>
        <w:pStyle w:val="ConsPlusNormal"/>
        <w:ind w:firstLine="720"/>
        <w:jc w:val="both"/>
        <w:rPr>
          <w:lang w:eastAsia="en-US"/>
        </w:rPr>
      </w:pPr>
      <w:r w:rsidRPr="001D5C27">
        <w:rPr>
          <w:lang w:eastAsia="en-US"/>
        </w:rPr>
        <w:t>В феврале 2017 года ООО «ТестГен» получила международные сертификаты «IQNet». Самая крупная международная сеть по сертификации IQNet выдала организации – участнику ЯИК ООО «ТестГен» - сертификат ISO 13485:2003</w:t>
      </w:r>
      <w:r w:rsidR="00BD71C2">
        <w:rPr>
          <w:lang w:eastAsia="en-US"/>
        </w:rPr>
        <w:t>.</w:t>
      </w:r>
    </w:p>
    <w:p w:rsidR="00772D9E" w:rsidRPr="001D5C27" w:rsidRDefault="00772D9E" w:rsidP="001D5C27">
      <w:pPr>
        <w:pStyle w:val="ConsPlusNormal"/>
        <w:ind w:firstLine="720"/>
        <w:jc w:val="both"/>
        <w:rPr>
          <w:lang w:eastAsia="en-US"/>
        </w:rPr>
      </w:pPr>
      <w:r w:rsidRPr="001D5C27">
        <w:rPr>
          <w:lang w:eastAsia="en-US"/>
        </w:rPr>
        <w:t>2 мая компания «ТестГен» получила регистрационное удостоверение, выданное Министерством здравоохранения Республики Беларусь. Согласно этому документу наборы для идентификации гена резус-фактора (RHD) плода в крови матери «Тест-RHD» зарегистрированы и разрешены к применению в медицинской практике на территории Республики Беларусь.</w:t>
      </w:r>
    </w:p>
    <w:p w:rsidR="00772D9E" w:rsidRPr="001D5C27" w:rsidRDefault="00772D9E" w:rsidP="001D5C27">
      <w:pPr>
        <w:pStyle w:val="ConsPlusNormal"/>
        <w:ind w:firstLine="720"/>
        <w:jc w:val="both"/>
        <w:rPr>
          <w:lang w:eastAsia="en-US"/>
        </w:rPr>
      </w:pPr>
      <w:r w:rsidRPr="001D5C27">
        <w:rPr>
          <w:bCs/>
        </w:rPr>
        <w:t>24 июля на базе наноцентра ULNANOTECH заработало региональное представительство федерального акселератора технологических стартапов</w:t>
      </w:r>
      <w:r>
        <w:rPr>
          <w:bCs/>
        </w:rPr>
        <w:t xml:space="preserve"> </w:t>
      </w:r>
      <w:r w:rsidRPr="001D5C27">
        <w:rPr>
          <w:bCs/>
        </w:rPr>
        <w:t>GenerationS, организованное Российской венчурной компанией (РВК)</w:t>
      </w:r>
      <w:r w:rsidR="00BD71C2">
        <w:rPr>
          <w:bCs/>
        </w:rPr>
        <w:t>.</w:t>
      </w:r>
    </w:p>
    <w:p w:rsidR="00772D9E" w:rsidRPr="001D75E0" w:rsidRDefault="00772D9E" w:rsidP="001D5C27">
      <w:pPr>
        <w:pStyle w:val="a8"/>
        <w:shd w:val="clear" w:color="auto" w:fill="FFFFFF"/>
        <w:spacing w:before="0" w:beforeAutospacing="0" w:after="0" w:afterAutospacing="0"/>
        <w:ind w:firstLine="720"/>
        <w:jc w:val="both"/>
        <w:rPr>
          <w:rStyle w:val="afb"/>
          <w:b w:val="0"/>
          <w:sz w:val="28"/>
          <w:szCs w:val="28"/>
        </w:rPr>
      </w:pPr>
      <w:r w:rsidRPr="001D75E0">
        <w:rPr>
          <w:rStyle w:val="afb"/>
          <w:b w:val="0"/>
          <w:bCs/>
          <w:color w:val="000000"/>
          <w:sz w:val="28"/>
          <w:szCs w:val="28"/>
        </w:rPr>
        <w:t xml:space="preserve">09 августа резидент Ульяновского наноцентра ULNANOTECH компания «РуГаджет» заключила договор о разработке и установке системы «Умный дом» в новом городском квартале Ульяновска (жилой комплекс «АКВАМАРИН», состоящий из восьми многоквартирных домов). </w:t>
      </w:r>
    </w:p>
    <w:p w:rsidR="00772D9E" w:rsidRPr="001D75E0" w:rsidRDefault="00772D9E" w:rsidP="001D5C27">
      <w:pPr>
        <w:pStyle w:val="a8"/>
        <w:shd w:val="clear" w:color="auto" w:fill="FFFFFF"/>
        <w:spacing w:before="0" w:beforeAutospacing="0" w:after="0" w:afterAutospacing="0"/>
        <w:ind w:firstLine="720"/>
        <w:jc w:val="both"/>
        <w:rPr>
          <w:sz w:val="28"/>
          <w:szCs w:val="28"/>
        </w:rPr>
      </w:pPr>
      <w:r w:rsidRPr="001D75E0">
        <w:rPr>
          <w:color w:val="000000"/>
          <w:sz w:val="28"/>
          <w:szCs w:val="28"/>
        </w:rPr>
        <w:t>14 августа дочерняя компания наноцентра – ООО «Финика» подала заявку в Роспатент на проект «Твердотельный тонкоплёночный псевдо-конденсатор».</w:t>
      </w:r>
    </w:p>
    <w:p w:rsidR="00772D9E" w:rsidRPr="001D75E0" w:rsidRDefault="00772D9E" w:rsidP="001D5C27">
      <w:pPr>
        <w:pStyle w:val="a8"/>
        <w:shd w:val="clear" w:color="auto" w:fill="FFFFFF"/>
        <w:spacing w:before="0" w:beforeAutospacing="0" w:after="0" w:afterAutospacing="0"/>
        <w:ind w:firstLine="720"/>
        <w:jc w:val="both"/>
        <w:rPr>
          <w:rStyle w:val="afb"/>
          <w:b w:val="0"/>
          <w:sz w:val="28"/>
          <w:szCs w:val="28"/>
        </w:rPr>
      </w:pPr>
      <w:r w:rsidRPr="001D75E0">
        <w:rPr>
          <w:rStyle w:val="afb"/>
          <w:b w:val="0"/>
          <w:bCs/>
          <w:color w:val="000000"/>
          <w:sz w:val="28"/>
          <w:szCs w:val="28"/>
        </w:rPr>
        <w:t>24 августа одобрена заявка на получение гранта в Фонде «Сколково» проекта «Prenatal-Test»: ранняя пренатальная неинвазивная диагностика анеуплоидий». Проект был разработан сотрудниками дочерней компанией Ульяновского наноцентра – ООО «Джинэкст».</w:t>
      </w:r>
    </w:p>
    <w:p w:rsidR="00772D9E" w:rsidRPr="001D75E0" w:rsidRDefault="00772D9E" w:rsidP="001D5C27">
      <w:pPr>
        <w:pStyle w:val="a8"/>
        <w:shd w:val="clear" w:color="auto" w:fill="FFFFFF"/>
        <w:spacing w:before="0" w:beforeAutospacing="0" w:after="0" w:afterAutospacing="0"/>
        <w:ind w:firstLine="720"/>
        <w:jc w:val="both"/>
        <w:rPr>
          <w:rStyle w:val="afb"/>
          <w:b w:val="0"/>
          <w:bCs/>
          <w:color w:val="000000"/>
          <w:sz w:val="28"/>
          <w:szCs w:val="28"/>
        </w:rPr>
      </w:pPr>
      <w:r w:rsidRPr="001D75E0">
        <w:rPr>
          <w:rStyle w:val="afb"/>
          <w:b w:val="0"/>
          <w:bCs/>
          <w:color w:val="000000"/>
          <w:sz w:val="28"/>
          <w:szCs w:val="28"/>
        </w:rPr>
        <w:t xml:space="preserve">Медицинское изделие для инвитро-диагностики «Набор реагентов для выделения нуклеиновых кислот из плазмы крови (ДНК-Плазма-М) производства ООО «ТестГен» успешно прошло процедуру регистрации и получило регистрационное удостоверение № РЗН 2017/6140 от 23.08.2017. </w:t>
      </w:r>
    </w:p>
    <w:p w:rsidR="00772D9E" w:rsidRPr="001D5C27" w:rsidRDefault="00772D9E" w:rsidP="001D5C27">
      <w:pPr>
        <w:pStyle w:val="a8"/>
        <w:shd w:val="clear" w:color="auto" w:fill="FFFFFF"/>
        <w:spacing w:before="0" w:beforeAutospacing="0" w:after="0" w:afterAutospacing="0"/>
        <w:ind w:firstLine="720"/>
        <w:jc w:val="both"/>
        <w:rPr>
          <w:sz w:val="28"/>
          <w:szCs w:val="28"/>
        </w:rPr>
      </w:pPr>
      <w:r w:rsidRPr="001D5C27">
        <w:rPr>
          <w:sz w:val="28"/>
          <w:szCs w:val="28"/>
        </w:rPr>
        <w:t>26 августа в рамках «Евразийской недели» в г. Астане (Казахстан) подписано соглашение о сотрудничестве между ООО «Ульяновский Центр Трансфера Технологий» (ULNANOTECH), фармацевтической компанией ТОО «Р-Фарм Казахстан» и ООО «ТестГен».</w:t>
      </w:r>
    </w:p>
    <w:p w:rsidR="00772D9E" w:rsidRPr="001D5C27" w:rsidRDefault="00772D9E" w:rsidP="001D5C27">
      <w:pPr>
        <w:pStyle w:val="a8"/>
        <w:shd w:val="clear" w:color="auto" w:fill="FFFFFF"/>
        <w:spacing w:before="0" w:beforeAutospacing="0" w:after="0" w:afterAutospacing="0"/>
        <w:ind w:firstLine="720"/>
        <w:jc w:val="both"/>
        <w:rPr>
          <w:sz w:val="28"/>
          <w:szCs w:val="28"/>
        </w:rPr>
      </w:pPr>
      <w:r w:rsidRPr="001D5C27">
        <w:rPr>
          <w:sz w:val="28"/>
          <w:szCs w:val="28"/>
        </w:rPr>
        <w:t>Компания «ТестГен» с проектом на разработку диагностического комплекса для выявления генетического риска развития кардиомиопатий (15 млн.руб.) стала победителем второй очереди конкурса по программе «Развитие национальной технологической инициативы»</w:t>
      </w:r>
      <w:r w:rsidR="00C448A3">
        <w:rPr>
          <w:sz w:val="28"/>
          <w:szCs w:val="28"/>
        </w:rPr>
        <w:t>.</w:t>
      </w:r>
    </w:p>
    <w:p w:rsidR="00772D9E" w:rsidRPr="001D5C27" w:rsidRDefault="00772D9E" w:rsidP="001D5C27">
      <w:pPr>
        <w:pStyle w:val="a8"/>
        <w:shd w:val="clear" w:color="auto" w:fill="FFFFFF"/>
        <w:spacing w:before="0" w:beforeAutospacing="0" w:after="0" w:afterAutospacing="0"/>
        <w:ind w:firstLine="720"/>
        <w:jc w:val="both"/>
        <w:rPr>
          <w:color w:val="000000"/>
          <w:sz w:val="28"/>
          <w:szCs w:val="28"/>
        </w:rPr>
      </w:pPr>
      <w:r w:rsidRPr="001D5C27">
        <w:rPr>
          <w:color w:val="000000"/>
          <w:sz w:val="28"/>
          <w:szCs w:val="28"/>
        </w:rPr>
        <w:t>02 октября ООО «ТестГен» получено регистрационное удостоверение Росздравнадзора РФ на наборы для определения показаний к проведению таргетной терапии рака легкого. Это единственные зарегистрированные наборами подобного типа в России.</w:t>
      </w:r>
    </w:p>
    <w:p w:rsidR="00772D9E" w:rsidRPr="001D5C27" w:rsidRDefault="00772D9E" w:rsidP="001D5C27">
      <w:pPr>
        <w:pStyle w:val="a8"/>
        <w:shd w:val="clear" w:color="auto" w:fill="FFFFFF"/>
        <w:spacing w:before="0" w:beforeAutospacing="0" w:after="0" w:afterAutospacing="0"/>
        <w:ind w:firstLine="720"/>
        <w:jc w:val="both"/>
        <w:rPr>
          <w:bCs/>
          <w:color w:val="000000"/>
          <w:sz w:val="28"/>
          <w:szCs w:val="28"/>
        </w:rPr>
      </w:pPr>
      <w:r w:rsidRPr="00494FB5">
        <w:rPr>
          <w:rStyle w:val="afb"/>
          <w:b w:val="0"/>
          <w:bCs/>
          <w:color w:val="000000"/>
          <w:sz w:val="28"/>
          <w:szCs w:val="28"/>
        </w:rPr>
        <w:t>П</w:t>
      </w:r>
      <w:r w:rsidRPr="001D5C27">
        <w:rPr>
          <w:bCs/>
          <w:color w:val="000000"/>
          <w:sz w:val="28"/>
          <w:szCs w:val="28"/>
        </w:rPr>
        <w:t>одписано соглашение о сотрудничестве в области разработки автономных энергетических комплексов с институтом арктических технологий Федерального государственного автономного образовательного учреждения высшего образования «Московский физико-технический институт (государственный университет)» (МФТИ)</w:t>
      </w:r>
      <w:r w:rsidR="00C92881">
        <w:rPr>
          <w:bCs/>
          <w:color w:val="000000"/>
          <w:sz w:val="28"/>
          <w:szCs w:val="28"/>
        </w:rPr>
        <w:t>.</w:t>
      </w:r>
    </w:p>
    <w:p w:rsidR="00772D9E" w:rsidRPr="001D5C27" w:rsidRDefault="00772D9E" w:rsidP="001D5C27">
      <w:pPr>
        <w:pStyle w:val="a8"/>
        <w:shd w:val="clear" w:color="auto" w:fill="FFFFFF"/>
        <w:spacing w:before="0" w:beforeAutospacing="0" w:after="0" w:afterAutospacing="0"/>
        <w:ind w:firstLine="720"/>
        <w:jc w:val="both"/>
        <w:rPr>
          <w:color w:val="000000"/>
          <w:sz w:val="28"/>
          <w:szCs w:val="28"/>
        </w:rPr>
      </w:pPr>
      <w:r w:rsidRPr="001D5C27">
        <w:rPr>
          <w:color w:val="000000"/>
          <w:sz w:val="28"/>
          <w:szCs w:val="28"/>
        </w:rPr>
        <w:t>23 ноября Ульяновским наноцентром ULNANOTECH и его дочерней компанией «Джинэкст» подписано соглашение со Сколковским институтом науки и технологий (Сколтех) о сотрудничестве, в рамках реализации проекта «Разработка информационно-аналитической системы по обработке больших нейроданных для поддержки внедрения технологий НейроНет («CoBrain-Аналитика»)». Согласно соглашению «Джинэкст» интегрируется в систему «CoBrain-Аналитика». Планируется развитие и расширение функционала системы для решения научно-практических задач и внедрения новых технологий анализа больших данных. Партнёры смогут пользоваться алгоритмами обработки медицинских данных для собственных научных, практических и коммерческих целей.</w:t>
      </w:r>
    </w:p>
    <w:p w:rsidR="00772D9E" w:rsidRPr="001D75E0" w:rsidRDefault="00772D9E" w:rsidP="001D5C27">
      <w:pPr>
        <w:pStyle w:val="a8"/>
        <w:shd w:val="clear" w:color="auto" w:fill="FFFFFF"/>
        <w:spacing w:before="0" w:beforeAutospacing="0" w:after="0" w:afterAutospacing="0"/>
        <w:ind w:firstLine="720"/>
        <w:jc w:val="both"/>
        <w:rPr>
          <w:rStyle w:val="afb"/>
          <w:b w:val="0"/>
          <w:bCs/>
          <w:color w:val="000000"/>
          <w:sz w:val="28"/>
          <w:szCs w:val="28"/>
        </w:rPr>
      </w:pPr>
      <w:r w:rsidRPr="001D75E0">
        <w:rPr>
          <w:rStyle w:val="afb"/>
          <w:b w:val="0"/>
          <w:bCs/>
          <w:color w:val="000000"/>
          <w:sz w:val="28"/>
          <w:szCs w:val="28"/>
        </w:rPr>
        <w:t>04 декабря получено регистрационное удостоверение на тест-систему по неинвазивному определению рака предстательной железы</w:t>
      </w:r>
      <w:r w:rsidR="00F45BE1">
        <w:rPr>
          <w:rStyle w:val="afb"/>
          <w:b w:val="0"/>
          <w:bCs/>
          <w:color w:val="000000"/>
          <w:sz w:val="28"/>
          <w:szCs w:val="28"/>
        </w:rPr>
        <w:t>.</w:t>
      </w:r>
    </w:p>
    <w:p w:rsidR="00772D9E" w:rsidRPr="001D5C27" w:rsidRDefault="00772D9E" w:rsidP="001D5C27">
      <w:pPr>
        <w:pStyle w:val="ConsPlusNormal"/>
        <w:ind w:firstLine="720"/>
        <w:jc w:val="both"/>
        <w:rPr>
          <w:b/>
        </w:rPr>
      </w:pPr>
      <w:r w:rsidRPr="001D5C27">
        <w:rPr>
          <w:b/>
        </w:rPr>
        <w:t>4. Реализация комплекса проектов Технокампус 2.0 – Технологическая долина 2.0 – Сантор</w:t>
      </w:r>
    </w:p>
    <w:p w:rsidR="00772D9E" w:rsidRPr="001D5C27" w:rsidRDefault="00772D9E" w:rsidP="001D5C27">
      <w:pPr>
        <w:pStyle w:val="a8"/>
        <w:spacing w:before="0" w:beforeAutospacing="0" w:after="0" w:afterAutospacing="0"/>
        <w:ind w:firstLine="720"/>
        <w:jc w:val="both"/>
        <w:rPr>
          <w:color w:val="000000"/>
          <w:sz w:val="28"/>
          <w:szCs w:val="28"/>
        </w:rPr>
      </w:pPr>
      <w:r w:rsidRPr="00494FB5">
        <w:rPr>
          <w:color w:val="000000"/>
          <w:sz w:val="28"/>
          <w:szCs w:val="28"/>
        </w:rPr>
        <w:t>Цель проекта:</w:t>
      </w:r>
      <w:r w:rsidRPr="001D5C27">
        <w:rPr>
          <w:color w:val="000000"/>
          <w:sz w:val="28"/>
          <w:szCs w:val="28"/>
        </w:rPr>
        <w:t xml:space="preserve"> трансформация экономики региона от индустриальной модели с преобладанием крупных компаний, ориентированных на госзаказ и медленно растущие традиционные рынки, к модели, при которой весомую долю в экономике региона будет занимать высокотехнологичный малый и средний бизнес, ориентированный на новые, быстрорастущие экспортные рынки, в том числе рынки Национальной технологической инициативы (НТИ).</w:t>
      </w:r>
    </w:p>
    <w:p w:rsidR="00772D9E" w:rsidRPr="00494FB5" w:rsidRDefault="00772D9E" w:rsidP="001D5C27">
      <w:pPr>
        <w:pStyle w:val="a8"/>
        <w:spacing w:before="0" w:beforeAutospacing="0" w:after="0" w:afterAutospacing="0"/>
        <w:ind w:firstLine="720"/>
        <w:jc w:val="both"/>
        <w:rPr>
          <w:color w:val="000000"/>
          <w:sz w:val="28"/>
          <w:szCs w:val="28"/>
        </w:rPr>
      </w:pPr>
      <w:r w:rsidRPr="00494FB5">
        <w:rPr>
          <w:color w:val="000000"/>
          <w:sz w:val="28"/>
          <w:szCs w:val="28"/>
        </w:rPr>
        <w:t>В соответствии с рекомендациями Министерства экономического развития РФ по формированию инновационных кластеров утверждены:</w:t>
      </w:r>
    </w:p>
    <w:p w:rsidR="00772D9E" w:rsidRPr="001D5C27" w:rsidRDefault="00772D9E" w:rsidP="00B737F2">
      <w:pPr>
        <w:pStyle w:val="a8"/>
        <w:numPr>
          <w:ilvl w:val="0"/>
          <w:numId w:val="17"/>
        </w:numPr>
        <w:spacing w:before="0" w:beforeAutospacing="0" w:after="0" w:afterAutospacing="0"/>
        <w:ind w:left="0" w:firstLine="720"/>
        <w:jc w:val="both"/>
        <w:rPr>
          <w:color w:val="000000"/>
          <w:sz w:val="28"/>
          <w:szCs w:val="28"/>
        </w:rPr>
      </w:pPr>
      <w:r w:rsidRPr="001D5C27">
        <w:rPr>
          <w:color w:val="000000"/>
          <w:sz w:val="28"/>
          <w:szCs w:val="28"/>
        </w:rPr>
        <w:t>Проектный комитет, состав Совета директоров инновационного кластера Ульяновской области и управляющая компания, рабочие группы по направлениям деятельности, Дорожная карта проекта «Развитие Инновационного кластера Ульяновской области в комплексе проектов «Технологическая долина 2.0. – Технокампус 2.0. – Сантор». По состоянию на 05.12.2017 успешно пройдены все контрольные точки Дорожной карты проекта.</w:t>
      </w:r>
    </w:p>
    <w:p w:rsidR="00772D9E" w:rsidRPr="001D5C27" w:rsidRDefault="00772D9E" w:rsidP="00B737F2">
      <w:pPr>
        <w:pStyle w:val="a8"/>
        <w:numPr>
          <w:ilvl w:val="0"/>
          <w:numId w:val="16"/>
        </w:numPr>
        <w:spacing w:before="0" w:beforeAutospacing="0" w:after="0" w:afterAutospacing="0"/>
        <w:ind w:left="0" w:firstLine="720"/>
        <w:jc w:val="both"/>
        <w:rPr>
          <w:color w:val="000000"/>
          <w:sz w:val="28"/>
          <w:szCs w:val="28"/>
        </w:rPr>
      </w:pPr>
      <w:r w:rsidRPr="001D5C27">
        <w:rPr>
          <w:color w:val="000000"/>
          <w:sz w:val="28"/>
          <w:szCs w:val="28"/>
        </w:rPr>
        <w:t>сформирован Консультативный совет по проекту «Технокампус 2.0», который возглавил Мартин Хинуль - директор по развитию бизнеса Центра трансфера технологий Лёвенского католического университета (первый в Европе).</w:t>
      </w:r>
    </w:p>
    <w:p w:rsidR="00772D9E" w:rsidRPr="001D5C27" w:rsidRDefault="00772D9E" w:rsidP="001D5C27">
      <w:pPr>
        <w:pStyle w:val="a8"/>
        <w:spacing w:before="0" w:beforeAutospacing="0" w:after="0" w:afterAutospacing="0"/>
        <w:ind w:firstLine="720"/>
        <w:jc w:val="both"/>
        <w:rPr>
          <w:color w:val="000000"/>
          <w:sz w:val="28"/>
          <w:szCs w:val="28"/>
        </w:rPr>
      </w:pPr>
      <w:r w:rsidRPr="001D5C27">
        <w:rPr>
          <w:color w:val="000000"/>
          <w:sz w:val="28"/>
          <w:szCs w:val="28"/>
        </w:rPr>
        <w:t>В целях успешной реализации проекта и выстраивания нового формата цепочки наука-инновации-коммерциализация-индустрия, отладки и масштабирования этого опыта ведётся активное сотрудничество с международными университетами Бельгии, Израиля, Швеции, Германии, Дании, Нидерландов и др., институтами развития.</w:t>
      </w:r>
    </w:p>
    <w:p w:rsidR="00772D9E" w:rsidRPr="001D5C27" w:rsidRDefault="00772D9E" w:rsidP="001D5C27">
      <w:pPr>
        <w:pStyle w:val="23"/>
        <w:ind w:left="0" w:firstLine="720"/>
        <w:jc w:val="both"/>
      </w:pPr>
      <w:r w:rsidRPr="001D5C27">
        <w:t>Подведены итоги Конкурса «Проектный олимп», проведенного Аналитическим центром при Правительстве РФ. Управляющей компании инновационного кластера Ульяновской области – АНО ДО «Центр кластерного развития Ульяновской области», как управляющей компании приоритетного проекта «Развитие Инновационного кластера «Технологическая долина 2.0. – Технокампус 2.0. – Сантор» было присуждено первое место в номинации «Системы управления проектной деятельностью интегрированных структур».</w:t>
      </w:r>
    </w:p>
    <w:p w:rsidR="00772D9E" w:rsidRPr="001D5C27" w:rsidRDefault="00772D9E" w:rsidP="001D5C27">
      <w:pPr>
        <w:pStyle w:val="a8"/>
        <w:spacing w:before="0" w:beforeAutospacing="0" w:after="0" w:afterAutospacing="0"/>
        <w:ind w:firstLine="720"/>
        <w:jc w:val="both"/>
        <w:rPr>
          <w:color w:val="000000"/>
          <w:sz w:val="28"/>
          <w:szCs w:val="28"/>
        </w:rPr>
      </w:pPr>
      <w:r w:rsidRPr="001D5C27">
        <w:rPr>
          <w:color w:val="000000"/>
          <w:sz w:val="28"/>
          <w:szCs w:val="28"/>
        </w:rPr>
        <w:t>Ведутся работы по проектированию первой очереди Технокампуса и Посёлка инвесторов. Операторами по объявлению и проведению конкурсных процедур выступили АО «Корпорация развития Ульяновской области» и ОАО «Портовая особая экономическая зона «Ульяновск». Победителем конкурса признано ООО «Симбирскпроект». Между АО «Корпорация развития Ульяновской области» и ООО «Симбирск проект» (победитель конкурса на разработку ПСД первой очереди Технокампуса»)</w:t>
      </w:r>
      <w:r>
        <w:rPr>
          <w:color w:val="000000"/>
          <w:sz w:val="28"/>
          <w:szCs w:val="28"/>
        </w:rPr>
        <w:t>.</w:t>
      </w:r>
      <w:r w:rsidRPr="001D5C27">
        <w:rPr>
          <w:color w:val="000000"/>
          <w:sz w:val="28"/>
          <w:szCs w:val="28"/>
        </w:rPr>
        <w:t xml:space="preserve"> 24.05.2017 подписано соглашение на выполнение эскизного проекта, проектно-изыскательных работ на строительство объекта: «Технопарк» площадью 35500 кв.м. Срок подготовки проектно-сметной документации с результатами государственной экспертизы – 17.02.2018 года.</w:t>
      </w:r>
    </w:p>
    <w:p w:rsidR="00772D9E" w:rsidRPr="001D5C27" w:rsidRDefault="00772D9E" w:rsidP="001D5C27">
      <w:pPr>
        <w:pStyle w:val="a8"/>
        <w:spacing w:before="0" w:beforeAutospacing="0" w:after="0" w:afterAutospacing="0"/>
        <w:ind w:firstLine="720"/>
        <w:jc w:val="both"/>
        <w:rPr>
          <w:color w:val="000000"/>
          <w:sz w:val="28"/>
          <w:szCs w:val="28"/>
        </w:rPr>
      </w:pPr>
      <w:r w:rsidRPr="001D5C27">
        <w:rPr>
          <w:color w:val="000000"/>
          <w:sz w:val="28"/>
          <w:szCs w:val="28"/>
        </w:rPr>
        <w:t>АО «ПOЭЗ» с ООО «Симбирск проект» заключили договор о разработке проекта планировки территории «Поселок инвесторов село Архангельское», выполнении инженерно-изыскательских работ и подготовки обосновывающих материалов на площади 150 Га.</w:t>
      </w:r>
    </w:p>
    <w:p w:rsidR="00772D9E" w:rsidRPr="001D5C27" w:rsidRDefault="00772D9E" w:rsidP="001D5C27">
      <w:pPr>
        <w:pStyle w:val="a8"/>
        <w:spacing w:before="0" w:beforeAutospacing="0" w:after="0" w:afterAutospacing="0"/>
        <w:ind w:firstLine="720"/>
        <w:jc w:val="both"/>
        <w:rPr>
          <w:color w:val="000000"/>
          <w:sz w:val="28"/>
          <w:szCs w:val="28"/>
        </w:rPr>
      </w:pPr>
      <w:r w:rsidRPr="00494FB5">
        <w:rPr>
          <w:b/>
          <w:color w:val="000000"/>
          <w:sz w:val="28"/>
          <w:szCs w:val="28"/>
        </w:rPr>
        <w:t>Цель</w:t>
      </w:r>
      <w:r>
        <w:rPr>
          <w:b/>
          <w:color w:val="000000"/>
          <w:sz w:val="28"/>
          <w:szCs w:val="28"/>
        </w:rPr>
        <w:t>:</w:t>
      </w:r>
      <w:r w:rsidRPr="00494FB5">
        <w:rPr>
          <w:b/>
          <w:color w:val="000000"/>
          <w:sz w:val="28"/>
          <w:szCs w:val="28"/>
        </w:rPr>
        <w:t xml:space="preserve"> в рамках проекта «Технокампус 2.0»</w:t>
      </w:r>
      <w:r w:rsidRPr="001D5C27">
        <w:rPr>
          <w:color w:val="000000"/>
          <w:sz w:val="28"/>
          <w:szCs w:val="28"/>
        </w:rPr>
        <w:t xml:space="preserve"> создать новый формат выстраивания цепочки наука-инновации-коммерциализация-индустрия, отладить и масштабировать этот опыт.</w:t>
      </w:r>
    </w:p>
    <w:p w:rsidR="00772D9E" w:rsidRPr="001D5C27" w:rsidRDefault="00772D9E" w:rsidP="001D5C27">
      <w:pPr>
        <w:pStyle w:val="a8"/>
        <w:spacing w:before="0" w:beforeAutospacing="0" w:after="0" w:afterAutospacing="0"/>
        <w:ind w:firstLine="720"/>
        <w:jc w:val="both"/>
        <w:rPr>
          <w:color w:val="000000"/>
          <w:sz w:val="28"/>
          <w:szCs w:val="28"/>
        </w:rPr>
      </w:pPr>
      <w:r w:rsidRPr="001D5C27">
        <w:rPr>
          <w:color w:val="000000"/>
          <w:sz w:val="28"/>
          <w:szCs w:val="28"/>
        </w:rPr>
        <w:t>Сформированы предложения по взаимодействию ВУЗов Ульяновской области с ведущими российскими и зарубежными ВУЗами и институтами развития в рамках проекта «Технокампус 2.0»:</w:t>
      </w:r>
    </w:p>
    <w:p w:rsidR="00772D9E" w:rsidRPr="001D5C27" w:rsidRDefault="00772D9E" w:rsidP="001D5C27">
      <w:pPr>
        <w:pStyle w:val="a8"/>
        <w:spacing w:before="0" w:beforeAutospacing="0" w:after="0" w:afterAutospacing="0"/>
        <w:ind w:firstLine="720"/>
        <w:jc w:val="both"/>
        <w:rPr>
          <w:color w:val="000000"/>
          <w:sz w:val="28"/>
          <w:szCs w:val="28"/>
        </w:rPr>
      </w:pPr>
      <w:r w:rsidRPr="001D5C27">
        <w:rPr>
          <w:color w:val="000000"/>
          <w:sz w:val="28"/>
          <w:szCs w:val="28"/>
        </w:rPr>
        <w:t>Созданы базовые кафедры УлГТУ - Наноцентр, где отрабатываются различные форматы межвузовского сотрудничества, планируется развива</w:t>
      </w:r>
      <w:r>
        <w:rPr>
          <w:color w:val="000000"/>
          <w:sz w:val="28"/>
          <w:szCs w:val="28"/>
        </w:rPr>
        <w:t>ть направления: ветроэнергетика/интернет вещей</w:t>
      </w:r>
      <w:r w:rsidRPr="001D5C27">
        <w:rPr>
          <w:color w:val="000000"/>
          <w:sz w:val="28"/>
          <w:szCs w:val="28"/>
        </w:rPr>
        <w:t>/ экология и устойчивое развитие по двум трекам: образование и наука.</w:t>
      </w:r>
    </w:p>
    <w:p w:rsidR="00772D9E" w:rsidRPr="001D5C27" w:rsidRDefault="00772D9E" w:rsidP="001D5C27">
      <w:pPr>
        <w:pStyle w:val="a8"/>
        <w:spacing w:before="0" w:beforeAutospacing="0" w:after="0" w:afterAutospacing="0"/>
        <w:ind w:firstLine="720"/>
        <w:jc w:val="both"/>
        <w:rPr>
          <w:color w:val="000000"/>
          <w:sz w:val="28"/>
          <w:szCs w:val="28"/>
        </w:rPr>
      </w:pPr>
      <w:r w:rsidRPr="001D5C27">
        <w:rPr>
          <w:color w:val="000000"/>
          <w:sz w:val="28"/>
          <w:szCs w:val="28"/>
        </w:rPr>
        <w:t>Разработаны и сформулированы  форматы взаимодействия для усиления трека «образование», усиления трека «наука».</w:t>
      </w:r>
    </w:p>
    <w:p w:rsidR="00772D9E" w:rsidRPr="001D5C27" w:rsidRDefault="00772D9E" w:rsidP="001D5C27">
      <w:pPr>
        <w:pStyle w:val="a8"/>
        <w:spacing w:before="0" w:beforeAutospacing="0" w:after="0" w:afterAutospacing="0"/>
        <w:ind w:firstLine="720"/>
        <w:jc w:val="both"/>
        <w:rPr>
          <w:color w:val="000000"/>
          <w:sz w:val="28"/>
          <w:szCs w:val="28"/>
        </w:rPr>
      </w:pPr>
      <w:r>
        <w:rPr>
          <w:color w:val="000000"/>
          <w:sz w:val="28"/>
          <w:szCs w:val="28"/>
        </w:rPr>
        <w:t>Реализуется проект «</w:t>
      </w:r>
      <w:r w:rsidRPr="001D5C27">
        <w:rPr>
          <w:color w:val="000000"/>
          <w:sz w:val="28"/>
          <w:szCs w:val="28"/>
        </w:rPr>
        <w:t xml:space="preserve">Разработка масштабируемой региональной модели Школы нового поколения как инфраструктурного элемента технологической долины/технопарка на примере «Школы Технокампуса» в Ульяновской области». Концептуальные идеи школы в Технокампусе характеризуются высокой востребованностью всей системой как регионального, так и федерального образования, поэтому одной из основных характеристик школы в Технокампусе является ее тиражируемость. </w:t>
      </w:r>
    </w:p>
    <w:p w:rsidR="00772D9E" w:rsidRDefault="00772D9E" w:rsidP="001D5C27">
      <w:pPr>
        <w:pStyle w:val="a8"/>
        <w:spacing w:before="0" w:beforeAutospacing="0" w:after="0" w:afterAutospacing="0"/>
        <w:ind w:firstLine="720"/>
        <w:jc w:val="both"/>
        <w:rPr>
          <w:sz w:val="28"/>
          <w:szCs w:val="28"/>
        </w:rPr>
      </w:pPr>
      <w:r w:rsidRPr="001D5C27">
        <w:rPr>
          <w:color w:val="000000"/>
          <w:sz w:val="28"/>
          <w:szCs w:val="28"/>
        </w:rPr>
        <w:t>На сегодняшний день завершена разработка совместно с компанией «Иннопрактика» концепции новой образовательной модели, а также ведется работа с потенциальными инвесторами.</w:t>
      </w:r>
      <w:r w:rsidRPr="001D5C27">
        <w:rPr>
          <w:sz w:val="28"/>
          <w:szCs w:val="28"/>
        </w:rPr>
        <w:t xml:space="preserve"> В 2018 году планируется апробация содержания и инновационных подходов концепции с участием образовательных организаций Ульяновской области.</w:t>
      </w:r>
    </w:p>
    <w:p w:rsidR="00772D9E" w:rsidRPr="001D5C27" w:rsidRDefault="00772D9E" w:rsidP="001D5C27">
      <w:pPr>
        <w:pStyle w:val="ConsPlusNormal"/>
        <w:ind w:firstLine="720"/>
        <w:jc w:val="both"/>
        <w:rPr>
          <w:b/>
          <w:lang w:eastAsia="en-US"/>
        </w:rPr>
      </w:pPr>
      <w:r w:rsidRPr="001D5C27">
        <w:rPr>
          <w:b/>
          <w:lang w:eastAsia="en-US"/>
        </w:rPr>
        <w:t>5. Реализация проекта по созданию детского технопарка Кванториум</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xml:space="preserve">В конце 2016 года на базе АНО ДО «Центр кластерного развития Ульяновской области» открылся детский технопарк «Кванториум». В отчетном периоде в технопарке </w:t>
      </w:r>
      <w:r w:rsidRPr="001D5C27">
        <w:rPr>
          <w:rFonts w:ascii="Times New Roman" w:hAnsi="Times New Roman"/>
          <w:sz w:val="28"/>
          <w:szCs w:val="28"/>
          <w:lang w:val="zh-CN"/>
        </w:rPr>
        <w:t>действ</w:t>
      </w:r>
      <w:r w:rsidR="00BD71C2">
        <w:rPr>
          <w:rFonts w:ascii="Times New Roman" w:hAnsi="Times New Roman"/>
          <w:sz w:val="28"/>
          <w:szCs w:val="28"/>
        </w:rPr>
        <w:t>овали</w:t>
      </w:r>
      <w:r w:rsidRPr="001D5C27">
        <w:rPr>
          <w:rFonts w:ascii="Times New Roman" w:hAnsi="Times New Roman"/>
          <w:sz w:val="28"/>
          <w:szCs w:val="28"/>
          <w:lang w:val="zh-CN"/>
        </w:rPr>
        <w:t xml:space="preserve"> 6 технических направлений: «Робоквантум», «IT-квантум», «Аэроквантум», «Наноквантум», «Биоквантум» изонапромышленного дизайна</w:t>
      </w:r>
      <w:r w:rsidRPr="001D5C27">
        <w:rPr>
          <w:rFonts w:ascii="Times New Roman" w:hAnsi="Times New Roman"/>
          <w:sz w:val="28"/>
          <w:szCs w:val="28"/>
          <w:lang w:val="en-US"/>
        </w:rPr>
        <w:t>Hi</w:t>
      </w:r>
      <w:r w:rsidRPr="001D5C27">
        <w:rPr>
          <w:rFonts w:ascii="Times New Roman" w:hAnsi="Times New Roman"/>
          <w:sz w:val="28"/>
          <w:szCs w:val="28"/>
          <w:lang w:val="zh-CN"/>
        </w:rPr>
        <w:t>-</w:t>
      </w:r>
      <w:r w:rsidRPr="001D5C27">
        <w:rPr>
          <w:rFonts w:ascii="Times New Roman" w:hAnsi="Times New Roman"/>
          <w:sz w:val="28"/>
          <w:szCs w:val="28"/>
          <w:lang w:val="en-US"/>
        </w:rPr>
        <w:t>Tech</w:t>
      </w:r>
      <w:r w:rsidRPr="001D5C27">
        <w:rPr>
          <w:rFonts w:ascii="Times New Roman" w:hAnsi="Times New Roman"/>
          <w:sz w:val="28"/>
          <w:szCs w:val="28"/>
          <w:lang w:val="zh-CN"/>
        </w:rPr>
        <w:t>.</w:t>
      </w:r>
    </w:p>
    <w:p w:rsidR="00772D9E" w:rsidRPr="00494FB5" w:rsidRDefault="00772D9E" w:rsidP="001D5C27">
      <w:pPr>
        <w:spacing w:after="0" w:line="240" w:lineRule="auto"/>
        <w:ind w:firstLine="720"/>
        <w:jc w:val="both"/>
        <w:rPr>
          <w:rFonts w:ascii="Times New Roman" w:hAnsi="Times New Roman"/>
          <w:sz w:val="28"/>
          <w:szCs w:val="28"/>
        </w:rPr>
      </w:pPr>
      <w:r w:rsidRPr="00494FB5">
        <w:rPr>
          <w:rFonts w:ascii="Times New Roman" w:hAnsi="Times New Roman"/>
          <w:sz w:val="28"/>
          <w:szCs w:val="28"/>
        </w:rPr>
        <w:t xml:space="preserve">В Кванториуме разработаны и реализуются </w:t>
      </w:r>
      <w:r w:rsidRPr="00494FB5">
        <w:rPr>
          <w:rFonts w:ascii="Times New Roman" w:hAnsi="Times New Roman"/>
          <w:b/>
          <w:sz w:val="28"/>
          <w:szCs w:val="28"/>
        </w:rPr>
        <w:t>программы дополнительного образования</w:t>
      </w:r>
      <w:r w:rsidRPr="00494FB5">
        <w:rPr>
          <w:rFonts w:ascii="Times New Roman" w:hAnsi="Times New Roman"/>
          <w:sz w:val="28"/>
          <w:szCs w:val="28"/>
        </w:rPr>
        <w:t>:</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Стандартные общеразвивающие программы по основным направлениям «Кванториума» для желающих расширить и систематизировать знания по определенному направлению, в том числе для младшего школьного возраста «Карлсонет» (</w:t>
      </w:r>
      <w:r>
        <w:rPr>
          <w:rFonts w:ascii="Times New Roman" w:hAnsi="Times New Roman"/>
          <w:sz w:val="28"/>
          <w:szCs w:val="28"/>
        </w:rPr>
        <w:t>для «Аэроквантума») и «Бионика».</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Программы проектной деятельности разного уровня сложности, в том числе для подготовки лидеров проектных команд и рабочих групп.</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На данный момент в Кванториуме ведется обучение в виде проектной деятельности, где реализуются проекты по направлениям: аэро, био, робо и смежной компетенции hi-tech, для участия во Всероссийских конкурсах «Реактор» и «Сириус».</w:t>
      </w:r>
    </w:p>
    <w:p w:rsidR="00772D9E" w:rsidRPr="001D5C27" w:rsidRDefault="00772D9E" w:rsidP="001D5C27">
      <w:pPr>
        <w:spacing w:after="0" w:line="240" w:lineRule="auto"/>
        <w:ind w:firstLine="720"/>
        <w:jc w:val="both"/>
        <w:rPr>
          <w:rFonts w:ascii="Times New Roman" w:hAnsi="Times New Roman"/>
          <w:color w:val="000000"/>
          <w:sz w:val="28"/>
          <w:szCs w:val="28"/>
          <w:shd w:val="clear" w:color="auto" w:fill="FFFFFF"/>
        </w:rPr>
      </w:pPr>
      <w:r w:rsidRPr="001D5C27">
        <w:rPr>
          <w:rFonts w:ascii="Times New Roman" w:hAnsi="Times New Roman"/>
          <w:color w:val="000000"/>
          <w:sz w:val="28"/>
          <w:szCs w:val="28"/>
          <w:shd w:val="clear" w:color="auto" w:fill="FFFFFF"/>
        </w:rPr>
        <w:t>- Образовательной программы для будущих авиаконструкторов. Группа из 15 человек приступила к занятиям по программе, разработанной совместно со специалистами Объединённой Авиастроительной Корпорации и Ульяновского Государственного Университета.</w:t>
      </w:r>
    </w:p>
    <w:p w:rsidR="00772D9E" w:rsidRPr="001D5C27" w:rsidRDefault="00772D9E" w:rsidP="001D5C27">
      <w:pPr>
        <w:spacing w:after="0" w:line="240" w:lineRule="auto"/>
        <w:ind w:firstLine="720"/>
        <w:jc w:val="both"/>
        <w:rPr>
          <w:rFonts w:ascii="Times New Roman" w:hAnsi="Times New Roman"/>
          <w:color w:val="000000"/>
          <w:sz w:val="28"/>
          <w:szCs w:val="28"/>
          <w:shd w:val="clear" w:color="auto" w:fill="FFFFFF"/>
        </w:rPr>
      </w:pPr>
      <w:r w:rsidRPr="001D5C27">
        <w:rPr>
          <w:rFonts w:ascii="Times New Roman" w:hAnsi="Times New Roman"/>
          <w:color w:val="000000"/>
          <w:sz w:val="28"/>
          <w:szCs w:val="28"/>
          <w:shd w:val="clear" w:color="auto" w:fill="FFFFFF"/>
        </w:rPr>
        <w:t xml:space="preserve">- </w:t>
      </w:r>
      <w:r w:rsidRPr="001D5C27">
        <w:rPr>
          <w:rFonts w:ascii="Times New Roman" w:hAnsi="Times New Roman"/>
          <w:sz w:val="28"/>
          <w:szCs w:val="28"/>
        </w:rPr>
        <w:t>Программа знакомства с ресурсными возможностями «Кванториума» «Весна открытий» для обучающихся общеобразовательных учреждений.</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Программа знакомства с ресурсными возможностями «Кванториума» «Весна открытий» для обучающихся общеобразовательных учреждений. В мероприятии приняло участие 682 обучающихся, из них оставили заявку на прохождение программ по дополнительному образованию 201 обучающийся.</w:t>
      </w:r>
    </w:p>
    <w:p w:rsidR="00772D9E" w:rsidRPr="001D5C27" w:rsidRDefault="00772D9E" w:rsidP="001D5C27">
      <w:pPr>
        <w:spacing w:after="0" w:line="240" w:lineRule="auto"/>
        <w:ind w:firstLine="720"/>
        <w:jc w:val="both"/>
        <w:rPr>
          <w:rFonts w:ascii="Times New Roman" w:hAnsi="Times New Roman"/>
          <w:color w:val="000000"/>
          <w:sz w:val="28"/>
          <w:szCs w:val="28"/>
          <w:shd w:val="clear" w:color="auto" w:fill="FFFFFF"/>
        </w:rPr>
      </w:pPr>
      <w:r w:rsidRPr="001D5C27">
        <w:rPr>
          <w:rFonts w:ascii="Times New Roman" w:hAnsi="Times New Roman"/>
          <w:sz w:val="28"/>
          <w:szCs w:val="28"/>
        </w:rPr>
        <w:t>- Программа «Инженерные каникулы» (ознакомительная программа с углубленным погружением в каждое направление, проходят в виде мастер-классов, круглых столов, где ученики могут попробовать все своими руками, выразить свое мнение и обсудить со специалистами своего дела формат обучения, свои предпочтения). Охват: 304 обучающихся.</w:t>
      </w:r>
    </w:p>
    <w:p w:rsidR="00772D9E" w:rsidRPr="00494FB5" w:rsidRDefault="00772D9E" w:rsidP="001D5C27">
      <w:pPr>
        <w:spacing w:after="0" w:line="240" w:lineRule="auto"/>
        <w:ind w:firstLine="720"/>
        <w:jc w:val="both"/>
        <w:rPr>
          <w:rFonts w:ascii="Times New Roman" w:hAnsi="Times New Roman"/>
          <w:color w:val="000000"/>
          <w:sz w:val="28"/>
          <w:szCs w:val="28"/>
          <w:shd w:val="clear" w:color="auto" w:fill="FFFFFF"/>
        </w:rPr>
      </w:pPr>
      <w:r w:rsidRPr="00494FB5">
        <w:rPr>
          <w:rFonts w:ascii="Times New Roman" w:hAnsi="Times New Roman"/>
          <w:color w:val="000000"/>
          <w:sz w:val="28"/>
          <w:szCs w:val="28"/>
          <w:shd w:val="clear" w:color="auto" w:fill="FFFFFF"/>
        </w:rPr>
        <w:t xml:space="preserve">Мероприятия, направленные на </w:t>
      </w:r>
      <w:r w:rsidRPr="00494FB5">
        <w:rPr>
          <w:rFonts w:ascii="Times New Roman" w:hAnsi="Times New Roman"/>
          <w:b/>
          <w:color w:val="000000"/>
          <w:sz w:val="28"/>
          <w:szCs w:val="28"/>
          <w:shd w:val="clear" w:color="auto" w:fill="FFFFFF"/>
        </w:rPr>
        <w:t>вовлечение детей в научно-техническую деятельность:</w:t>
      </w:r>
    </w:p>
    <w:p w:rsidR="00772D9E" w:rsidRPr="001D5C27" w:rsidRDefault="00772D9E" w:rsidP="001D5C27">
      <w:pPr>
        <w:tabs>
          <w:tab w:val="left" w:pos="0"/>
        </w:tabs>
        <w:spacing w:after="0" w:line="240" w:lineRule="auto"/>
        <w:ind w:firstLine="720"/>
        <w:jc w:val="both"/>
        <w:rPr>
          <w:rFonts w:ascii="Times New Roman" w:hAnsi="Times New Roman"/>
          <w:sz w:val="28"/>
          <w:szCs w:val="28"/>
          <w:lang w:eastAsia="ru-RU"/>
        </w:rPr>
      </w:pPr>
      <w:r w:rsidRPr="001D5C27">
        <w:rPr>
          <w:rFonts w:ascii="Times New Roman" w:hAnsi="Times New Roman"/>
          <w:sz w:val="28"/>
          <w:szCs w:val="28"/>
          <w:lang w:eastAsia="ru-RU"/>
        </w:rPr>
        <w:t xml:space="preserve">- ХI Ассамблея талантливой молодёжи Ульяновской области «Кванториум – траектория будущего». </w:t>
      </w:r>
    </w:p>
    <w:p w:rsidR="00772D9E" w:rsidRPr="001D5C27" w:rsidRDefault="00772D9E" w:rsidP="001D5C27">
      <w:pPr>
        <w:pStyle w:val="a8"/>
        <w:spacing w:before="0" w:beforeAutospacing="0" w:after="0" w:afterAutospacing="0"/>
        <w:ind w:firstLine="720"/>
        <w:jc w:val="both"/>
        <w:rPr>
          <w:color w:val="000000"/>
          <w:sz w:val="28"/>
          <w:szCs w:val="28"/>
          <w:shd w:val="clear" w:color="auto" w:fill="FFFFFF"/>
        </w:rPr>
      </w:pPr>
      <w:r w:rsidRPr="001D5C27">
        <w:rPr>
          <w:color w:val="000000"/>
          <w:sz w:val="28"/>
          <w:szCs w:val="28"/>
          <w:shd w:val="clear" w:color="auto" w:fill="FFFFFF"/>
        </w:rPr>
        <w:t>- Конкурс JuniorSkills в рамках открытого чемпионата ОАК (команда «Кванториума» заняла 3 место).</w:t>
      </w:r>
    </w:p>
    <w:p w:rsidR="00772D9E" w:rsidRPr="001D5C27" w:rsidRDefault="00772D9E" w:rsidP="001D5C27">
      <w:pPr>
        <w:pStyle w:val="a8"/>
        <w:spacing w:before="0" w:beforeAutospacing="0" w:after="0" w:afterAutospacing="0"/>
        <w:ind w:firstLine="720"/>
        <w:jc w:val="both"/>
        <w:rPr>
          <w:sz w:val="28"/>
          <w:szCs w:val="28"/>
        </w:rPr>
      </w:pPr>
      <w:r w:rsidRPr="001D5C27">
        <w:rPr>
          <w:color w:val="000000"/>
          <w:sz w:val="28"/>
          <w:szCs w:val="28"/>
          <w:shd w:val="clear" w:color="auto" w:fill="FFFFFF"/>
        </w:rPr>
        <w:t>- Финал федерального конкурса «Битва Умов».</w:t>
      </w:r>
    </w:p>
    <w:p w:rsidR="00772D9E" w:rsidRPr="001D5C27" w:rsidRDefault="00772D9E" w:rsidP="001D5C27">
      <w:pPr>
        <w:pStyle w:val="a8"/>
        <w:spacing w:before="0" w:beforeAutospacing="0" w:after="0" w:afterAutospacing="0"/>
        <w:ind w:firstLine="720"/>
        <w:jc w:val="both"/>
        <w:rPr>
          <w:color w:val="000000"/>
          <w:sz w:val="28"/>
          <w:szCs w:val="28"/>
        </w:rPr>
      </w:pPr>
      <w:r w:rsidRPr="001D5C27">
        <w:rPr>
          <w:color w:val="000000"/>
          <w:sz w:val="28"/>
          <w:szCs w:val="28"/>
          <w:shd w:val="clear" w:color="auto" w:fill="FFFFFF"/>
        </w:rPr>
        <w:t>- Иинтерактивная детская научно-познавательная программа «В поисках капитана Кванта» для детей, отдыхающих в детских оздоровительных лагерях дневного пребывания. Охват детей: 300 ч.</w:t>
      </w:r>
    </w:p>
    <w:p w:rsidR="00772D9E" w:rsidRPr="001D5C27" w:rsidRDefault="00772D9E" w:rsidP="001D5C27">
      <w:pPr>
        <w:pStyle w:val="a8"/>
        <w:shd w:val="clear" w:color="auto" w:fill="FFFFFF"/>
        <w:spacing w:before="0" w:beforeAutospacing="0" w:after="0" w:afterAutospacing="0"/>
        <w:ind w:firstLine="720"/>
        <w:jc w:val="both"/>
        <w:rPr>
          <w:color w:val="000000"/>
          <w:sz w:val="28"/>
          <w:szCs w:val="28"/>
          <w:shd w:val="clear" w:color="auto" w:fill="FFFFFF"/>
        </w:rPr>
      </w:pPr>
      <w:r w:rsidRPr="001D5C27">
        <w:rPr>
          <w:color w:val="000000"/>
          <w:sz w:val="28"/>
          <w:szCs w:val="28"/>
          <w:shd w:val="clear" w:color="auto" w:fill="FFFFFF"/>
        </w:rPr>
        <w:t>- Реализация программы детского естественно-научного лагеря « Робокопы и Бинаны». Сформированы 5 детских отрядов. Заключены 54 договора с родителями.</w:t>
      </w:r>
    </w:p>
    <w:p w:rsidR="00772D9E" w:rsidRPr="001D5C27" w:rsidRDefault="00772D9E" w:rsidP="001D5C27">
      <w:pPr>
        <w:pStyle w:val="a8"/>
        <w:shd w:val="clear" w:color="auto" w:fill="FFFFFF"/>
        <w:spacing w:before="0" w:beforeAutospacing="0" w:after="0" w:afterAutospacing="0"/>
        <w:ind w:firstLine="720"/>
        <w:jc w:val="both"/>
        <w:rPr>
          <w:sz w:val="28"/>
          <w:szCs w:val="28"/>
        </w:rPr>
      </w:pPr>
      <w:r w:rsidRPr="001D5C27">
        <w:rPr>
          <w:color w:val="000000"/>
          <w:sz w:val="28"/>
          <w:szCs w:val="28"/>
          <w:shd w:val="clear" w:color="auto" w:fill="FFFFFF"/>
        </w:rPr>
        <w:t xml:space="preserve">- </w:t>
      </w:r>
      <w:r w:rsidRPr="001D5C27">
        <w:rPr>
          <w:sz w:val="28"/>
          <w:szCs w:val="28"/>
        </w:rPr>
        <w:t>Интенсивные образовательные модули по 5 направлениям: аэро, нано, био, IT и робо. В течение двух недель участники  знакомились с каждым реализуемым направлением деятельности  в учреждении, в результате получили широкий спектр практических навыков подкрепленных теоретическими основами. В образовательном модуле приняли участие  65 детей в возрастной группе 10+.</w:t>
      </w:r>
    </w:p>
    <w:p w:rsidR="00772D9E" w:rsidRPr="001D5C27" w:rsidRDefault="00772D9E" w:rsidP="001D5C27">
      <w:pPr>
        <w:pStyle w:val="a8"/>
        <w:shd w:val="clear" w:color="auto" w:fill="FFFFFF"/>
        <w:spacing w:before="0" w:beforeAutospacing="0" w:after="0" w:afterAutospacing="0"/>
        <w:ind w:firstLine="720"/>
        <w:jc w:val="both"/>
        <w:rPr>
          <w:sz w:val="28"/>
          <w:szCs w:val="28"/>
        </w:rPr>
      </w:pPr>
      <w:r w:rsidRPr="001D5C27">
        <w:rPr>
          <w:color w:val="000000"/>
          <w:sz w:val="28"/>
          <w:szCs w:val="28"/>
          <w:shd w:val="clear" w:color="auto" w:fill="FFFFFF"/>
        </w:rPr>
        <w:t>-</w:t>
      </w:r>
      <w:r w:rsidRPr="001D5C27">
        <w:rPr>
          <w:sz w:val="28"/>
          <w:szCs w:val="28"/>
        </w:rPr>
        <w:t xml:space="preserve"> Курсы</w:t>
      </w:r>
      <w:r w:rsidR="00EB6979">
        <w:rPr>
          <w:sz w:val="28"/>
          <w:szCs w:val="28"/>
        </w:rPr>
        <w:t xml:space="preserve"> </w:t>
      </w:r>
      <w:r w:rsidRPr="001D5C27">
        <w:rPr>
          <w:sz w:val="28"/>
          <w:szCs w:val="28"/>
        </w:rPr>
        <w:t>технологических интенсивных занятий по биологии и HI-TECH, на которых 23 школьника получили практические навыки путем реализации интересных мини-проектов.</w:t>
      </w:r>
    </w:p>
    <w:p w:rsidR="00772D9E" w:rsidRPr="001D5C27" w:rsidRDefault="00772D9E" w:rsidP="001D5C27">
      <w:pPr>
        <w:pStyle w:val="a8"/>
        <w:shd w:val="clear" w:color="auto" w:fill="FFFFFF"/>
        <w:spacing w:before="0" w:beforeAutospacing="0" w:after="0" w:afterAutospacing="0"/>
        <w:ind w:firstLine="720"/>
        <w:jc w:val="both"/>
        <w:rPr>
          <w:sz w:val="28"/>
          <w:szCs w:val="28"/>
        </w:rPr>
      </w:pPr>
      <w:r w:rsidRPr="001D5C27">
        <w:rPr>
          <w:color w:val="000000"/>
          <w:sz w:val="28"/>
          <w:szCs w:val="28"/>
          <w:shd w:val="clear" w:color="auto" w:fill="FFFFFF"/>
        </w:rPr>
        <w:t>-</w:t>
      </w:r>
      <w:r w:rsidRPr="001D5C27">
        <w:rPr>
          <w:sz w:val="28"/>
          <w:szCs w:val="28"/>
        </w:rPr>
        <w:t xml:space="preserve"> Мероприятия в рамках городского августовского педагогического форума «Образование го</w:t>
      </w:r>
      <w:r>
        <w:rPr>
          <w:sz w:val="28"/>
          <w:szCs w:val="28"/>
        </w:rPr>
        <w:t>рода - креативное пространство».</w:t>
      </w:r>
    </w:p>
    <w:p w:rsidR="00772D9E" w:rsidRPr="001D5C27" w:rsidRDefault="00772D9E" w:rsidP="001D5C27">
      <w:pPr>
        <w:pStyle w:val="23"/>
        <w:ind w:left="0" w:firstLine="720"/>
        <w:jc w:val="both"/>
      </w:pPr>
      <w:r w:rsidRPr="001D5C27">
        <w:t>- Региональный форум педагогов дополнительного образования, на котором заключено соглашение о сетевом взаимодействии по реализации программы развития общекультурных компетенций обучающихся детского технопарка «Кванториум» и областной Детской школой искусств.</w:t>
      </w:r>
    </w:p>
    <w:p w:rsidR="00772D9E" w:rsidRPr="001D5C27" w:rsidRDefault="00772D9E" w:rsidP="001D5C27">
      <w:pPr>
        <w:tabs>
          <w:tab w:val="left" w:pos="1089"/>
        </w:tabs>
        <w:spacing w:after="0" w:line="240" w:lineRule="auto"/>
        <w:ind w:firstLine="720"/>
        <w:jc w:val="both"/>
        <w:rPr>
          <w:rFonts w:ascii="Times New Roman" w:hAnsi="Times New Roman"/>
          <w:sz w:val="28"/>
          <w:szCs w:val="28"/>
        </w:rPr>
      </w:pPr>
      <w:r w:rsidRPr="001D5C27">
        <w:rPr>
          <w:rFonts w:ascii="Times New Roman" w:hAnsi="Times New Roman"/>
          <w:sz w:val="28"/>
          <w:szCs w:val="28"/>
        </w:rPr>
        <w:t>- Цикл мероприятий в рамках общефедеральной «Недели музыки», по итогам которой проект арт-хакатона «Акварадуга» вошел в тройку лучших проектов на уровне федеральной сети.</w:t>
      </w:r>
    </w:p>
    <w:p w:rsidR="00772D9E" w:rsidRPr="001D5C27" w:rsidRDefault="00772D9E" w:rsidP="001D5C27">
      <w:pPr>
        <w:tabs>
          <w:tab w:val="left" w:pos="1089"/>
        </w:tabs>
        <w:spacing w:after="0" w:line="240" w:lineRule="auto"/>
        <w:ind w:firstLine="720"/>
        <w:jc w:val="both"/>
        <w:rPr>
          <w:rFonts w:ascii="Times New Roman" w:hAnsi="Times New Roman"/>
          <w:sz w:val="28"/>
          <w:szCs w:val="28"/>
        </w:rPr>
      </w:pPr>
      <w:r w:rsidRPr="001D5C27">
        <w:rPr>
          <w:rFonts w:ascii="Times New Roman" w:hAnsi="Times New Roman"/>
          <w:sz w:val="28"/>
          <w:szCs w:val="28"/>
        </w:rPr>
        <w:t xml:space="preserve">- Региональный чемпионат Юниоров в рамках </w:t>
      </w:r>
      <w:r w:rsidRPr="001D5C27">
        <w:rPr>
          <w:rFonts w:ascii="Times New Roman" w:hAnsi="Times New Roman"/>
          <w:sz w:val="28"/>
          <w:szCs w:val="28"/>
          <w:lang w:val="en-US"/>
        </w:rPr>
        <w:t>WorldSkills</w:t>
      </w:r>
      <w:r w:rsidRPr="001D5C27">
        <w:rPr>
          <w:rFonts w:ascii="Times New Roman" w:hAnsi="Times New Roman"/>
          <w:sz w:val="28"/>
          <w:szCs w:val="28"/>
        </w:rPr>
        <w:t xml:space="preserve"> по 5 компетенциям.</w:t>
      </w:r>
    </w:p>
    <w:p w:rsidR="00772D9E" w:rsidRPr="001D5C27" w:rsidRDefault="00772D9E" w:rsidP="001D5C27">
      <w:pPr>
        <w:tabs>
          <w:tab w:val="left" w:pos="1089"/>
        </w:tabs>
        <w:spacing w:after="0" w:line="240" w:lineRule="auto"/>
        <w:ind w:firstLine="720"/>
        <w:jc w:val="both"/>
        <w:rPr>
          <w:rFonts w:ascii="Times New Roman" w:hAnsi="Times New Roman"/>
          <w:sz w:val="28"/>
          <w:szCs w:val="28"/>
        </w:rPr>
      </w:pPr>
      <w:r w:rsidRPr="001D5C27">
        <w:rPr>
          <w:rFonts w:ascii="Times New Roman" w:hAnsi="Times New Roman"/>
          <w:sz w:val="28"/>
          <w:szCs w:val="28"/>
        </w:rPr>
        <w:t>«Кванториум» стал опорной площадкой для проведения нескольких этапов Олимпиады НТИ.</w:t>
      </w:r>
    </w:p>
    <w:p w:rsidR="00772D9E" w:rsidRPr="001D5C27" w:rsidRDefault="00772D9E" w:rsidP="001D5C27">
      <w:pPr>
        <w:pStyle w:val="ConsPlusNormal"/>
        <w:ind w:firstLine="720"/>
        <w:jc w:val="both"/>
        <w:rPr>
          <w:b/>
          <w:lang w:eastAsia="en-US"/>
        </w:rPr>
      </w:pPr>
      <w:r w:rsidRPr="001D5C27">
        <w:rPr>
          <w:b/>
          <w:lang w:eastAsia="en-US"/>
        </w:rPr>
        <w:t>6. Реализация региональной технологической инициативы в рамках НТИ.</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xml:space="preserve">Конкурс «Регион НТИ», проведённый Агентством стратегических инициатив в 2016 году, определил 16 субъектов РФ с высоким технологическим потенциалом, необходимым для реализации НТИ, в число которых вошёл Ульяновский регион. Итогом рассмотрения региональными рабочими группами инновационных проектов стали ДК реализации НТИ в Ульяновской области, утверждённые Губернатором Ульяновской области С.И.Морозовым 27.12.2016 по направлениям: Аэронет (7 проектов), Энерджинет (38 проектов), Хелснет  (4 проекта), Нейронет (5 проектов), Фуднет (11 проектов), Кружковое движение (15 проектов). </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xml:space="preserve">В марте 2017 года АНО ДО «ЦКР» стал оператором НТИ по направлениям «Аэронет», «Энерджинет», «Фуднет» и «Кружковое движение». Организованная в марте 2017 года ЦКР совместно с экспертами АСИ и Российской венчурной компании (РВК) стратегическая сессия «Региональная политика НТИ» выявила основные проблемы развития НТИ в Ульяновском регионе. Предложения по преодолению барьеров развития вошли в единую региональную модель реализации НТИ, консолидирующую власть, науку, образование, инновационный бизнес и институты развития. Данная модель интегрирована в ДК реализации проекта «Развитие инновационного кластера Ульяновской области в комплексе проектов Технокампус 2.0 – Технологическая долина 2.0 – Сантор». </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rPr>
        <w:t xml:space="preserve">В сентябре 2017 года генеральный директор ЦКР В.В.Павлов стал региональным менеджером Внешэконобанка (ВЭБ). По факту ВЭБом создаётся большой центр компетенций, для поддержки стартапов инвестициями, экспертизой, разработкой и внедрением. </w:t>
      </w:r>
    </w:p>
    <w:p w:rsidR="00772D9E" w:rsidRPr="001D5C27" w:rsidRDefault="00772D9E" w:rsidP="001D5C27">
      <w:pPr>
        <w:pStyle w:val="a8"/>
        <w:spacing w:before="0" w:beforeAutospacing="0" w:after="0" w:afterAutospacing="0"/>
        <w:ind w:firstLine="720"/>
        <w:jc w:val="both"/>
        <w:rPr>
          <w:sz w:val="28"/>
          <w:szCs w:val="28"/>
        </w:rPr>
      </w:pPr>
      <w:r w:rsidRPr="001D5C27">
        <w:rPr>
          <w:sz w:val="28"/>
          <w:szCs w:val="28"/>
        </w:rPr>
        <w:t>8-9 декабря 2017 года состоялось официальное открытие пространства со</w:t>
      </w:r>
      <w:r>
        <w:rPr>
          <w:sz w:val="28"/>
          <w:szCs w:val="28"/>
        </w:rPr>
        <w:t>вместной работы «Точка кипения»</w:t>
      </w:r>
      <w:r w:rsidRPr="001D5C27">
        <w:rPr>
          <w:sz w:val="28"/>
          <w:szCs w:val="28"/>
        </w:rPr>
        <w:t>. «Точка кипения» призвана объединить на одной площадке лучшие интеллектуальные ресурсы, включая представителей вузов, технологических предприятий, производственных компаний, исследовательских центров, в целях генерации прорывных идей социально-экономического развития и выработки стратегий их дальнейшей реализации.</w:t>
      </w:r>
    </w:p>
    <w:p w:rsidR="00772D9E" w:rsidRPr="001D5C27" w:rsidRDefault="00772D9E" w:rsidP="001D5C27">
      <w:pPr>
        <w:spacing w:after="0" w:line="240" w:lineRule="auto"/>
        <w:ind w:firstLine="720"/>
        <w:jc w:val="both"/>
        <w:rPr>
          <w:rFonts w:ascii="Times New Roman" w:eastAsia="SimSun" w:hAnsi="Times New Roman"/>
          <w:sz w:val="28"/>
          <w:szCs w:val="28"/>
          <w:lang w:eastAsia="zh-CN"/>
        </w:rPr>
      </w:pPr>
      <w:r w:rsidRPr="001D5C27">
        <w:rPr>
          <w:rFonts w:ascii="Times New Roman" w:eastAsia="SimSun" w:hAnsi="Times New Roman"/>
          <w:sz w:val="28"/>
          <w:szCs w:val="28"/>
          <w:lang w:eastAsia="zh-CN"/>
        </w:rPr>
        <w:t>Запущена базовая кафедра в Ульяновском государственном техническом университете по направлению «Интернет вещей» совместно с индустриальным партнером в лице компании «Simbirsoft».</w:t>
      </w:r>
    </w:p>
    <w:p w:rsidR="00772D9E" w:rsidRPr="001D5C27" w:rsidRDefault="00772D9E" w:rsidP="001D5C27">
      <w:pPr>
        <w:spacing w:after="0" w:line="240" w:lineRule="auto"/>
        <w:ind w:firstLine="720"/>
        <w:jc w:val="both"/>
        <w:rPr>
          <w:rFonts w:ascii="Times New Roman" w:eastAsia="SimSun" w:hAnsi="Times New Roman"/>
          <w:sz w:val="28"/>
          <w:szCs w:val="28"/>
          <w:lang w:eastAsia="zh-CN"/>
        </w:rPr>
      </w:pPr>
      <w:r w:rsidRPr="001D5C27">
        <w:rPr>
          <w:rFonts w:ascii="Times New Roman" w:eastAsia="SimSun" w:hAnsi="Times New Roman"/>
          <w:sz w:val="28"/>
          <w:szCs w:val="28"/>
          <w:lang w:eastAsia="zh-CN"/>
        </w:rPr>
        <w:t>Запущена базовая кафедра в Ульяновском государственном аграрном университете имени П.А.Столыпина «Инновационные технологии агропроизводства и точного земледелия» совместно с АНО ДО «Центр кластерного развития Ульяновской области».</w:t>
      </w:r>
    </w:p>
    <w:p w:rsidR="00772D9E" w:rsidRPr="001D5C27" w:rsidRDefault="00772D9E" w:rsidP="001D5C27">
      <w:pPr>
        <w:spacing w:after="0" w:line="240" w:lineRule="auto"/>
        <w:ind w:firstLine="720"/>
        <w:jc w:val="both"/>
        <w:rPr>
          <w:rFonts w:ascii="Times New Roman" w:eastAsia="SimSun" w:hAnsi="Times New Roman"/>
          <w:sz w:val="28"/>
          <w:szCs w:val="28"/>
          <w:lang w:eastAsia="zh-CN"/>
        </w:rPr>
      </w:pPr>
      <w:r w:rsidRPr="001D5C27">
        <w:rPr>
          <w:rFonts w:ascii="Times New Roman" w:hAnsi="Times New Roman"/>
          <w:bCs/>
          <w:sz w:val="28"/>
          <w:szCs w:val="28"/>
          <w:bdr w:val="none" w:sz="0" w:space="0" w:color="auto" w:frame="1"/>
          <w:shd w:val="clear" w:color="auto" w:fill="FFFFFF"/>
        </w:rPr>
        <w:t>На базе Ульяновского наноцентра ULNANOTECH создана базовая кафедра УлГТУ «Технологии ветроэнергетики» и подписано соглашение о сотрудничестве с кафедрой УлГТУ «Ветроэнергетические системы и комплексы».</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sz w:val="28"/>
          <w:szCs w:val="28"/>
          <w:shd w:val="clear" w:color="auto" w:fill="FFFFFF"/>
        </w:rPr>
        <w:t>В УлГПУ им. И.Н. Ульянова с 2017 года открылась магистратура по профилю «О</w:t>
      </w:r>
      <w:r w:rsidRPr="001D5C27">
        <w:rPr>
          <w:rFonts w:ascii="Times New Roman" w:hAnsi="Times New Roman"/>
          <w:bCs/>
          <w:sz w:val="28"/>
          <w:szCs w:val="28"/>
          <w:shd w:val="clear" w:color="auto" w:fill="FFFFFF"/>
        </w:rPr>
        <w:t>рганизация научно-технического творчества молодёжи» (направление «Педагогическое образование»)</w:t>
      </w:r>
      <w:r w:rsidRPr="001D5C27">
        <w:rPr>
          <w:rFonts w:ascii="Times New Roman" w:hAnsi="Times New Roman"/>
          <w:sz w:val="28"/>
          <w:szCs w:val="28"/>
          <w:shd w:val="clear" w:color="auto" w:fill="FFFFFF"/>
        </w:rPr>
        <w:t>.</w:t>
      </w:r>
    </w:p>
    <w:p w:rsidR="00772D9E" w:rsidRPr="001D5C27" w:rsidRDefault="00772D9E" w:rsidP="001D5C27">
      <w:pPr>
        <w:spacing w:after="0" w:line="240" w:lineRule="auto"/>
        <w:ind w:firstLine="720"/>
        <w:jc w:val="both"/>
        <w:rPr>
          <w:rFonts w:ascii="Times New Roman" w:hAnsi="Times New Roman"/>
          <w:sz w:val="28"/>
          <w:szCs w:val="28"/>
        </w:rPr>
      </w:pPr>
      <w:r w:rsidRPr="001D5C27">
        <w:rPr>
          <w:rFonts w:ascii="Times New Roman" w:hAnsi="Times New Roman"/>
          <w:color w:val="000000"/>
          <w:sz w:val="28"/>
          <w:szCs w:val="28"/>
        </w:rPr>
        <w:t>Для финансовой поддержки проектов НТИ 10 проектов ульяновских компаний приняли участие в конкурсе «Развитие-НТИ II» 2017. В итоге два проекта были признаны победителями. Так, например, ООО «Партнер НКТ» получило 20 миллионов рублей за разработку проекта высокоэффективных компактных электродвигателей на основе редкоземельных магнитопластов с высокой удельной мощностью, высоким КПД и пониженным уровнем шума для беспилотных авиационных систем. ООО «ТестГен» за свою победу с проектом по разработке диагностического комплекса для выявления генетического риска развития кардиомиопатий с использованием методов высокопроизводительного секвенирования заработало 15 миллионов рублей.</w:t>
      </w:r>
    </w:p>
    <w:p w:rsidR="00772D9E" w:rsidRPr="001D5C27" w:rsidRDefault="00772D9E" w:rsidP="001D5C27">
      <w:pPr>
        <w:spacing w:after="0" w:line="240" w:lineRule="auto"/>
        <w:ind w:firstLine="720"/>
        <w:jc w:val="both"/>
        <w:rPr>
          <w:rFonts w:ascii="Times New Roman" w:hAnsi="Times New Roman"/>
          <w:b/>
          <w:sz w:val="28"/>
          <w:szCs w:val="28"/>
        </w:rPr>
      </w:pPr>
      <w:r w:rsidRPr="001D5C27">
        <w:rPr>
          <w:rFonts w:ascii="Times New Roman" w:hAnsi="Times New Roman"/>
          <w:b/>
          <w:sz w:val="28"/>
          <w:szCs w:val="28"/>
        </w:rPr>
        <w:t>9) Организация работы по созданию и обеспечению деятельности регионального общества изобретателей и рационализаторов</w:t>
      </w:r>
    </w:p>
    <w:p w:rsidR="00772D9E" w:rsidRPr="0043326E" w:rsidRDefault="00772D9E" w:rsidP="001D5C27">
      <w:pPr>
        <w:pStyle w:val="ConsPlusNormal"/>
        <w:ind w:firstLine="720"/>
        <w:jc w:val="both"/>
        <w:rPr>
          <w:lang w:eastAsia="en-US"/>
        </w:rPr>
      </w:pPr>
      <w:r w:rsidRPr="001D5C27">
        <w:rPr>
          <w:lang w:eastAsia="en-US"/>
        </w:rPr>
        <w:t>Ведётся работа по созданию регионального отделения ВОИР.</w:t>
      </w:r>
      <w:r>
        <w:rPr>
          <w:lang w:eastAsia="en-US"/>
        </w:rPr>
        <w:t xml:space="preserve"> </w:t>
      </w:r>
      <w:r w:rsidRPr="0043326E">
        <w:rPr>
          <w:lang w:eastAsia="en-US"/>
        </w:rPr>
        <w:t>Проведена следующая работа:</w:t>
      </w:r>
    </w:p>
    <w:p w:rsidR="00772D9E" w:rsidRPr="001D5C27" w:rsidRDefault="00772D9E" w:rsidP="001D5C27">
      <w:pPr>
        <w:pStyle w:val="ConsPlusNormal"/>
        <w:ind w:firstLine="720"/>
        <w:jc w:val="both"/>
        <w:rPr>
          <w:lang w:eastAsia="en-US"/>
        </w:rPr>
      </w:pPr>
      <w:r w:rsidRPr="001D5C27">
        <w:rPr>
          <w:lang w:eastAsia="en-US"/>
        </w:rPr>
        <w:t>– Состоялась встреча Губернатора Ульяновской области с изобретателями и рационализаторами региона. В мероприятии приняли участие представители изобретательского сообщества Ульяновской области, а,  именно, руководители и специалисты высокотехнологичных предприятий, научных, научно-образовательных организаций Ульяновской области, а также малых инновационных компаний. В рамках встречи обсуждены проблемные вопросы, которые существуют сегодня в сфере изобретательства.</w:t>
      </w:r>
    </w:p>
    <w:p w:rsidR="00772D9E" w:rsidRPr="001D5C27" w:rsidRDefault="00772D9E" w:rsidP="001D5C27">
      <w:pPr>
        <w:pStyle w:val="ConsPlusNormal"/>
        <w:ind w:firstLine="720"/>
        <w:jc w:val="both"/>
        <w:rPr>
          <w:lang w:eastAsia="en-US"/>
        </w:rPr>
      </w:pPr>
      <w:r w:rsidRPr="001D5C27">
        <w:rPr>
          <w:lang w:eastAsia="en-US"/>
        </w:rPr>
        <w:t>– Представители Ульяновской области приняли участие в VI съезд Всероссийского общества изобретателей и рационализаторов.</w:t>
      </w:r>
    </w:p>
    <w:p w:rsidR="00772D9E" w:rsidRPr="001D5C27" w:rsidRDefault="00772D9E" w:rsidP="001D5C27">
      <w:pPr>
        <w:pStyle w:val="ConsPlusNormal"/>
        <w:ind w:firstLine="720"/>
        <w:jc w:val="both"/>
        <w:rPr>
          <w:lang w:eastAsia="en-US"/>
        </w:rPr>
      </w:pPr>
      <w:r w:rsidRPr="001D5C27">
        <w:rPr>
          <w:lang w:eastAsia="en-US"/>
        </w:rPr>
        <w:t>– Подписано соглашение о развитии изобретательства и рационализаторства между ВОИР и Правительством Ульяновской области.</w:t>
      </w:r>
    </w:p>
    <w:p w:rsidR="00772D9E" w:rsidRPr="00C152CB" w:rsidRDefault="00772D9E" w:rsidP="007A499B">
      <w:pPr>
        <w:pStyle w:val="1"/>
        <w:spacing w:before="0" w:line="240" w:lineRule="auto"/>
        <w:jc w:val="both"/>
        <w:rPr>
          <w:rFonts w:ascii="Times New Roman" w:hAnsi="Times New Roman"/>
          <w:color w:val="auto"/>
        </w:rPr>
      </w:pPr>
      <w:bookmarkStart w:id="7" w:name="_Toc445287009"/>
      <w:r>
        <w:rPr>
          <w:rFonts w:ascii="Times New Roman" w:hAnsi="Times New Roman"/>
          <w:color w:val="auto"/>
          <w:lang w:val="en-US"/>
        </w:rPr>
        <w:t>V</w:t>
      </w:r>
      <w:r>
        <w:rPr>
          <w:rFonts w:ascii="Times New Roman" w:hAnsi="Times New Roman"/>
          <w:color w:val="auto"/>
        </w:rPr>
        <w:t xml:space="preserve">. </w:t>
      </w:r>
      <w:bookmarkEnd w:id="7"/>
      <w:r w:rsidRPr="00FC7CF0">
        <w:rPr>
          <w:rFonts w:ascii="Times New Roman" w:hAnsi="Times New Roman"/>
          <w:color w:val="auto"/>
        </w:rPr>
        <w:t xml:space="preserve">Развитие сферы малого предпринимательства Ульяновской области </w:t>
      </w:r>
      <w:r w:rsidRPr="00FC7CF0">
        <w:rPr>
          <w:rFonts w:ascii="Times New Roman" w:hAnsi="Times New Roman"/>
          <w:color w:val="auto"/>
        </w:rPr>
        <w:br/>
        <w:t>в 2017 году</w:t>
      </w:r>
    </w:p>
    <w:p w:rsidR="00772D9E" w:rsidRDefault="00772D9E" w:rsidP="001674DE">
      <w:pPr>
        <w:spacing w:after="0" w:line="240" w:lineRule="auto"/>
        <w:ind w:firstLine="709"/>
        <w:jc w:val="both"/>
        <w:rPr>
          <w:rFonts w:ascii="Times New Roman" w:hAnsi="Times New Roman"/>
          <w:bCs/>
          <w:iCs/>
          <w:sz w:val="28"/>
          <w:szCs w:val="28"/>
          <w:lang w:eastAsia="ru-RU"/>
        </w:rPr>
      </w:pPr>
    </w:p>
    <w:p w:rsidR="00772D9E" w:rsidRPr="009E00E5" w:rsidRDefault="00772D9E" w:rsidP="004443CD">
      <w:pPr>
        <w:spacing w:after="0" w:line="240" w:lineRule="auto"/>
        <w:ind w:firstLine="720"/>
        <w:jc w:val="both"/>
        <w:rPr>
          <w:rFonts w:ascii="Times New Roman" w:hAnsi="Times New Roman"/>
          <w:sz w:val="28"/>
          <w:szCs w:val="28"/>
        </w:rPr>
      </w:pPr>
      <w:r w:rsidRPr="009E00E5">
        <w:rPr>
          <w:rFonts w:ascii="Times New Roman" w:hAnsi="Times New Roman"/>
          <w:sz w:val="28"/>
          <w:szCs w:val="28"/>
        </w:rPr>
        <w:t xml:space="preserve">За последние годы в вопросах поддержки малого и среднего бизнеса </w:t>
      </w:r>
      <w:r w:rsidRPr="009E00E5">
        <w:rPr>
          <w:rFonts w:ascii="Times New Roman" w:hAnsi="Times New Roman"/>
          <w:sz w:val="28"/>
          <w:szCs w:val="28"/>
        </w:rPr>
        <w:br/>
        <w:t>и создания благоприятного делового климата сделан значительный шаг вперёд. Правительство Ульяновской области уделяет большое внимание указанным вопросам, что подтверждается высокими показателями в различных рейтингах, измеряющих комфортность ведения бизнеса в регионах Российской Федерации.</w:t>
      </w:r>
    </w:p>
    <w:p w:rsidR="00772D9E" w:rsidRPr="009E00E5" w:rsidRDefault="00772D9E" w:rsidP="004443CD">
      <w:pPr>
        <w:spacing w:after="0" w:line="240" w:lineRule="auto"/>
        <w:ind w:firstLine="720"/>
        <w:jc w:val="both"/>
        <w:rPr>
          <w:rFonts w:ascii="Times New Roman" w:hAnsi="Times New Roman"/>
          <w:sz w:val="28"/>
          <w:szCs w:val="28"/>
        </w:rPr>
      </w:pPr>
      <w:r w:rsidRPr="009E00E5">
        <w:rPr>
          <w:rFonts w:ascii="Times New Roman" w:hAnsi="Times New Roman"/>
          <w:sz w:val="28"/>
          <w:szCs w:val="28"/>
        </w:rPr>
        <w:t xml:space="preserve">По предварительным итогам 2017 года на территории Ульяновской области осуществляют деятельность 44309 субъектов малого и среднего предпринимательства, что на 3 % больше значения прошлого года </w:t>
      </w:r>
      <w:r w:rsidRPr="009E00E5">
        <w:rPr>
          <w:rFonts w:ascii="Times New Roman" w:hAnsi="Times New Roman"/>
          <w:i/>
          <w:sz w:val="28"/>
          <w:szCs w:val="28"/>
        </w:rPr>
        <w:t>(01.01.2017 – 42967ед. реестр ФНС).</w:t>
      </w:r>
    </w:p>
    <w:p w:rsidR="00772D9E" w:rsidRPr="009E00E5" w:rsidRDefault="00772D9E" w:rsidP="004443CD">
      <w:pPr>
        <w:spacing w:after="0" w:line="240" w:lineRule="auto"/>
        <w:ind w:firstLine="720"/>
        <w:jc w:val="both"/>
        <w:rPr>
          <w:rFonts w:ascii="Times New Roman" w:hAnsi="Times New Roman"/>
          <w:color w:val="000000"/>
          <w:sz w:val="28"/>
          <w:szCs w:val="28"/>
          <w:shd w:val="clear" w:color="auto" w:fill="FFFFFF"/>
          <w:lang w:eastAsia="ru-RU"/>
        </w:rPr>
      </w:pPr>
      <w:r w:rsidRPr="009E00E5">
        <w:rPr>
          <w:rFonts w:ascii="Times New Roman" w:hAnsi="Times New Roman"/>
          <w:sz w:val="28"/>
          <w:szCs w:val="28"/>
        </w:rPr>
        <w:t>Необходимо отметить, что развитию малого и среднего предпринимательства уделяется большое внимание и на федеральном уровне</w:t>
      </w:r>
      <w:r>
        <w:rPr>
          <w:rFonts w:ascii="Times New Roman" w:hAnsi="Times New Roman"/>
          <w:sz w:val="28"/>
          <w:szCs w:val="28"/>
        </w:rPr>
        <w:t xml:space="preserve">, </w:t>
      </w:r>
      <w:r>
        <w:rPr>
          <w:rFonts w:ascii="Times New Roman" w:hAnsi="Times New Roman"/>
          <w:sz w:val="28"/>
          <w:szCs w:val="28"/>
        </w:rPr>
        <w:br/>
        <w:t>о чё</w:t>
      </w:r>
      <w:r w:rsidRPr="009E00E5">
        <w:rPr>
          <w:rFonts w:ascii="Times New Roman" w:hAnsi="Times New Roman"/>
          <w:sz w:val="28"/>
          <w:szCs w:val="28"/>
        </w:rPr>
        <w:t xml:space="preserve">м свидетельствует подписанный 15 ноября Указ </w:t>
      </w:r>
      <w:r w:rsidRPr="009E00E5">
        <w:rPr>
          <w:rFonts w:ascii="Times New Roman" w:hAnsi="Times New Roman"/>
          <w:color w:val="000000"/>
          <w:sz w:val="28"/>
          <w:szCs w:val="28"/>
          <w:shd w:val="clear" w:color="auto" w:fill="FFFFFF"/>
          <w:lang w:eastAsia="ru-RU"/>
        </w:rPr>
        <w:t>Президента Российской Федерации </w:t>
      </w:r>
      <w:r w:rsidRPr="009E00E5">
        <w:rPr>
          <w:rFonts w:ascii="Times New Roman" w:hAnsi="Times New Roman"/>
          <w:bCs/>
          <w:color w:val="000000"/>
          <w:sz w:val="28"/>
          <w:szCs w:val="28"/>
          <w:bdr w:val="none" w:sz="0" w:space="0" w:color="auto" w:frame="1"/>
          <w:shd w:val="clear" w:color="auto" w:fill="FFFFFF"/>
          <w:lang w:eastAsia="ru-RU"/>
        </w:rPr>
        <w:t xml:space="preserve">Владимира Путина, </w:t>
      </w:r>
      <w:r w:rsidRPr="009E00E5">
        <w:rPr>
          <w:rFonts w:ascii="Times New Roman" w:hAnsi="Times New Roman"/>
          <w:color w:val="000000"/>
          <w:sz w:val="28"/>
          <w:szCs w:val="28"/>
          <w:shd w:val="clear" w:color="auto" w:fill="FFFFFF"/>
          <w:lang w:eastAsia="ru-RU"/>
        </w:rPr>
        <w:t>устанавливающий критерии оценки эффективности деятельности органов исполнительной власти России, в частности в критерии включены ряд показателей, характеризующих экономическое состояние сферы предпринимательства и комфортность условий ведения бизнеса в регионах, а именно:</w:t>
      </w:r>
    </w:p>
    <w:p w:rsidR="00772D9E" w:rsidRPr="009E00E5" w:rsidRDefault="00772D9E" w:rsidP="004443CD">
      <w:pPr>
        <w:spacing w:after="0" w:line="240" w:lineRule="auto"/>
        <w:ind w:firstLine="720"/>
        <w:jc w:val="both"/>
        <w:rPr>
          <w:rFonts w:ascii="Times New Roman" w:hAnsi="Times New Roman"/>
          <w:sz w:val="28"/>
          <w:szCs w:val="28"/>
          <w:lang w:eastAsia="ru-RU"/>
        </w:rPr>
      </w:pPr>
      <w:r>
        <w:rPr>
          <w:rFonts w:ascii="Times New Roman" w:hAnsi="Times New Roman"/>
          <w:bCs/>
          <w:sz w:val="28"/>
          <w:szCs w:val="28"/>
          <w:bdr w:val="none" w:sz="0" w:space="0" w:color="auto" w:frame="1"/>
          <w:lang w:eastAsia="ru-RU"/>
        </w:rPr>
        <w:t>- и</w:t>
      </w:r>
      <w:r w:rsidRPr="009E00E5">
        <w:rPr>
          <w:rFonts w:ascii="Times New Roman" w:hAnsi="Times New Roman"/>
          <w:bCs/>
          <w:sz w:val="28"/>
          <w:szCs w:val="28"/>
          <w:bdr w:val="none" w:sz="0" w:space="0" w:color="auto" w:frame="1"/>
          <w:lang w:eastAsia="ru-RU"/>
        </w:rPr>
        <w:t>нтегральный индекс субъекта РФ в национальном рейтинге состояния инвестиционного климата, проводимый ежегодного Агентством стратегических инициатив;</w:t>
      </w:r>
    </w:p>
    <w:p w:rsidR="00772D9E" w:rsidRDefault="00772D9E" w:rsidP="004443CD">
      <w:pPr>
        <w:spacing w:after="0" w:line="240" w:lineRule="auto"/>
        <w:ind w:firstLine="720"/>
        <w:jc w:val="both"/>
        <w:rPr>
          <w:rFonts w:ascii="Times New Roman" w:hAnsi="Times New Roman"/>
          <w:bCs/>
          <w:sz w:val="28"/>
          <w:szCs w:val="28"/>
          <w:bdr w:val="none" w:sz="0" w:space="0" w:color="auto" w:frame="1"/>
          <w:lang w:eastAsia="ru-RU"/>
        </w:rPr>
      </w:pPr>
      <w:r>
        <w:rPr>
          <w:rFonts w:ascii="Times New Roman" w:hAnsi="Times New Roman"/>
          <w:bCs/>
          <w:sz w:val="28"/>
          <w:szCs w:val="28"/>
          <w:bdr w:val="none" w:sz="0" w:space="0" w:color="auto" w:frame="1"/>
          <w:lang w:eastAsia="ru-RU"/>
        </w:rPr>
        <w:t>- о</w:t>
      </w:r>
      <w:r w:rsidRPr="009E00E5">
        <w:rPr>
          <w:rFonts w:ascii="Times New Roman" w:hAnsi="Times New Roman"/>
          <w:bCs/>
          <w:sz w:val="28"/>
          <w:szCs w:val="28"/>
          <w:bdr w:val="none" w:sz="0" w:space="0" w:color="auto" w:frame="1"/>
          <w:lang w:eastAsia="ru-RU"/>
        </w:rPr>
        <w:t>тношение среднесписочной численности работников малых и средних предприятий к численности населения.</w:t>
      </w:r>
    </w:p>
    <w:p w:rsidR="00772D9E" w:rsidRDefault="00772D9E" w:rsidP="004443CD">
      <w:pPr>
        <w:spacing w:after="0" w:line="240" w:lineRule="auto"/>
        <w:ind w:firstLine="720"/>
        <w:jc w:val="both"/>
        <w:rPr>
          <w:rFonts w:ascii="Times New Roman" w:hAnsi="Times New Roman"/>
          <w:sz w:val="28"/>
          <w:szCs w:val="28"/>
        </w:rPr>
      </w:pPr>
      <w:r w:rsidRPr="009E00E5">
        <w:rPr>
          <w:rFonts w:ascii="Times New Roman" w:hAnsi="Times New Roman"/>
          <w:sz w:val="28"/>
          <w:szCs w:val="28"/>
        </w:rPr>
        <w:t>Необходимо отметить, что формированием благоприятного инвестиционного климата в Ульяновской области мы начали заниматься задолго до внедрения Национального рейтинга АНО «Агентство стратегических инициатив», что находит отражение в позициях Ульяновской области.</w:t>
      </w:r>
    </w:p>
    <w:p w:rsidR="00772D9E" w:rsidRPr="009E00E5" w:rsidRDefault="00772D9E" w:rsidP="004443CD">
      <w:pPr>
        <w:spacing w:after="0" w:line="240" w:lineRule="auto"/>
        <w:ind w:firstLine="720"/>
        <w:jc w:val="both"/>
        <w:rPr>
          <w:rFonts w:ascii="Times New Roman" w:hAnsi="Times New Roman"/>
          <w:sz w:val="28"/>
          <w:szCs w:val="28"/>
          <w:lang w:eastAsia="ru-RU"/>
        </w:rPr>
      </w:pPr>
      <w:r w:rsidRPr="009E00E5">
        <w:rPr>
          <w:rFonts w:ascii="Times New Roman" w:hAnsi="Times New Roman"/>
          <w:sz w:val="28"/>
          <w:szCs w:val="28"/>
        </w:rPr>
        <w:t>Благодаря введению проектного управления в данной сфере, а именно специализированного проектного офиса, работа которого направлена на внедрение лучших управленческих практик в сфере создания условий для успешного ведения предпринимательской деятельности по направлениям, векторами которых служат показатели рейтинга и реализации, запланированных мероприятий, предусмотренных принятой дорожной картой, по улучшению делового климата в разрезе каждого из 45 показателей Национального рейтинга в 2017 года Ульяновская область</w:t>
      </w:r>
      <w:r w:rsidRPr="009E00E5">
        <w:rPr>
          <w:rFonts w:ascii="Times New Roman" w:hAnsi="Times New Roman"/>
          <w:b/>
          <w:sz w:val="28"/>
          <w:szCs w:val="28"/>
        </w:rPr>
        <w:t xml:space="preserve"> вошла в ТОП 10 </w:t>
      </w:r>
      <w:r w:rsidRPr="009E00E5">
        <w:rPr>
          <w:rFonts w:ascii="Times New Roman" w:hAnsi="Times New Roman"/>
          <w:sz w:val="28"/>
          <w:szCs w:val="28"/>
        </w:rPr>
        <w:t>регионов Национального рейтинга, прибавив одну позицию по сравнению с 2016 годом.</w:t>
      </w:r>
    </w:p>
    <w:p w:rsidR="00772D9E" w:rsidRPr="009E00E5" w:rsidRDefault="00772D9E" w:rsidP="004443CD">
      <w:pPr>
        <w:pStyle w:val="a8"/>
        <w:spacing w:before="0" w:beforeAutospacing="0" w:after="0" w:afterAutospacing="0"/>
        <w:ind w:firstLine="720"/>
        <w:jc w:val="both"/>
        <w:rPr>
          <w:color w:val="000000"/>
          <w:sz w:val="28"/>
          <w:szCs w:val="28"/>
        </w:rPr>
      </w:pPr>
      <w:r w:rsidRPr="009E00E5">
        <w:rPr>
          <w:color w:val="000000"/>
          <w:sz w:val="28"/>
          <w:szCs w:val="28"/>
        </w:rPr>
        <w:t>Не менее важным направлением при формировании благоприятного инвестиционного климата, нашедшим отражение в инвестиционном послании Губернатора Ульяновской области на 2017 год стало внедрение в Ульяновской области целевой модели «Поддержка малого и среднего бизнеса», утвержденной Распоряжением Правительства РФ.</w:t>
      </w:r>
    </w:p>
    <w:p w:rsidR="00772D9E" w:rsidRPr="009E00E5" w:rsidRDefault="00772D9E" w:rsidP="004443CD">
      <w:pPr>
        <w:pStyle w:val="a8"/>
        <w:spacing w:before="0" w:beforeAutospacing="0" w:after="0" w:afterAutospacing="0"/>
        <w:ind w:firstLine="720"/>
        <w:jc w:val="both"/>
        <w:rPr>
          <w:color w:val="000000"/>
          <w:sz w:val="28"/>
          <w:szCs w:val="28"/>
        </w:rPr>
      </w:pPr>
      <w:r w:rsidRPr="009E00E5">
        <w:rPr>
          <w:color w:val="000000"/>
          <w:sz w:val="28"/>
          <w:szCs w:val="28"/>
        </w:rPr>
        <w:t>Дорожная карта по внедрению целевой модели упрощения процедур ведения бизнеса и повышения инвестиционной привлекательности субъектов РФ – «Поддержка малого и среднего бизнеса» разработана проектной командой по внедрению лучших управленческих практик и утверждена 16.02.2017 года. Плановый срок реализации: с 01.02.2017г. по 31.12.2017 г.</w:t>
      </w:r>
    </w:p>
    <w:p w:rsidR="00772D9E" w:rsidRPr="009E00E5" w:rsidRDefault="00772D9E" w:rsidP="004443CD">
      <w:pPr>
        <w:pStyle w:val="a8"/>
        <w:spacing w:before="0" w:beforeAutospacing="0" w:after="0" w:afterAutospacing="0"/>
        <w:ind w:firstLine="720"/>
        <w:jc w:val="both"/>
        <w:rPr>
          <w:color w:val="000000"/>
          <w:sz w:val="28"/>
          <w:szCs w:val="28"/>
        </w:rPr>
      </w:pPr>
      <w:r w:rsidRPr="009E00E5">
        <w:rPr>
          <w:color w:val="000000"/>
          <w:sz w:val="28"/>
          <w:szCs w:val="28"/>
        </w:rPr>
        <w:t>В рамках работы проектной команды по внедрению лучших управленческих практик, организована рабочая группа по разработке и внедрению мероприятий дорожной карты, заседания которой проводятся ежемесячно, где рассматриваются пути достижения целевых показателей.</w:t>
      </w:r>
    </w:p>
    <w:p w:rsidR="00772D9E" w:rsidRPr="009E00E5" w:rsidRDefault="00772D9E" w:rsidP="004443CD">
      <w:pPr>
        <w:pStyle w:val="a8"/>
        <w:spacing w:before="0" w:beforeAutospacing="0" w:after="0" w:afterAutospacing="0"/>
        <w:ind w:firstLine="720"/>
        <w:jc w:val="both"/>
        <w:rPr>
          <w:color w:val="000000"/>
          <w:sz w:val="28"/>
          <w:szCs w:val="28"/>
        </w:rPr>
      </w:pPr>
      <w:r w:rsidRPr="009E00E5">
        <w:rPr>
          <w:color w:val="000000"/>
          <w:sz w:val="28"/>
          <w:szCs w:val="28"/>
        </w:rPr>
        <w:t>Целевая модель «Поддержка малого и среднего бизнеса» содержит 10 факторов, включающих в себя 46 показателей.</w:t>
      </w:r>
    </w:p>
    <w:p w:rsidR="00772D9E" w:rsidRPr="009E00E5" w:rsidRDefault="00772D9E" w:rsidP="004443CD">
      <w:pPr>
        <w:pStyle w:val="a8"/>
        <w:spacing w:before="0" w:beforeAutospacing="0" w:after="0" w:afterAutospacing="0"/>
        <w:ind w:firstLine="720"/>
        <w:jc w:val="both"/>
        <w:rPr>
          <w:color w:val="000000"/>
          <w:sz w:val="28"/>
          <w:szCs w:val="28"/>
        </w:rPr>
      </w:pPr>
      <w:r w:rsidRPr="009E00E5">
        <w:rPr>
          <w:color w:val="000000"/>
          <w:sz w:val="28"/>
          <w:szCs w:val="28"/>
        </w:rPr>
        <w:t>По состоянию на 01.12.2017 г. достижение целевых значений дорожной карты составляет 98%. Завершенность дорожной карты по показателям – 90 %. Полностью выполнено 6 факторов. Выполнены 41 показатель, не выполнено – 5 показателей, из которых по 4 показателям значения вносятся Министерством экономического развития Российской Федерации. Планируемое количество выполненных показателей на 01.01.2018 г. – 45.</w:t>
      </w:r>
    </w:p>
    <w:p w:rsidR="00772D9E" w:rsidRPr="004443CD" w:rsidRDefault="00772D9E" w:rsidP="004443CD">
      <w:pPr>
        <w:shd w:val="clear" w:color="auto" w:fill="FFFFFF"/>
        <w:spacing w:after="0" w:line="240" w:lineRule="auto"/>
        <w:ind w:firstLine="720"/>
        <w:jc w:val="both"/>
        <w:textAlignment w:val="baseline"/>
        <w:rPr>
          <w:rFonts w:ascii="Times New Roman" w:hAnsi="Times New Roman"/>
          <w:color w:val="000000"/>
          <w:sz w:val="28"/>
          <w:szCs w:val="28"/>
          <w:lang w:eastAsia="ru-RU"/>
        </w:rPr>
      </w:pPr>
      <w:r w:rsidRPr="009E00E5">
        <w:rPr>
          <w:rFonts w:ascii="Times New Roman" w:hAnsi="Times New Roman"/>
          <w:color w:val="000000"/>
          <w:sz w:val="28"/>
          <w:szCs w:val="28"/>
          <w:lang w:eastAsia="ru-RU"/>
        </w:rPr>
        <w:t xml:space="preserve">На прошедшем 27.12.2017 года Госсовете по повышению инвестиционной привлекательности регионов Президент РФ В.В.Путин отметил, что </w:t>
      </w:r>
      <w:r w:rsidRPr="004443CD">
        <w:rPr>
          <w:rFonts w:ascii="Times New Roman" w:hAnsi="Times New Roman"/>
          <w:color w:val="020C22"/>
          <w:sz w:val="28"/>
          <w:szCs w:val="28"/>
          <w:shd w:val="clear" w:color="auto" w:fill="FEFEFE"/>
        </w:rPr>
        <w:t>сложилась группа регионов-лидеров, которые задают высокие стандарты в инвестиционной сфере, в числе которых</w:t>
      </w:r>
      <w:r w:rsidR="00822627">
        <w:rPr>
          <w:rFonts w:ascii="Times New Roman" w:hAnsi="Times New Roman"/>
          <w:color w:val="020C22"/>
          <w:sz w:val="28"/>
          <w:szCs w:val="28"/>
          <w:shd w:val="clear" w:color="auto" w:fill="FEFEFE"/>
        </w:rPr>
        <w:t xml:space="preserve"> </w:t>
      </w:r>
      <w:r w:rsidRPr="004443CD">
        <w:rPr>
          <w:rFonts w:ascii="Times New Roman" w:hAnsi="Times New Roman"/>
          <w:color w:val="020C22"/>
          <w:sz w:val="28"/>
          <w:szCs w:val="28"/>
          <w:shd w:val="clear" w:color="auto" w:fill="FEFEFE"/>
        </w:rPr>
        <w:t xml:space="preserve">выделена Ульяновская область. </w:t>
      </w:r>
    </w:p>
    <w:p w:rsidR="00772D9E" w:rsidRPr="009E00E5" w:rsidRDefault="00772D9E" w:rsidP="004443CD">
      <w:pPr>
        <w:shd w:val="clear" w:color="auto" w:fill="FFFFFF"/>
        <w:spacing w:after="0" w:line="240" w:lineRule="auto"/>
        <w:ind w:firstLine="720"/>
        <w:jc w:val="both"/>
        <w:textAlignment w:val="baseline"/>
        <w:rPr>
          <w:rFonts w:ascii="Times New Roman" w:hAnsi="Times New Roman"/>
          <w:color w:val="000000"/>
          <w:sz w:val="28"/>
          <w:szCs w:val="28"/>
          <w:lang w:eastAsia="ru-RU"/>
        </w:rPr>
      </w:pPr>
      <w:r w:rsidRPr="009E00E5">
        <w:rPr>
          <w:rFonts w:ascii="Times New Roman" w:hAnsi="Times New Roman"/>
          <w:color w:val="000000"/>
          <w:sz w:val="28"/>
          <w:szCs w:val="28"/>
          <w:lang w:eastAsia="ru-RU"/>
        </w:rPr>
        <w:t>Создание комфортных условий ведения бизнеса включает в себя широкий спектр направлений, которые в конечном итоге находят отражение и в экономических показателях сферы МСП.</w:t>
      </w:r>
    </w:p>
    <w:p w:rsidR="00772D9E" w:rsidRPr="009E00E5" w:rsidRDefault="00772D9E" w:rsidP="004443CD">
      <w:pPr>
        <w:widowControl w:val="0"/>
        <w:suppressAutoHyphens/>
        <w:spacing w:after="0" w:line="240" w:lineRule="auto"/>
        <w:ind w:firstLine="720"/>
        <w:jc w:val="both"/>
        <w:rPr>
          <w:rFonts w:ascii="Times New Roman" w:hAnsi="Times New Roman"/>
          <w:sz w:val="28"/>
          <w:szCs w:val="28"/>
        </w:rPr>
      </w:pPr>
      <w:r w:rsidRPr="009E00E5">
        <w:rPr>
          <w:rFonts w:ascii="Times New Roman" w:hAnsi="Times New Roman"/>
          <w:bCs/>
          <w:sz w:val="28"/>
          <w:szCs w:val="28"/>
        </w:rPr>
        <w:t xml:space="preserve">Одним из инструментов создания благоприятных условий для развития предпринимательских инициатив на территории Ульяновской области является </w:t>
      </w:r>
      <w:r w:rsidRPr="004443CD">
        <w:rPr>
          <w:rStyle w:val="afc"/>
          <w:color w:val="auto"/>
          <w:sz w:val="28"/>
          <w:szCs w:val="28"/>
        </w:rPr>
        <w:t>подпрограмма</w:t>
      </w:r>
      <w:r w:rsidR="00822627">
        <w:rPr>
          <w:rStyle w:val="afc"/>
          <w:color w:val="auto"/>
          <w:sz w:val="28"/>
          <w:szCs w:val="28"/>
        </w:rPr>
        <w:t xml:space="preserve"> </w:t>
      </w:r>
      <w:r w:rsidRPr="009E00E5">
        <w:rPr>
          <w:rFonts w:ascii="Times New Roman" w:hAnsi="Times New Roman"/>
          <w:sz w:val="28"/>
          <w:szCs w:val="28"/>
        </w:rPr>
        <w:t xml:space="preserve">«Развитие малого и среднего предпринимательства </w:t>
      </w:r>
      <w:r w:rsidRPr="009E00E5">
        <w:rPr>
          <w:rFonts w:ascii="Times New Roman" w:hAnsi="Times New Roman"/>
          <w:sz w:val="28"/>
          <w:szCs w:val="28"/>
        </w:rPr>
        <w:br/>
        <w:t>в Ульяновской области» на 2014-2018 годы</w:t>
      </w:r>
      <w:r w:rsidRPr="009E00E5">
        <w:rPr>
          <w:rFonts w:ascii="Times New Roman" w:hAnsi="Times New Roman"/>
          <w:bCs/>
          <w:sz w:val="28"/>
          <w:szCs w:val="28"/>
        </w:rPr>
        <w:t xml:space="preserve"> реализуемая в рамках  </w:t>
      </w:r>
      <w:r w:rsidRPr="009E00E5">
        <w:rPr>
          <w:rFonts w:ascii="Times New Roman" w:hAnsi="Times New Roman"/>
          <w:sz w:val="28"/>
          <w:szCs w:val="28"/>
        </w:rPr>
        <w:t xml:space="preserve">государственной программы Ульяновской области «Формирование благоприятного инвестиционного климата в Ульяновской области» на 2014-2018 годы, </w:t>
      </w:r>
    </w:p>
    <w:p w:rsidR="00772D9E" w:rsidRPr="009E00E5" w:rsidRDefault="00772D9E" w:rsidP="004443CD">
      <w:pPr>
        <w:widowControl w:val="0"/>
        <w:suppressAutoHyphens/>
        <w:spacing w:after="0" w:line="240" w:lineRule="auto"/>
        <w:ind w:firstLine="720"/>
        <w:jc w:val="both"/>
        <w:rPr>
          <w:rFonts w:ascii="Times New Roman" w:hAnsi="Times New Roman"/>
          <w:sz w:val="28"/>
          <w:szCs w:val="28"/>
        </w:rPr>
      </w:pPr>
      <w:r w:rsidRPr="009E00E5">
        <w:rPr>
          <w:rFonts w:ascii="Times New Roman" w:hAnsi="Times New Roman"/>
          <w:sz w:val="28"/>
          <w:szCs w:val="28"/>
        </w:rPr>
        <w:t xml:space="preserve">Программа содержит комплекс мер, направленных на развитие субъектов малого и среднего предпринимательства: </w:t>
      </w:r>
    </w:p>
    <w:p w:rsidR="00772D9E" w:rsidRPr="009E00E5" w:rsidRDefault="00772D9E" w:rsidP="00B737F2">
      <w:pPr>
        <w:numPr>
          <w:ilvl w:val="0"/>
          <w:numId w:val="19"/>
        </w:numPr>
        <w:spacing w:after="0" w:line="240" w:lineRule="auto"/>
        <w:ind w:left="0" w:firstLine="720"/>
        <w:jc w:val="both"/>
        <w:rPr>
          <w:rFonts w:ascii="Times New Roman" w:hAnsi="Times New Roman"/>
          <w:sz w:val="28"/>
          <w:szCs w:val="28"/>
        </w:rPr>
      </w:pPr>
      <w:r w:rsidRPr="009E00E5">
        <w:rPr>
          <w:rFonts w:ascii="Times New Roman" w:hAnsi="Times New Roman"/>
          <w:sz w:val="28"/>
          <w:szCs w:val="28"/>
        </w:rPr>
        <w:t>финансовую поддержку предпринимателей;</w:t>
      </w:r>
    </w:p>
    <w:p w:rsidR="00772D9E" w:rsidRPr="009E00E5" w:rsidRDefault="00772D9E" w:rsidP="00B737F2">
      <w:pPr>
        <w:numPr>
          <w:ilvl w:val="0"/>
          <w:numId w:val="19"/>
        </w:numPr>
        <w:spacing w:after="0" w:line="240" w:lineRule="auto"/>
        <w:ind w:left="0" w:firstLine="720"/>
        <w:jc w:val="both"/>
        <w:rPr>
          <w:rFonts w:ascii="Times New Roman" w:hAnsi="Times New Roman"/>
          <w:sz w:val="28"/>
          <w:szCs w:val="28"/>
        </w:rPr>
      </w:pPr>
      <w:r w:rsidRPr="009E00E5">
        <w:rPr>
          <w:rFonts w:ascii="Times New Roman" w:hAnsi="Times New Roman"/>
          <w:sz w:val="28"/>
          <w:szCs w:val="28"/>
        </w:rPr>
        <w:t>налоговые преференции для предпринимателей;</w:t>
      </w:r>
    </w:p>
    <w:p w:rsidR="00772D9E" w:rsidRPr="009E00E5" w:rsidRDefault="00772D9E" w:rsidP="00B737F2">
      <w:pPr>
        <w:numPr>
          <w:ilvl w:val="0"/>
          <w:numId w:val="19"/>
        </w:numPr>
        <w:spacing w:after="0" w:line="240" w:lineRule="auto"/>
        <w:ind w:left="0" w:firstLine="720"/>
        <w:jc w:val="both"/>
        <w:rPr>
          <w:rFonts w:ascii="Times New Roman" w:hAnsi="Times New Roman"/>
          <w:sz w:val="28"/>
          <w:szCs w:val="28"/>
        </w:rPr>
      </w:pPr>
      <w:r w:rsidRPr="009E00E5">
        <w:rPr>
          <w:rFonts w:ascii="Times New Roman" w:hAnsi="Times New Roman"/>
          <w:sz w:val="28"/>
          <w:szCs w:val="28"/>
        </w:rPr>
        <w:t>государственную защиту интересов предпринимателей;</w:t>
      </w:r>
    </w:p>
    <w:p w:rsidR="00772D9E" w:rsidRPr="009E00E5" w:rsidRDefault="00772D9E" w:rsidP="00B737F2">
      <w:pPr>
        <w:numPr>
          <w:ilvl w:val="0"/>
          <w:numId w:val="19"/>
        </w:numPr>
        <w:spacing w:after="0" w:line="240" w:lineRule="auto"/>
        <w:ind w:left="0" w:firstLine="720"/>
        <w:jc w:val="both"/>
        <w:rPr>
          <w:rFonts w:ascii="Times New Roman" w:hAnsi="Times New Roman"/>
          <w:sz w:val="28"/>
          <w:szCs w:val="28"/>
        </w:rPr>
      </w:pPr>
      <w:r w:rsidRPr="009E00E5">
        <w:rPr>
          <w:rFonts w:ascii="Times New Roman" w:hAnsi="Times New Roman"/>
          <w:sz w:val="28"/>
          <w:szCs w:val="28"/>
        </w:rPr>
        <w:t>имущественную поддержку предпринимателей;</w:t>
      </w:r>
    </w:p>
    <w:p w:rsidR="00772D9E" w:rsidRPr="009E00E5" w:rsidRDefault="00772D9E" w:rsidP="00B737F2">
      <w:pPr>
        <w:numPr>
          <w:ilvl w:val="0"/>
          <w:numId w:val="19"/>
        </w:numPr>
        <w:spacing w:after="0" w:line="240" w:lineRule="auto"/>
        <w:ind w:left="0" w:firstLine="720"/>
        <w:jc w:val="both"/>
        <w:rPr>
          <w:rFonts w:ascii="Times New Roman" w:hAnsi="Times New Roman"/>
          <w:sz w:val="28"/>
          <w:szCs w:val="28"/>
        </w:rPr>
      </w:pPr>
      <w:r w:rsidRPr="009E00E5">
        <w:rPr>
          <w:rFonts w:ascii="Times New Roman" w:hAnsi="Times New Roman"/>
          <w:sz w:val="28"/>
          <w:szCs w:val="28"/>
        </w:rPr>
        <w:t>координацию деятельности органов государственной власти, местного самоуправления и общественных объединений предпринимателей;</w:t>
      </w:r>
    </w:p>
    <w:p w:rsidR="00772D9E" w:rsidRPr="009E00E5" w:rsidRDefault="00772D9E" w:rsidP="00B737F2">
      <w:pPr>
        <w:numPr>
          <w:ilvl w:val="0"/>
          <w:numId w:val="19"/>
        </w:numPr>
        <w:spacing w:after="0" w:line="240" w:lineRule="auto"/>
        <w:ind w:left="0" w:firstLine="720"/>
        <w:jc w:val="both"/>
        <w:rPr>
          <w:rFonts w:ascii="Times New Roman" w:hAnsi="Times New Roman"/>
          <w:sz w:val="28"/>
          <w:szCs w:val="28"/>
        </w:rPr>
      </w:pPr>
      <w:r w:rsidRPr="009E00E5">
        <w:rPr>
          <w:rFonts w:ascii="Times New Roman" w:hAnsi="Times New Roman"/>
          <w:sz w:val="28"/>
          <w:szCs w:val="28"/>
        </w:rPr>
        <w:t>информационную поддержку субъектов МСП.</w:t>
      </w:r>
    </w:p>
    <w:p w:rsidR="00772D9E" w:rsidRPr="009E00E5" w:rsidRDefault="00772D9E" w:rsidP="004443CD">
      <w:pPr>
        <w:spacing w:after="0" w:line="240" w:lineRule="auto"/>
        <w:ind w:firstLine="720"/>
        <w:jc w:val="both"/>
        <w:rPr>
          <w:rFonts w:ascii="Times New Roman" w:hAnsi="Times New Roman"/>
          <w:sz w:val="28"/>
          <w:szCs w:val="28"/>
        </w:rPr>
      </w:pPr>
      <w:r w:rsidRPr="009E00E5">
        <w:rPr>
          <w:rFonts w:ascii="Times New Roman" w:hAnsi="Times New Roman"/>
          <w:sz w:val="28"/>
          <w:szCs w:val="28"/>
        </w:rPr>
        <w:t xml:space="preserve">В настоящее время на территории Ульяновской области сформирована инфраструктура поддержки МСП, включающая в себя: </w:t>
      </w:r>
      <w:r w:rsidRPr="009E00E5">
        <w:rPr>
          <w:rFonts w:ascii="Times New Roman" w:hAnsi="Times New Roman"/>
          <w:sz w:val="28"/>
          <w:szCs w:val="28"/>
        </w:rPr>
        <w:t> </w:t>
      </w:r>
      <w:r w:rsidRPr="009E00E5">
        <w:rPr>
          <w:rFonts w:ascii="Times New Roman" w:hAnsi="Times New Roman"/>
          <w:sz w:val="28"/>
          <w:szCs w:val="28"/>
        </w:rPr>
        <w:t xml:space="preserve">блок имущественной поддержки, фонды микрофинансирования и поручительств, центр поддержки </w:t>
      </w:r>
      <w:r w:rsidRPr="009E00E5">
        <w:rPr>
          <w:rFonts w:ascii="Times New Roman" w:hAnsi="Times New Roman"/>
          <w:sz w:val="28"/>
          <w:szCs w:val="28"/>
        </w:rPr>
        <w:br/>
        <w:t xml:space="preserve">и сопровождения малого предпринимательства и центр координации </w:t>
      </w:r>
      <w:r w:rsidRPr="009E00E5">
        <w:rPr>
          <w:rFonts w:ascii="Times New Roman" w:hAnsi="Times New Roman"/>
          <w:sz w:val="28"/>
          <w:szCs w:val="28"/>
        </w:rPr>
        <w:br/>
        <w:t>и поддержки экспортноориентированных МСП Ульяновской области, фонд промышленности, а также открытие многофункциональных центров бизнеса в г. Ульяновске и г. Димитровграде.</w:t>
      </w:r>
    </w:p>
    <w:p w:rsidR="00772D9E" w:rsidRPr="009E00E5" w:rsidRDefault="00772D9E" w:rsidP="004443CD">
      <w:pPr>
        <w:spacing w:after="0" w:line="240" w:lineRule="auto"/>
        <w:ind w:firstLine="720"/>
        <w:jc w:val="both"/>
        <w:rPr>
          <w:rFonts w:ascii="Times New Roman" w:hAnsi="Times New Roman"/>
          <w:sz w:val="28"/>
          <w:szCs w:val="28"/>
        </w:rPr>
      </w:pPr>
      <w:r w:rsidRPr="009E00E5">
        <w:rPr>
          <w:rFonts w:ascii="Times New Roman" w:hAnsi="Times New Roman"/>
          <w:sz w:val="28"/>
          <w:szCs w:val="28"/>
        </w:rPr>
        <w:t xml:space="preserve">Наиболее ярким показателем, характеризующим развитие указанной сферы экономики, являются налоги. Рост налоговых поступлений </w:t>
      </w:r>
      <w:r w:rsidRPr="004443CD">
        <w:rPr>
          <w:rFonts w:ascii="Times New Roman" w:hAnsi="Times New Roman"/>
          <w:sz w:val="28"/>
          <w:szCs w:val="28"/>
        </w:rPr>
        <w:t>ежегодно</w:t>
      </w:r>
      <w:r w:rsidRPr="009E00E5">
        <w:rPr>
          <w:rFonts w:ascii="Times New Roman" w:hAnsi="Times New Roman"/>
          <w:sz w:val="28"/>
          <w:szCs w:val="28"/>
        </w:rPr>
        <w:t xml:space="preserve"> составляет более 4% по специальным режимам налогообложения.</w:t>
      </w:r>
    </w:p>
    <w:p w:rsidR="00772D9E" w:rsidRPr="009E00E5" w:rsidRDefault="00772D9E" w:rsidP="004443CD">
      <w:pPr>
        <w:spacing w:after="0" w:line="240" w:lineRule="auto"/>
        <w:ind w:firstLine="708"/>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6"/>
        <w:gridCol w:w="1876"/>
        <w:gridCol w:w="1376"/>
        <w:gridCol w:w="1378"/>
        <w:gridCol w:w="1624"/>
        <w:gridCol w:w="1624"/>
      </w:tblGrid>
      <w:tr w:rsidR="00772D9E" w:rsidRPr="00D668B2" w:rsidTr="00BE0AEE">
        <w:trPr>
          <w:trHeight w:val="608"/>
        </w:trPr>
        <w:tc>
          <w:tcPr>
            <w:tcW w:w="1003" w:type="pct"/>
            <w:noWrap/>
            <w:vAlign w:val="center"/>
          </w:tcPr>
          <w:p w:rsidR="00772D9E" w:rsidRPr="00D668B2" w:rsidRDefault="00772D9E" w:rsidP="00BE0AEE">
            <w:pPr>
              <w:spacing w:after="0" w:line="240" w:lineRule="auto"/>
              <w:rPr>
                <w:rFonts w:ascii="Times New Roman" w:hAnsi="Times New Roman"/>
                <w:sz w:val="28"/>
                <w:szCs w:val="28"/>
              </w:rPr>
            </w:pPr>
          </w:p>
        </w:tc>
        <w:tc>
          <w:tcPr>
            <w:tcW w:w="952" w:type="pct"/>
            <w:vAlign w:val="center"/>
          </w:tcPr>
          <w:p w:rsidR="00772D9E" w:rsidRPr="00D668B2" w:rsidRDefault="00772D9E" w:rsidP="00BE0AEE">
            <w:pPr>
              <w:spacing w:after="0" w:line="240" w:lineRule="auto"/>
              <w:jc w:val="center"/>
              <w:rPr>
                <w:rFonts w:ascii="Times New Roman" w:hAnsi="Times New Roman"/>
                <w:bCs/>
                <w:color w:val="000000"/>
                <w:sz w:val="28"/>
                <w:szCs w:val="28"/>
              </w:rPr>
            </w:pPr>
            <w:r w:rsidRPr="00D668B2">
              <w:rPr>
                <w:rFonts w:ascii="Times New Roman" w:hAnsi="Times New Roman"/>
                <w:bCs/>
                <w:color w:val="000000"/>
                <w:sz w:val="28"/>
                <w:szCs w:val="28"/>
              </w:rPr>
              <w:t>2014</w:t>
            </w:r>
          </w:p>
        </w:tc>
        <w:tc>
          <w:tcPr>
            <w:tcW w:w="698" w:type="pct"/>
            <w:noWrap/>
            <w:vAlign w:val="center"/>
          </w:tcPr>
          <w:p w:rsidR="00772D9E" w:rsidRPr="00D668B2" w:rsidRDefault="00772D9E" w:rsidP="00BE0AEE">
            <w:pPr>
              <w:spacing w:after="0" w:line="240" w:lineRule="auto"/>
              <w:jc w:val="center"/>
              <w:rPr>
                <w:rFonts w:ascii="Times New Roman" w:hAnsi="Times New Roman"/>
                <w:bCs/>
                <w:color w:val="000000"/>
                <w:sz w:val="28"/>
                <w:szCs w:val="28"/>
              </w:rPr>
            </w:pPr>
            <w:r w:rsidRPr="00D668B2">
              <w:rPr>
                <w:rFonts w:ascii="Times New Roman" w:hAnsi="Times New Roman"/>
                <w:bCs/>
                <w:color w:val="000000"/>
                <w:sz w:val="28"/>
                <w:szCs w:val="28"/>
              </w:rPr>
              <w:t>2015</w:t>
            </w:r>
          </w:p>
        </w:tc>
        <w:tc>
          <w:tcPr>
            <w:tcW w:w="699" w:type="pct"/>
            <w:vAlign w:val="center"/>
          </w:tcPr>
          <w:p w:rsidR="00772D9E" w:rsidRPr="00D668B2" w:rsidRDefault="00772D9E" w:rsidP="00BE0AEE">
            <w:pPr>
              <w:spacing w:after="0" w:line="240" w:lineRule="auto"/>
              <w:jc w:val="center"/>
              <w:rPr>
                <w:rFonts w:ascii="Times New Roman" w:hAnsi="Times New Roman"/>
                <w:bCs/>
                <w:color w:val="000000"/>
                <w:sz w:val="28"/>
                <w:szCs w:val="28"/>
              </w:rPr>
            </w:pPr>
            <w:r w:rsidRPr="00D668B2">
              <w:rPr>
                <w:rFonts w:ascii="Times New Roman" w:hAnsi="Times New Roman"/>
                <w:bCs/>
                <w:color w:val="000000"/>
                <w:sz w:val="28"/>
                <w:szCs w:val="28"/>
              </w:rPr>
              <w:t>2016</w:t>
            </w:r>
          </w:p>
        </w:tc>
        <w:tc>
          <w:tcPr>
            <w:tcW w:w="824" w:type="pct"/>
            <w:vAlign w:val="center"/>
          </w:tcPr>
          <w:p w:rsidR="00772D9E" w:rsidRPr="00D668B2" w:rsidRDefault="00772D9E" w:rsidP="00BE0AEE">
            <w:pPr>
              <w:spacing w:after="0" w:line="240" w:lineRule="auto"/>
              <w:jc w:val="center"/>
              <w:rPr>
                <w:rFonts w:ascii="Times New Roman" w:hAnsi="Times New Roman"/>
                <w:sz w:val="28"/>
                <w:szCs w:val="28"/>
              </w:rPr>
            </w:pPr>
            <w:r w:rsidRPr="00D668B2">
              <w:rPr>
                <w:rFonts w:ascii="Times New Roman" w:hAnsi="Times New Roman"/>
                <w:bCs/>
                <w:color w:val="000000"/>
                <w:sz w:val="28"/>
                <w:szCs w:val="28"/>
              </w:rPr>
              <w:t>01.12.2017</w:t>
            </w:r>
          </w:p>
        </w:tc>
        <w:tc>
          <w:tcPr>
            <w:tcW w:w="824" w:type="pct"/>
            <w:vAlign w:val="center"/>
          </w:tcPr>
          <w:p w:rsidR="00772D9E" w:rsidRPr="00D668B2" w:rsidRDefault="00772D9E" w:rsidP="00BE0AEE">
            <w:pPr>
              <w:spacing w:after="0" w:line="240" w:lineRule="auto"/>
              <w:jc w:val="center"/>
              <w:rPr>
                <w:rFonts w:ascii="Times New Roman" w:hAnsi="Times New Roman"/>
                <w:bCs/>
                <w:color w:val="000000"/>
                <w:sz w:val="28"/>
                <w:szCs w:val="28"/>
              </w:rPr>
            </w:pPr>
            <w:r w:rsidRPr="00D668B2">
              <w:rPr>
                <w:rFonts w:ascii="Times New Roman" w:hAnsi="Times New Roman"/>
                <w:bCs/>
                <w:color w:val="000000"/>
                <w:sz w:val="28"/>
                <w:szCs w:val="28"/>
              </w:rPr>
              <w:t>Прирост</w:t>
            </w:r>
          </w:p>
          <w:p w:rsidR="00772D9E" w:rsidRPr="00D668B2" w:rsidRDefault="00772D9E" w:rsidP="00BE0AEE">
            <w:pPr>
              <w:spacing w:after="0" w:line="240" w:lineRule="auto"/>
              <w:jc w:val="center"/>
              <w:rPr>
                <w:rFonts w:ascii="Times New Roman" w:hAnsi="Times New Roman"/>
                <w:bCs/>
                <w:color w:val="000000"/>
                <w:sz w:val="28"/>
                <w:szCs w:val="28"/>
              </w:rPr>
            </w:pPr>
            <w:r w:rsidRPr="00D668B2">
              <w:rPr>
                <w:rFonts w:ascii="Times New Roman" w:hAnsi="Times New Roman"/>
                <w:bCs/>
                <w:color w:val="000000"/>
                <w:sz w:val="28"/>
                <w:szCs w:val="28"/>
              </w:rPr>
              <w:t>(гр.4-гр.3)</w:t>
            </w:r>
          </w:p>
        </w:tc>
      </w:tr>
      <w:tr w:rsidR="00772D9E" w:rsidRPr="00D668B2" w:rsidTr="00BE0AEE">
        <w:trPr>
          <w:trHeight w:val="364"/>
        </w:trPr>
        <w:tc>
          <w:tcPr>
            <w:tcW w:w="1003" w:type="pct"/>
            <w:noWrap/>
            <w:vAlign w:val="center"/>
          </w:tcPr>
          <w:p w:rsidR="00772D9E" w:rsidRPr="00D668B2" w:rsidRDefault="00772D9E" w:rsidP="00BE0AEE">
            <w:pPr>
              <w:spacing w:after="0" w:line="240" w:lineRule="auto"/>
              <w:rPr>
                <w:rFonts w:ascii="Times New Roman" w:hAnsi="Times New Roman"/>
                <w:color w:val="000000"/>
                <w:sz w:val="28"/>
                <w:szCs w:val="28"/>
              </w:rPr>
            </w:pPr>
            <w:r w:rsidRPr="00D668B2">
              <w:rPr>
                <w:rFonts w:ascii="Times New Roman" w:hAnsi="Times New Roman"/>
                <w:color w:val="000000"/>
                <w:sz w:val="28"/>
                <w:szCs w:val="28"/>
              </w:rPr>
              <w:t>ЕНВД</w:t>
            </w:r>
          </w:p>
        </w:tc>
        <w:tc>
          <w:tcPr>
            <w:tcW w:w="952" w:type="pct"/>
            <w:noWrap/>
            <w:vAlign w:val="center"/>
          </w:tcPr>
          <w:p w:rsidR="00772D9E" w:rsidRPr="00D668B2" w:rsidRDefault="00772D9E" w:rsidP="00BE0AEE">
            <w:pPr>
              <w:spacing w:after="0" w:line="240" w:lineRule="auto"/>
              <w:jc w:val="center"/>
              <w:rPr>
                <w:rFonts w:ascii="Times New Roman" w:hAnsi="Times New Roman"/>
                <w:bCs/>
                <w:sz w:val="28"/>
                <w:szCs w:val="28"/>
              </w:rPr>
            </w:pPr>
            <w:r w:rsidRPr="00D668B2">
              <w:rPr>
                <w:rFonts w:ascii="Times New Roman" w:hAnsi="Times New Roman"/>
                <w:bCs/>
                <w:sz w:val="28"/>
                <w:szCs w:val="28"/>
              </w:rPr>
              <w:t>550,1</w:t>
            </w:r>
          </w:p>
        </w:tc>
        <w:tc>
          <w:tcPr>
            <w:tcW w:w="698" w:type="pct"/>
            <w:noWrap/>
            <w:vAlign w:val="center"/>
          </w:tcPr>
          <w:p w:rsidR="00772D9E" w:rsidRPr="00D668B2" w:rsidRDefault="00772D9E" w:rsidP="00BE0AEE">
            <w:pPr>
              <w:spacing w:after="0" w:line="240" w:lineRule="auto"/>
              <w:jc w:val="center"/>
              <w:rPr>
                <w:rFonts w:ascii="Times New Roman" w:hAnsi="Times New Roman"/>
                <w:bCs/>
                <w:color w:val="0D0D0D"/>
                <w:sz w:val="28"/>
                <w:szCs w:val="28"/>
              </w:rPr>
            </w:pPr>
            <w:r w:rsidRPr="00D668B2">
              <w:rPr>
                <w:rFonts w:ascii="Times New Roman" w:hAnsi="Times New Roman"/>
                <w:bCs/>
                <w:color w:val="0D0D0D"/>
                <w:sz w:val="28"/>
                <w:szCs w:val="28"/>
              </w:rPr>
              <w:t>537,3</w:t>
            </w:r>
          </w:p>
        </w:tc>
        <w:tc>
          <w:tcPr>
            <w:tcW w:w="699" w:type="pct"/>
            <w:vAlign w:val="center"/>
          </w:tcPr>
          <w:p w:rsidR="00772D9E" w:rsidRPr="00D668B2" w:rsidRDefault="00772D9E" w:rsidP="00BE0AEE">
            <w:pPr>
              <w:spacing w:after="0" w:line="240" w:lineRule="auto"/>
              <w:jc w:val="center"/>
              <w:rPr>
                <w:rFonts w:ascii="Times New Roman" w:hAnsi="Times New Roman"/>
                <w:bCs/>
                <w:color w:val="0D0D0D"/>
                <w:sz w:val="28"/>
                <w:szCs w:val="28"/>
              </w:rPr>
            </w:pPr>
            <w:r w:rsidRPr="00D668B2">
              <w:rPr>
                <w:rFonts w:ascii="Times New Roman" w:hAnsi="Times New Roman"/>
                <w:bCs/>
                <w:color w:val="0D0D0D"/>
                <w:sz w:val="28"/>
                <w:szCs w:val="28"/>
              </w:rPr>
              <w:t>479,5</w:t>
            </w:r>
          </w:p>
        </w:tc>
        <w:tc>
          <w:tcPr>
            <w:tcW w:w="824" w:type="pct"/>
            <w:vAlign w:val="center"/>
          </w:tcPr>
          <w:p w:rsidR="00772D9E" w:rsidRPr="00D668B2" w:rsidRDefault="00772D9E" w:rsidP="00BE0AEE">
            <w:pPr>
              <w:spacing w:after="0" w:line="240" w:lineRule="auto"/>
              <w:jc w:val="center"/>
              <w:rPr>
                <w:rFonts w:ascii="Times New Roman" w:hAnsi="Times New Roman"/>
                <w:bCs/>
                <w:color w:val="0D0D0D"/>
                <w:sz w:val="28"/>
                <w:szCs w:val="28"/>
              </w:rPr>
            </w:pPr>
            <w:r w:rsidRPr="00D668B2">
              <w:rPr>
                <w:rFonts w:ascii="Times New Roman" w:hAnsi="Times New Roman"/>
                <w:bCs/>
                <w:color w:val="0D0D0D"/>
                <w:sz w:val="28"/>
                <w:szCs w:val="28"/>
              </w:rPr>
              <w:t>421,8</w:t>
            </w:r>
          </w:p>
        </w:tc>
        <w:tc>
          <w:tcPr>
            <w:tcW w:w="824" w:type="pct"/>
            <w:vAlign w:val="center"/>
          </w:tcPr>
          <w:p w:rsidR="00772D9E" w:rsidRPr="00D668B2" w:rsidRDefault="00772D9E" w:rsidP="00BE0AEE">
            <w:pPr>
              <w:spacing w:after="0" w:line="240" w:lineRule="auto"/>
              <w:jc w:val="center"/>
              <w:rPr>
                <w:rFonts w:ascii="Times New Roman" w:hAnsi="Times New Roman"/>
                <w:color w:val="0D0D0D"/>
                <w:sz w:val="28"/>
                <w:szCs w:val="28"/>
              </w:rPr>
            </w:pPr>
            <w:r w:rsidRPr="00D668B2">
              <w:rPr>
                <w:rFonts w:ascii="Times New Roman" w:hAnsi="Times New Roman"/>
                <w:bCs/>
                <w:color w:val="0D0D0D"/>
                <w:sz w:val="28"/>
                <w:szCs w:val="28"/>
              </w:rPr>
              <w:t>-57,8</w:t>
            </w:r>
          </w:p>
        </w:tc>
      </w:tr>
      <w:tr w:rsidR="00772D9E" w:rsidRPr="00D668B2" w:rsidTr="00BE0AEE">
        <w:trPr>
          <w:trHeight w:val="283"/>
        </w:trPr>
        <w:tc>
          <w:tcPr>
            <w:tcW w:w="1003" w:type="pct"/>
            <w:noWrap/>
            <w:vAlign w:val="center"/>
          </w:tcPr>
          <w:p w:rsidR="00772D9E" w:rsidRPr="00D668B2" w:rsidRDefault="00772D9E" w:rsidP="00BE0AEE">
            <w:pPr>
              <w:spacing w:after="0" w:line="240" w:lineRule="auto"/>
              <w:rPr>
                <w:rFonts w:ascii="Times New Roman" w:hAnsi="Times New Roman"/>
                <w:sz w:val="28"/>
                <w:szCs w:val="28"/>
              </w:rPr>
            </w:pPr>
            <w:r w:rsidRPr="00D668B2">
              <w:rPr>
                <w:rFonts w:ascii="Times New Roman" w:hAnsi="Times New Roman"/>
                <w:sz w:val="28"/>
                <w:szCs w:val="28"/>
              </w:rPr>
              <w:t>УСН</w:t>
            </w:r>
          </w:p>
        </w:tc>
        <w:tc>
          <w:tcPr>
            <w:tcW w:w="952" w:type="pct"/>
            <w:noWrap/>
            <w:vAlign w:val="center"/>
          </w:tcPr>
          <w:p w:rsidR="00772D9E" w:rsidRPr="00D668B2" w:rsidRDefault="00772D9E" w:rsidP="00BE0AEE">
            <w:pPr>
              <w:spacing w:after="0" w:line="240" w:lineRule="auto"/>
              <w:jc w:val="center"/>
              <w:rPr>
                <w:rFonts w:ascii="Times New Roman" w:hAnsi="Times New Roman"/>
                <w:bCs/>
                <w:sz w:val="28"/>
                <w:szCs w:val="28"/>
              </w:rPr>
            </w:pPr>
            <w:r w:rsidRPr="00D668B2">
              <w:rPr>
                <w:rFonts w:ascii="Times New Roman" w:hAnsi="Times New Roman"/>
                <w:bCs/>
                <w:sz w:val="28"/>
                <w:szCs w:val="28"/>
              </w:rPr>
              <w:t>1 241,2</w:t>
            </w:r>
          </w:p>
        </w:tc>
        <w:tc>
          <w:tcPr>
            <w:tcW w:w="698" w:type="pct"/>
            <w:noWrap/>
            <w:vAlign w:val="center"/>
          </w:tcPr>
          <w:p w:rsidR="00772D9E" w:rsidRPr="00D668B2" w:rsidRDefault="00772D9E" w:rsidP="00BE0AEE">
            <w:pPr>
              <w:spacing w:after="0" w:line="240" w:lineRule="auto"/>
              <w:jc w:val="center"/>
              <w:rPr>
                <w:rFonts w:ascii="Times New Roman" w:hAnsi="Times New Roman"/>
                <w:bCs/>
                <w:color w:val="0D0D0D"/>
                <w:sz w:val="28"/>
                <w:szCs w:val="28"/>
              </w:rPr>
            </w:pPr>
            <w:r w:rsidRPr="00D668B2">
              <w:rPr>
                <w:rFonts w:ascii="Times New Roman" w:hAnsi="Times New Roman"/>
                <w:bCs/>
                <w:color w:val="0D0D0D"/>
                <w:sz w:val="28"/>
                <w:szCs w:val="28"/>
              </w:rPr>
              <w:t>1 319,9</w:t>
            </w:r>
          </w:p>
        </w:tc>
        <w:tc>
          <w:tcPr>
            <w:tcW w:w="699" w:type="pct"/>
            <w:vAlign w:val="center"/>
          </w:tcPr>
          <w:p w:rsidR="00772D9E" w:rsidRPr="00D668B2" w:rsidRDefault="00772D9E" w:rsidP="00BE0AEE">
            <w:pPr>
              <w:spacing w:after="0" w:line="240" w:lineRule="auto"/>
              <w:jc w:val="center"/>
              <w:rPr>
                <w:rFonts w:ascii="Times New Roman" w:hAnsi="Times New Roman"/>
                <w:bCs/>
                <w:color w:val="0D0D0D"/>
                <w:sz w:val="28"/>
                <w:szCs w:val="28"/>
              </w:rPr>
            </w:pPr>
            <w:r w:rsidRPr="00D668B2">
              <w:rPr>
                <w:rFonts w:ascii="Times New Roman" w:hAnsi="Times New Roman"/>
                <w:bCs/>
                <w:color w:val="0D0D0D"/>
                <w:sz w:val="28"/>
                <w:szCs w:val="28"/>
              </w:rPr>
              <w:t>1 472,1</w:t>
            </w:r>
          </w:p>
        </w:tc>
        <w:tc>
          <w:tcPr>
            <w:tcW w:w="824" w:type="pct"/>
            <w:vAlign w:val="center"/>
          </w:tcPr>
          <w:p w:rsidR="00772D9E" w:rsidRPr="00D668B2" w:rsidRDefault="00772D9E" w:rsidP="00BE0AEE">
            <w:pPr>
              <w:spacing w:after="0" w:line="240" w:lineRule="auto"/>
              <w:jc w:val="center"/>
              <w:rPr>
                <w:rFonts w:ascii="Times New Roman" w:hAnsi="Times New Roman"/>
                <w:sz w:val="28"/>
                <w:szCs w:val="28"/>
              </w:rPr>
            </w:pPr>
            <w:r w:rsidRPr="00D668B2">
              <w:rPr>
                <w:rFonts w:ascii="Times New Roman" w:hAnsi="Times New Roman"/>
                <w:sz w:val="28"/>
                <w:szCs w:val="28"/>
              </w:rPr>
              <w:t>1 600,6</w:t>
            </w:r>
          </w:p>
        </w:tc>
        <w:tc>
          <w:tcPr>
            <w:tcW w:w="824" w:type="pct"/>
            <w:vAlign w:val="center"/>
          </w:tcPr>
          <w:p w:rsidR="00772D9E" w:rsidRPr="00D668B2" w:rsidRDefault="00772D9E" w:rsidP="00BE0AEE">
            <w:pPr>
              <w:spacing w:after="0" w:line="240" w:lineRule="auto"/>
              <w:jc w:val="center"/>
              <w:rPr>
                <w:rFonts w:ascii="Times New Roman" w:hAnsi="Times New Roman"/>
                <w:color w:val="0D0D0D"/>
                <w:sz w:val="28"/>
                <w:szCs w:val="28"/>
              </w:rPr>
            </w:pPr>
            <w:r w:rsidRPr="00D668B2">
              <w:rPr>
                <w:rFonts w:ascii="Times New Roman" w:hAnsi="Times New Roman"/>
                <w:bCs/>
                <w:color w:val="0D0D0D"/>
                <w:sz w:val="28"/>
                <w:szCs w:val="28"/>
              </w:rPr>
              <w:t>152,2</w:t>
            </w:r>
          </w:p>
        </w:tc>
      </w:tr>
      <w:tr w:rsidR="00772D9E" w:rsidRPr="00D668B2" w:rsidTr="00BE0AEE">
        <w:trPr>
          <w:trHeight w:val="232"/>
        </w:trPr>
        <w:tc>
          <w:tcPr>
            <w:tcW w:w="1003" w:type="pct"/>
            <w:noWrap/>
            <w:vAlign w:val="center"/>
          </w:tcPr>
          <w:p w:rsidR="00772D9E" w:rsidRPr="00D668B2" w:rsidRDefault="00772D9E" w:rsidP="00BE0AEE">
            <w:pPr>
              <w:spacing w:after="0" w:line="240" w:lineRule="auto"/>
              <w:rPr>
                <w:rFonts w:ascii="Times New Roman" w:hAnsi="Times New Roman"/>
                <w:sz w:val="28"/>
                <w:szCs w:val="28"/>
              </w:rPr>
            </w:pPr>
            <w:r w:rsidRPr="00D668B2">
              <w:rPr>
                <w:rFonts w:ascii="Times New Roman" w:hAnsi="Times New Roman"/>
                <w:sz w:val="28"/>
                <w:szCs w:val="28"/>
              </w:rPr>
              <w:t>Патент</w:t>
            </w:r>
          </w:p>
        </w:tc>
        <w:tc>
          <w:tcPr>
            <w:tcW w:w="952" w:type="pct"/>
            <w:noWrap/>
            <w:vAlign w:val="center"/>
          </w:tcPr>
          <w:p w:rsidR="00772D9E" w:rsidRPr="00D668B2" w:rsidRDefault="00772D9E" w:rsidP="00BE0AEE">
            <w:pPr>
              <w:spacing w:after="0" w:line="240" w:lineRule="auto"/>
              <w:jc w:val="center"/>
              <w:rPr>
                <w:rFonts w:ascii="Times New Roman" w:hAnsi="Times New Roman"/>
                <w:bCs/>
                <w:color w:val="0D0D0D"/>
                <w:sz w:val="28"/>
                <w:szCs w:val="28"/>
              </w:rPr>
            </w:pPr>
            <w:r w:rsidRPr="00D668B2">
              <w:rPr>
                <w:rFonts w:ascii="Times New Roman" w:hAnsi="Times New Roman"/>
                <w:bCs/>
                <w:color w:val="0D0D0D"/>
                <w:sz w:val="28"/>
                <w:szCs w:val="28"/>
              </w:rPr>
              <w:t>23,2</w:t>
            </w:r>
          </w:p>
        </w:tc>
        <w:tc>
          <w:tcPr>
            <w:tcW w:w="698" w:type="pct"/>
            <w:noWrap/>
            <w:vAlign w:val="center"/>
          </w:tcPr>
          <w:p w:rsidR="00772D9E" w:rsidRPr="00D668B2" w:rsidRDefault="00772D9E" w:rsidP="00BE0AEE">
            <w:pPr>
              <w:spacing w:after="0" w:line="240" w:lineRule="auto"/>
              <w:jc w:val="center"/>
              <w:rPr>
                <w:rFonts w:ascii="Times New Roman" w:hAnsi="Times New Roman"/>
                <w:bCs/>
                <w:color w:val="0D0D0D"/>
                <w:sz w:val="28"/>
                <w:szCs w:val="28"/>
              </w:rPr>
            </w:pPr>
            <w:r w:rsidRPr="00D668B2">
              <w:rPr>
                <w:rFonts w:ascii="Times New Roman" w:hAnsi="Times New Roman"/>
                <w:bCs/>
                <w:color w:val="0D0D0D"/>
                <w:sz w:val="28"/>
                <w:szCs w:val="28"/>
              </w:rPr>
              <w:t>36,6</w:t>
            </w:r>
          </w:p>
        </w:tc>
        <w:tc>
          <w:tcPr>
            <w:tcW w:w="699" w:type="pct"/>
            <w:vAlign w:val="center"/>
          </w:tcPr>
          <w:p w:rsidR="00772D9E" w:rsidRPr="00D668B2" w:rsidRDefault="00772D9E" w:rsidP="00BE0AEE">
            <w:pPr>
              <w:spacing w:after="0" w:line="240" w:lineRule="auto"/>
              <w:jc w:val="center"/>
              <w:rPr>
                <w:rFonts w:ascii="Times New Roman" w:hAnsi="Times New Roman"/>
                <w:bCs/>
                <w:color w:val="0D0D0D"/>
                <w:sz w:val="28"/>
                <w:szCs w:val="28"/>
              </w:rPr>
            </w:pPr>
            <w:r w:rsidRPr="00D668B2">
              <w:rPr>
                <w:rFonts w:ascii="Times New Roman" w:hAnsi="Times New Roman"/>
                <w:bCs/>
                <w:color w:val="0D0D0D"/>
                <w:sz w:val="28"/>
                <w:szCs w:val="28"/>
              </w:rPr>
              <w:t>51,3</w:t>
            </w:r>
          </w:p>
        </w:tc>
        <w:tc>
          <w:tcPr>
            <w:tcW w:w="824" w:type="pct"/>
            <w:vAlign w:val="center"/>
          </w:tcPr>
          <w:p w:rsidR="00772D9E" w:rsidRPr="00D668B2" w:rsidRDefault="00772D9E" w:rsidP="00BE0AEE">
            <w:pPr>
              <w:spacing w:after="0" w:line="240" w:lineRule="auto"/>
              <w:jc w:val="center"/>
              <w:rPr>
                <w:rFonts w:ascii="Times New Roman" w:hAnsi="Times New Roman"/>
                <w:bCs/>
                <w:color w:val="0D0D0D"/>
                <w:sz w:val="28"/>
                <w:szCs w:val="28"/>
              </w:rPr>
            </w:pPr>
            <w:r w:rsidRPr="00D668B2">
              <w:rPr>
                <w:rFonts w:ascii="Times New Roman" w:hAnsi="Times New Roman"/>
                <w:bCs/>
                <w:color w:val="0D0D0D"/>
                <w:sz w:val="28"/>
                <w:szCs w:val="28"/>
              </w:rPr>
              <w:t>46,3</w:t>
            </w:r>
          </w:p>
        </w:tc>
        <w:tc>
          <w:tcPr>
            <w:tcW w:w="824" w:type="pct"/>
            <w:vAlign w:val="center"/>
          </w:tcPr>
          <w:p w:rsidR="00772D9E" w:rsidRPr="00D668B2" w:rsidRDefault="00772D9E" w:rsidP="00BE0AEE">
            <w:pPr>
              <w:spacing w:after="0" w:line="240" w:lineRule="auto"/>
              <w:jc w:val="center"/>
              <w:rPr>
                <w:rFonts w:ascii="Times New Roman" w:hAnsi="Times New Roman"/>
                <w:color w:val="0D0D0D"/>
                <w:sz w:val="28"/>
                <w:szCs w:val="28"/>
              </w:rPr>
            </w:pPr>
            <w:r w:rsidRPr="00D668B2">
              <w:rPr>
                <w:rFonts w:ascii="Times New Roman" w:hAnsi="Times New Roman"/>
                <w:bCs/>
                <w:color w:val="0D0D0D"/>
                <w:sz w:val="28"/>
                <w:szCs w:val="28"/>
              </w:rPr>
              <w:t>14,7</w:t>
            </w:r>
          </w:p>
        </w:tc>
      </w:tr>
      <w:tr w:rsidR="00772D9E" w:rsidRPr="00D668B2" w:rsidTr="00BE0AEE">
        <w:trPr>
          <w:trHeight w:val="321"/>
        </w:trPr>
        <w:tc>
          <w:tcPr>
            <w:tcW w:w="1003" w:type="pct"/>
            <w:noWrap/>
            <w:vAlign w:val="center"/>
          </w:tcPr>
          <w:p w:rsidR="00772D9E" w:rsidRPr="00D668B2" w:rsidRDefault="00772D9E" w:rsidP="00BE0AEE">
            <w:pPr>
              <w:spacing w:after="0" w:line="240" w:lineRule="auto"/>
              <w:rPr>
                <w:rFonts w:ascii="Times New Roman" w:hAnsi="Times New Roman"/>
                <w:b/>
                <w:bCs/>
                <w:color w:val="000000"/>
                <w:sz w:val="28"/>
                <w:szCs w:val="28"/>
              </w:rPr>
            </w:pPr>
            <w:r w:rsidRPr="00D668B2">
              <w:rPr>
                <w:rFonts w:ascii="Times New Roman" w:hAnsi="Times New Roman"/>
                <w:b/>
                <w:bCs/>
                <w:color w:val="000000"/>
                <w:sz w:val="28"/>
                <w:szCs w:val="28"/>
              </w:rPr>
              <w:t>ИТОГО</w:t>
            </w:r>
          </w:p>
        </w:tc>
        <w:tc>
          <w:tcPr>
            <w:tcW w:w="952" w:type="pct"/>
            <w:noWrap/>
            <w:vAlign w:val="center"/>
          </w:tcPr>
          <w:p w:rsidR="00772D9E" w:rsidRPr="00D668B2" w:rsidRDefault="00772D9E" w:rsidP="00BE0AEE">
            <w:pPr>
              <w:spacing w:after="0" w:line="240" w:lineRule="auto"/>
              <w:jc w:val="center"/>
              <w:rPr>
                <w:rFonts w:ascii="Times New Roman" w:hAnsi="Times New Roman"/>
                <w:b/>
                <w:bCs/>
                <w:color w:val="000000"/>
                <w:sz w:val="28"/>
                <w:szCs w:val="28"/>
              </w:rPr>
            </w:pPr>
            <w:r w:rsidRPr="00D668B2">
              <w:rPr>
                <w:rFonts w:ascii="Times New Roman" w:hAnsi="Times New Roman"/>
                <w:b/>
                <w:bCs/>
                <w:color w:val="000000"/>
                <w:sz w:val="28"/>
                <w:szCs w:val="28"/>
              </w:rPr>
              <w:t>1 814,5</w:t>
            </w:r>
          </w:p>
        </w:tc>
        <w:tc>
          <w:tcPr>
            <w:tcW w:w="698" w:type="pct"/>
            <w:noWrap/>
            <w:vAlign w:val="center"/>
          </w:tcPr>
          <w:p w:rsidR="00772D9E" w:rsidRPr="00D668B2" w:rsidRDefault="00772D9E" w:rsidP="00BE0AEE">
            <w:pPr>
              <w:spacing w:after="0" w:line="240" w:lineRule="auto"/>
              <w:jc w:val="center"/>
              <w:rPr>
                <w:rFonts w:ascii="Times New Roman" w:hAnsi="Times New Roman"/>
                <w:b/>
                <w:bCs/>
                <w:color w:val="0D0D0D"/>
                <w:sz w:val="28"/>
                <w:szCs w:val="28"/>
              </w:rPr>
            </w:pPr>
            <w:r w:rsidRPr="00D668B2">
              <w:rPr>
                <w:rFonts w:ascii="Times New Roman" w:hAnsi="Times New Roman"/>
                <w:b/>
                <w:bCs/>
                <w:color w:val="0D0D0D"/>
                <w:sz w:val="28"/>
                <w:szCs w:val="28"/>
              </w:rPr>
              <w:t>1 893,7</w:t>
            </w:r>
          </w:p>
        </w:tc>
        <w:tc>
          <w:tcPr>
            <w:tcW w:w="699" w:type="pct"/>
            <w:vAlign w:val="center"/>
          </w:tcPr>
          <w:p w:rsidR="00772D9E" w:rsidRPr="00D668B2" w:rsidRDefault="00772D9E" w:rsidP="00BE0AEE">
            <w:pPr>
              <w:spacing w:after="0" w:line="240" w:lineRule="auto"/>
              <w:jc w:val="center"/>
              <w:rPr>
                <w:rFonts w:ascii="Times New Roman" w:hAnsi="Times New Roman"/>
                <w:b/>
                <w:bCs/>
                <w:color w:val="0D0D0D"/>
                <w:sz w:val="28"/>
                <w:szCs w:val="28"/>
              </w:rPr>
            </w:pPr>
            <w:r w:rsidRPr="00D668B2">
              <w:rPr>
                <w:rFonts w:ascii="Times New Roman" w:hAnsi="Times New Roman"/>
                <w:b/>
                <w:bCs/>
                <w:color w:val="0D0D0D"/>
                <w:sz w:val="28"/>
                <w:szCs w:val="28"/>
              </w:rPr>
              <w:t>2 002,9</w:t>
            </w:r>
          </w:p>
        </w:tc>
        <w:tc>
          <w:tcPr>
            <w:tcW w:w="824" w:type="pct"/>
            <w:vAlign w:val="center"/>
          </w:tcPr>
          <w:p w:rsidR="00772D9E" w:rsidRPr="00D668B2" w:rsidRDefault="00772D9E" w:rsidP="00BE0AEE">
            <w:pPr>
              <w:spacing w:after="0" w:line="240" w:lineRule="auto"/>
              <w:jc w:val="center"/>
              <w:rPr>
                <w:rFonts w:ascii="Times New Roman" w:hAnsi="Times New Roman"/>
                <w:b/>
                <w:bCs/>
                <w:color w:val="0D0D0D"/>
                <w:sz w:val="28"/>
                <w:szCs w:val="28"/>
              </w:rPr>
            </w:pPr>
            <w:r w:rsidRPr="00D668B2">
              <w:rPr>
                <w:rFonts w:ascii="Times New Roman" w:hAnsi="Times New Roman"/>
                <w:b/>
                <w:bCs/>
                <w:color w:val="0D0D0D"/>
                <w:sz w:val="28"/>
                <w:szCs w:val="28"/>
              </w:rPr>
              <w:t>2068,7</w:t>
            </w:r>
          </w:p>
        </w:tc>
        <w:tc>
          <w:tcPr>
            <w:tcW w:w="824" w:type="pct"/>
            <w:vAlign w:val="center"/>
          </w:tcPr>
          <w:p w:rsidR="00772D9E" w:rsidRPr="00D668B2" w:rsidRDefault="00772D9E" w:rsidP="00BE0AEE">
            <w:pPr>
              <w:spacing w:after="0" w:line="240" w:lineRule="auto"/>
              <w:jc w:val="center"/>
              <w:rPr>
                <w:rFonts w:ascii="Times New Roman" w:hAnsi="Times New Roman"/>
                <w:b/>
                <w:color w:val="0D0D0D"/>
                <w:sz w:val="28"/>
                <w:szCs w:val="28"/>
              </w:rPr>
            </w:pPr>
            <w:r w:rsidRPr="00D668B2">
              <w:rPr>
                <w:rFonts w:ascii="Times New Roman" w:hAnsi="Times New Roman"/>
                <w:b/>
                <w:bCs/>
                <w:color w:val="0D0D0D"/>
                <w:sz w:val="28"/>
                <w:szCs w:val="28"/>
              </w:rPr>
              <w:t>109,2</w:t>
            </w:r>
          </w:p>
        </w:tc>
      </w:tr>
    </w:tbl>
    <w:p w:rsidR="00772D9E" w:rsidRPr="009E00E5" w:rsidRDefault="00772D9E" w:rsidP="004443CD">
      <w:pPr>
        <w:spacing w:after="0" w:line="240" w:lineRule="auto"/>
        <w:ind w:firstLine="708"/>
        <w:jc w:val="both"/>
        <w:rPr>
          <w:rFonts w:ascii="Times New Roman" w:hAnsi="Times New Roman"/>
          <w:sz w:val="28"/>
          <w:szCs w:val="28"/>
        </w:rPr>
      </w:pPr>
    </w:p>
    <w:p w:rsidR="00772D9E" w:rsidRPr="004443CD" w:rsidRDefault="00772D9E" w:rsidP="004443CD">
      <w:pPr>
        <w:spacing w:after="0" w:line="240" w:lineRule="auto"/>
        <w:ind w:firstLine="720"/>
        <w:jc w:val="both"/>
        <w:rPr>
          <w:rFonts w:ascii="Times New Roman" w:hAnsi="Times New Roman"/>
          <w:sz w:val="28"/>
          <w:szCs w:val="28"/>
        </w:rPr>
      </w:pPr>
      <w:r w:rsidRPr="004443CD">
        <w:rPr>
          <w:rFonts w:ascii="Times New Roman" w:hAnsi="Times New Roman"/>
          <w:sz w:val="28"/>
          <w:szCs w:val="28"/>
        </w:rPr>
        <w:t>Финансирование подпрограммы осуществляется в том числе за счёт средств федерального бюджета, предоставляемых Министерством экономического развития Российской Федерации. Мероприятия подпрограммы носят межотраслевой характер и доступны для субъектов МСП, осуществляющих свою деятельность в различных сферах и находящихся на разных стадиях реализации бизнес-проектов.</w:t>
      </w:r>
    </w:p>
    <w:p w:rsidR="00772D9E" w:rsidRPr="004443CD" w:rsidRDefault="00772D9E" w:rsidP="004443CD">
      <w:pPr>
        <w:spacing w:after="0" w:line="240" w:lineRule="auto"/>
        <w:ind w:firstLine="720"/>
        <w:jc w:val="both"/>
        <w:rPr>
          <w:rFonts w:ascii="Times New Roman" w:hAnsi="Times New Roman"/>
          <w:sz w:val="28"/>
          <w:szCs w:val="28"/>
        </w:rPr>
      </w:pPr>
      <w:r w:rsidRPr="004443CD">
        <w:rPr>
          <w:rFonts w:ascii="Times New Roman" w:hAnsi="Times New Roman"/>
          <w:sz w:val="28"/>
          <w:szCs w:val="28"/>
        </w:rPr>
        <w:t xml:space="preserve">Объем финансирования подпрограммы «Развитие малого и среднего предпринимательства в Ульяновской области» на 2014-2020 годы государственной программы «Формирование благоприятного инвестиционного климата Ульяновской области» на 2014-2020 годы», утвержденной постановлением Правительства Ульяновской области от 11.09.2013 </w:t>
      </w:r>
      <w:r w:rsidR="00F05459">
        <w:rPr>
          <w:rFonts w:ascii="Times New Roman" w:hAnsi="Times New Roman"/>
          <w:sz w:val="28"/>
          <w:szCs w:val="28"/>
        </w:rPr>
        <w:br/>
      </w:r>
      <w:r w:rsidRPr="004443CD">
        <w:rPr>
          <w:rFonts w:ascii="Times New Roman" w:hAnsi="Times New Roman"/>
          <w:sz w:val="28"/>
          <w:szCs w:val="28"/>
        </w:rPr>
        <w:t>№ 47/317-П, из бюджета Ульяновской области увеличивается на протяжении двух лет  и составило 359,9 млн. рублей</w:t>
      </w:r>
    </w:p>
    <w:p w:rsidR="00772D9E" w:rsidRPr="004443CD" w:rsidRDefault="00772D9E" w:rsidP="004443CD">
      <w:pPr>
        <w:spacing w:after="0" w:line="240" w:lineRule="auto"/>
        <w:ind w:firstLine="720"/>
        <w:jc w:val="both"/>
        <w:rPr>
          <w:rFonts w:ascii="Times New Roman" w:hAnsi="Times New Roman"/>
          <w:sz w:val="28"/>
          <w:szCs w:val="28"/>
        </w:rPr>
      </w:pPr>
      <w:r w:rsidRPr="004443CD">
        <w:rPr>
          <w:rFonts w:ascii="Times New Roman" w:hAnsi="Times New Roman"/>
          <w:sz w:val="28"/>
          <w:szCs w:val="28"/>
        </w:rPr>
        <w:t>В 2017 год финансирование составило 135,2 млн. рублей за счет средств областного бюджета Ульяновской области, на 2018 год – 224,7 млн. рублей, из них 200 млн. рублей из регионального бюджета направляется на докапитализацию Фонда промышленности Ульяновской области.</w:t>
      </w:r>
    </w:p>
    <w:p w:rsidR="00772D9E" w:rsidRPr="004443CD" w:rsidRDefault="00772D9E" w:rsidP="004443CD">
      <w:pPr>
        <w:spacing w:after="0" w:line="240" w:lineRule="auto"/>
        <w:ind w:firstLine="720"/>
        <w:jc w:val="both"/>
        <w:rPr>
          <w:rFonts w:ascii="Times New Roman" w:hAnsi="Times New Roman"/>
          <w:sz w:val="28"/>
          <w:szCs w:val="28"/>
        </w:rPr>
      </w:pPr>
      <w:r w:rsidRPr="004443CD">
        <w:rPr>
          <w:rFonts w:ascii="Times New Roman" w:hAnsi="Times New Roman"/>
          <w:sz w:val="28"/>
          <w:szCs w:val="28"/>
        </w:rPr>
        <w:t>Кроме того, в 2017 году привлечены средства (субсидия) из федерального бюджета бюджетам субъектов Российской Федерации на государственную поддержку малого и среднего предпринимательства, включая крестьянские (фермерские) хозяйства, в размере более 70 млн. рублей.</w:t>
      </w:r>
    </w:p>
    <w:p w:rsidR="00772D9E" w:rsidRPr="004443CD" w:rsidRDefault="00772D9E" w:rsidP="004443CD">
      <w:pPr>
        <w:pStyle w:val="ConsPlusNormal"/>
        <w:tabs>
          <w:tab w:val="left" w:pos="2977"/>
        </w:tabs>
        <w:ind w:firstLine="720"/>
        <w:jc w:val="both"/>
        <w:rPr>
          <w:b/>
        </w:rPr>
      </w:pPr>
      <w:r w:rsidRPr="004443CD">
        <w:rPr>
          <w:b/>
        </w:rPr>
        <w:t xml:space="preserve">За 2015-2017 годы поддержку получили 13527 субъектов МСП, что позволило создать 1185 рабочих мест. </w:t>
      </w:r>
    </w:p>
    <w:p w:rsidR="00772D9E" w:rsidRPr="004443CD" w:rsidRDefault="00772D9E" w:rsidP="004443CD">
      <w:pPr>
        <w:widowControl w:val="0"/>
        <w:suppressAutoHyphens/>
        <w:spacing w:after="0" w:line="240" w:lineRule="auto"/>
        <w:ind w:firstLine="720"/>
        <w:jc w:val="both"/>
        <w:rPr>
          <w:rFonts w:ascii="Times New Roman" w:hAnsi="Times New Roman"/>
          <w:kern w:val="1"/>
          <w:sz w:val="28"/>
          <w:szCs w:val="28"/>
          <w:lang w:eastAsia="ar-SA"/>
        </w:rPr>
      </w:pPr>
      <w:r w:rsidRPr="004443CD">
        <w:rPr>
          <w:rFonts w:ascii="Times New Roman" w:hAnsi="Times New Roman"/>
          <w:kern w:val="1"/>
          <w:sz w:val="28"/>
          <w:szCs w:val="28"/>
          <w:lang w:eastAsia="ar-SA"/>
        </w:rPr>
        <w:t xml:space="preserve">По итогам реализации в 2017 году финансовых мер поддержки субъектов </w:t>
      </w:r>
      <w:r w:rsidRPr="004443CD">
        <w:rPr>
          <w:rFonts w:ascii="Times New Roman" w:hAnsi="Times New Roman"/>
          <w:sz w:val="28"/>
          <w:szCs w:val="28"/>
        </w:rPr>
        <w:t>МСП</w:t>
      </w:r>
      <w:r w:rsidRPr="004443CD">
        <w:rPr>
          <w:rFonts w:ascii="Times New Roman" w:hAnsi="Times New Roman"/>
          <w:kern w:val="1"/>
          <w:sz w:val="28"/>
          <w:szCs w:val="28"/>
          <w:lang w:eastAsia="ar-SA"/>
        </w:rPr>
        <w:t xml:space="preserve"> в рамках подпрограммы установлено следующее:</w:t>
      </w:r>
    </w:p>
    <w:p w:rsidR="00772D9E" w:rsidRPr="004443CD" w:rsidRDefault="00772D9E" w:rsidP="004443CD">
      <w:pPr>
        <w:widowControl w:val="0"/>
        <w:suppressAutoHyphens/>
        <w:spacing w:after="0" w:line="240" w:lineRule="auto"/>
        <w:ind w:firstLine="720"/>
        <w:jc w:val="both"/>
        <w:rPr>
          <w:rFonts w:ascii="Times New Roman" w:hAnsi="Times New Roman"/>
          <w:kern w:val="1"/>
          <w:sz w:val="28"/>
          <w:szCs w:val="28"/>
          <w:lang w:eastAsia="ar-SA"/>
        </w:rPr>
      </w:pPr>
      <w:r>
        <w:rPr>
          <w:rFonts w:ascii="Times New Roman" w:hAnsi="Times New Roman"/>
          <w:kern w:val="1"/>
          <w:sz w:val="28"/>
          <w:szCs w:val="28"/>
          <w:lang w:eastAsia="ar-SA"/>
        </w:rPr>
        <w:t xml:space="preserve">- </w:t>
      </w:r>
      <w:r w:rsidRPr="004443CD">
        <w:rPr>
          <w:rFonts w:ascii="Times New Roman" w:hAnsi="Times New Roman"/>
          <w:kern w:val="1"/>
          <w:sz w:val="28"/>
          <w:szCs w:val="28"/>
          <w:lang w:eastAsia="ar-SA"/>
        </w:rPr>
        <w:t xml:space="preserve">доля налоговых поступлений от субъектов </w:t>
      </w:r>
      <w:r w:rsidRPr="004443CD">
        <w:rPr>
          <w:rFonts w:ascii="Times New Roman" w:hAnsi="Times New Roman"/>
          <w:sz w:val="28"/>
          <w:szCs w:val="28"/>
        </w:rPr>
        <w:t>МСП</w:t>
      </w:r>
      <w:r w:rsidRPr="004443CD">
        <w:rPr>
          <w:rFonts w:ascii="Times New Roman" w:hAnsi="Times New Roman"/>
          <w:kern w:val="1"/>
          <w:sz w:val="28"/>
          <w:szCs w:val="28"/>
          <w:lang w:eastAsia="ar-SA"/>
        </w:rPr>
        <w:t xml:space="preserve"> в общем объёме налоговых поступлений по Ульяновской области  составляет 4,8%;</w:t>
      </w:r>
    </w:p>
    <w:p w:rsidR="00772D9E" w:rsidRPr="004443CD" w:rsidRDefault="00772D9E" w:rsidP="004443CD">
      <w:pPr>
        <w:shd w:val="clear" w:color="auto" w:fill="FFFFFF"/>
        <w:spacing w:after="0" w:line="240" w:lineRule="auto"/>
        <w:ind w:firstLine="720"/>
        <w:jc w:val="both"/>
        <w:rPr>
          <w:rFonts w:ascii="Times New Roman" w:hAnsi="Times New Roman"/>
          <w:kern w:val="1"/>
          <w:sz w:val="28"/>
          <w:szCs w:val="28"/>
          <w:lang w:eastAsia="ar-SA"/>
        </w:rPr>
      </w:pPr>
      <w:r>
        <w:rPr>
          <w:rFonts w:ascii="Times New Roman" w:hAnsi="Times New Roman"/>
          <w:kern w:val="1"/>
          <w:sz w:val="28"/>
          <w:szCs w:val="28"/>
          <w:lang w:eastAsia="ar-SA"/>
        </w:rPr>
        <w:t xml:space="preserve">- </w:t>
      </w:r>
      <w:r w:rsidRPr="004443CD">
        <w:rPr>
          <w:rFonts w:ascii="Times New Roman" w:hAnsi="Times New Roman"/>
          <w:kern w:val="1"/>
          <w:sz w:val="28"/>
          <w:szCs w:val="28"/>
          <w:lang w:eastAsia="ar-SA"/>
        </w:rPr>
        <w:t xml:space="preserve">на 1 рубль вложенных бюджетных средств в бюджеты всех уровней возвращается 7 рублей за счёт дополнительных налоговых поступлений </w:t>
      </w:r>
      <w:r w:rsidRPr="004443CD">
        <w:rPr>
          <w:rFonts w:ascii="Times New Roman" w:hAnsi="Times New Roman"/>
          <w:kern w:val="1"/>
          <w:sz w:val="28"/>
          <w:szCs w:val="28"/>
          <w:lang w:eastAsia="ar-SA"/>
        </w:rPr>
        <w:br/>
        <w:t>от МСП.</w:t>
      </w:r>
    </w:p>
    <w:p w:rsidR="00772D9E" w:rsidRPr="004443CD" w:rsidRDefault="00772D9E" w:rsidP="004443CD">
      <w:pPr>
        <w:shd w:val="clear" w:color="auto" w:fill="FFFFFF"/>
        <w:spacing w:after="0" w:line="240" w:lineRule="auto"/>
        <w:ind w:firstLine="720"/>
        <w:jc w:val="both"/>
        <w:rPr>
          <w:rFonts w:ascii="Times New Roman" w:hAnsi="Times New Roman"/>
          <w:kern w:val="1"/>
          <w:sz w:val="28"/>
          <w:szCs w:val="28"/>
          <w:lang w:eastAsia="ar-SA"/>
        </w:rPr>
      </w:pPr>
      <w:r w:rsidRPr="004443CD">
        <w:rPr>
          <w:rFonts w:ascii="Times New Roman" w:hAnsi="Times New Roman"/>
          <w:kern w:val="1"/>
          <w:sz w:val="28"/>
          <w:szCs w:val="28"/>
          <w:lang w:eastAsia="ar-SA"/>
        </w:rPr>
        <w:t>Отдельное внимание необходимо уделить промежуточным итогам проектов реализуемых в Ульяновской области в сфере малого и среднего предпринимательства.</w:t>
      </w:r>
    </w:p>
    <w:p w:rsidR="00772D9E" w:rsidRPr="004443CD" w:rsidRDefault="00772D9E" w:rsidP="004443CD">
      <w:pPr>
        <w:shd w:val="clear" w:color="auto" w:fill="FFFFFF"/>
        <w:spacing w:after="0" w:line="240" w:lineRule="auto"/>
        <w:ind w:firstLine="720"/>
        <w:jc w:val="both"/>
        <w:rPr>
          <w:rFonts w:ascii="Times New Roman" w:hAnsi="Times New Roman"/>
          <w:b/>
          <w:kern w:val="1"/>
          <w:sz w:val="28"/>
          <w:szCs w:val="28"/>
          <w:lang w:eastAsia="ar-SA"/>
        </w:rPr>
      </w:pPr>
      <w:r w:rsidRPr="004443CD">
        <w:rPr>
          <w:rFonts w:ascii="Times New Roman" w:hAnsi="Times New Roman"/>
          <w:b/>
          <w:kern w:val="1"/>
          <w:sz w:val="28"/>
          <w:szCs w:val="28"/>
          <w:lang w:eastAsia="ar-SA"/>
        </w:rPr>
        <w:t>1. Повышение комфортности предоставления услуг предпринимателям через формирование системы многофункциональных центров бизнеса (МФЦБ).</w:t>
      </w:r>
    </w:p>
    <w:p w:rsidR="00772D9E" w:rsidRPr="004443CD" w:rsidRDefault="00772D9E" w:rsidP="004443CD">
      <w:pPr>
        <w:shd w:val="clear" w:color="auto" w:fill="FFFFFF"/>
        <w:spacing w:after="0" w:line="240" w:lineRule="auto"/>
        <w:ind w:firstLine="720"/>
        <w:jc w:val="both"/>
        <w:rPr>
          <w:rFonts w:ascii="Times New Roman" w:hAnsi="Times New Roman"/>
          <w:kern w:val="1"/>
          <w:sz w:val="28"/>
          <w:szCs w:val="28"/>
          <w:lang w:eastAsia="ar-SA"/>
        </w:rPr>
      </w:pPr>
      <w:r w:rsidRPr="004443CD">
        <w:rPr>
          <w:rFonts w:ascii="Times New Roman" w:hAnsi="Times New Roman"/>
          <w:kern w:val="1"/>
          <w:sz w:val="28"/>
          <w:szCs w:val="28"/>
          <w:lang w:eastAsia="ar-SA"/>
        </w:rPr>
        <w:t xml:space="preserve">В текущем году МФЦБ, расположенный в «Доме предпринимателя» в г. Ульяновске </w:t>
      </w:r>
      <w:r w:rsidRPr="004443CD">
        <w:rPr>
          <w:rFonts w:ascii="Times New Roman" w:hAnsi="Times New Roman"/>
          <w:sz w:val="28"/>
          <w:szCs w:val="28"/>
          <w:lang w:eastAsia="ru-RU"/>
        </w:rPr>
        <w:t>оказано более 5000 услуг субъектам МСП и лицам, желающим стать таковыми. Количество зарегистрированных ИП (ЮЛ) за период по декабрь 2017 года – 93</w:t>
      </w:r>
    </w:p>
    <w:p w:rsidR="00772D9E" w:rsidRPr="004443CD" w:rsidRDefault="00772D9E" w:rsidP="004443CD">
      <w:pPr>
        <w:shd w:val="clear" w:color="auto" w:fill="FFFFFF"/>
        <w:spacing w:after="0" w:line="240" w:lineRule="auto"/>
        <w:ind w:firstLine="720"/>
        <w:jc w:val="both"/>
        <w:rPr>
          <w:rFonts w:ascii="Times New Roman" w:hAnsi="Times New Roman"/>
          <w:kern w:val="1"/>
          <w:sz w:val="28"/>
          <w:szCs w:val="28"/>
          <w:lang w:eastAsia="ar-SA"/>
        </w:rPr>
      </w:pPr>
      <w:r w:rsidRPr="004443CD">
        <w:rPr>
          <w:rFonts w:ascii="Times New Roman" w:hAnsi="Times New Roman"/>
          <w:kern w:val="1"/>
          <w:sz w:val="28"/>
          <w:szCs w:val="28"/>
          <w:lang w:eastAsia="ar-SA"/>
        </w:rPr>
        <w:t>Немаловажно отметить, что в рамках данного пилотного проекта в Ульяновской области утвержден максимально широкий перечень услуг предоставляемых МФЦБ, которые значительно больше рекомендуемого Минэкономразвития РФ перечня.</w:t>
      </w:r>
    </w:p>
    <w:p w:rsidR="00772D9E" w:rsidRPr="004443CD" w:rsidRDefault="00772D9E" w:rsidP="004443CD">
      <w:pPr>
        <w:shd w:val="clear" w:color="auto" w:fill="FFFFFF"/>
        <w:spacing w:after="0" w:line="240" w:lineRule="auto"/>
        <w:ind w:firstLine="720"/>
        <w:jc w:val="both"/>
        <w:rPr>
          <w:rFonts w:ascii="Times New Roman" w:hAnsi="Times New Roman"/>
          <w:kern w:val="1"/>
          <w:sz w:val="28"/>
          <w:szCs w:val="28"/>
          <w:lang w:eastAsia="ar-SA"/>
        </w:rPr>
      </w:pPr>
      <w:r w:rsidRPr="004443CD">
        <w:rPr>
          <w:rFonts w:ascii="Times New Roman" w:hAnsi="Times New Roman"/>
          <w:kern w:val="1"/>
          <w:sz w:val="28"/>
          <w:szCs w:val="28"/>
          <w:lang w:eastAsia="ar-SA"/>
        </w:rPr>
        <w:t>Дальнейшим логическим продолжением данного проекта станет открытие в начале 2018 году МФЦБ, во втором по величине городе Ульяновской области – в г. Димитровграде. В настоящее время на объекте заканчиваются отделочные работы, настройка оборудования и подбор персонала</w:t>
      </w:r>
    </w:p>
    <w:p w:rsidR="00772D9E" w:rsidRPr="004443CD" w:rsidRDefault="00772D9E" w:rsidP="004443CD">
      <w:pPr>
        <w:tabs>
          <w:tab w:val="left" w:pos="709"/>
        </w:tabs>
        <w:spacing w:after="0" w:line="240" w:lineRule="auto"/>
        <w:ind w:firstLine="720"/>
        <w:jc w:val="both"/>
        <w:rPr>
          <w:rFonts w:ascii="Times New Roman" w:hAnsi="Times New Roman"/>
          <w:sz w:val="28"/>
          <w:szCs w:val="28"/>
          <w:lang w:eastAsia="ru-RU"/>
        </w:rPr>
      </w:pPr>
      <w:r w:rsidRPr="004443CD">
        <w:rPr>
          <w:rFonts w:ascii="Times New Roman" w:hAnsi="Times New Roman"/>
          <w:sz w:val="28"/>
          <w:szCs w:val="28"/>
          <w:lang w:eastAsia="ru-RU"/>
        </w:rPr>
        <w:t xml:space="preserve">По данным на середину декабря 2017 года оказано более 5000 услуг субъектам МСП и лицам, желающим стать таковыми. Количество зарегистрированных ИП (ЮЛ) за период по декабрь 2017 года – 93. </w:t>
      </w:r>
    </w:p>
    <w:p w:rsidR="00772D9E" w:rsidRPr="004443CD" w:rsidRDefault="00772D9E" w:rsidP="004443CD">
      <w:pPr>
        <w:shd w:val="clear" w:color="auto" w:fill="FFFFFF"/>
        <w:spacing w:after="0" w:line="240" w:lineRule="auto"/>
        <w:ind w:firstLine="720"/>
        <w:jc w:val="both"/>
        <w:rPr>
          <w:rFonts w:ascii="Times New Roman" w:hAnsi="Times New Roman"/>
          <w:kern w:val="1"/>
          <w:sz w:val="28"/>
          <w:szCs w:val="28"/>
          <w:lang w:eastAsia="ar-SA"/>
        </w:rPr>
      </w:pPr>
      <w:r w:rsidRPr="004443CD">
        <w:rPr>
          <w:rFonts w:ascii="Times New Roman" w:hAnsi="Times New Roman"/>
          <w:kern w:val="1"/>
          <w:sz w:val="28"/>
          <w:szCs w:val="28"/>
          <w:lang w:eastAsia="ar-SA"/>
        </w:rPr>
        <w:t>Вторым направление развития данного проекта является открытие центров оказания услуг на базе кредитных учреждений. Данный проект в 2018 году планируется реализовать совместно со Сбербанком России. Первый центр оказания услуг будет открыт во втором полугодии 2018 года в г. Ульяновске.</w:t>
      </w:r>
    </w:p>
    <w:p w:rsidR="00772D9E" w:rsidRPr="004443CD" w:rsidRDefault="00772D9E" w:rsidP="004443CD">
      <w:pPr>
        <w:shd w:val="clear" w:color="auto" w:fill="FFFFFF"/>
        <w:spacing w:after="0" w:line="240" w:lineRule="auto"/>
        <w:ind w:firstLine="720"/>
        <w:jc w:val="both"/>
        <w:rPr>
          <w:rFonts w:ascii="Times New Roman" w:hAnsi="Times New Roman"/>
          <w:b/>
          <w:kern w:val="1"/>
          <w:sz w:val="28"/>
          <w:szCs w:val="28"/>
          <w:lang w:eastAsia="ar-SA"/>
        </w:rPr>
      </w:pPr>
      <w:r w:rsidRPr="004443CD">
        <w:rPr>
          <w:rFonts w:ascii="Times New Roman" w:hAnsi="Times New Roman"/>
          <w:b/>
          <w:kern w:val="1"/>
          <w:sz w:val="28"/>
          <w:szCs w:val="28"/>
          <w:lang w:eastAsia="ar-SA"/>
        </w:rPr>
        <w:t>2. Формирование системы инструментов финансовой поддержки предпринимателей.</w:t>
      </w:r>
    </w:p>
    <w:p w:rsidR="00772D9E" w:rsidRPr="004443CD" w:rsidRDefault="00772D9E" w:rsidP="004443CD">
      <w:pPr>
        <w:shd w:val="clear" w:color="auto" w:fill="FFFFFF"/>
        <w:spacing w:after="0" w:line="240" w:lineRule="auto"/>
        <w:ind w:firstLine="720"/>
        <w:jc w:val="both"/>
        <w:rPr>
          <w:rFonts w:ascii="Times New Roman" w:hAnsi="Times New Roman"/>
          <w:kern w:val="1"/>
          <w:sz w:val="28"/>
          <w:szCs w:val="28"/>
          <w:lang w:eastAsia="ar-SA"/>
        </w:rPr>
      </w:pPr>
      <w:r w:rsidRPr="004443CD">
        <w:rPr>
          <w:rFonts w:ascii="Times New Roman" w:hAnsi="Times New Roman"/>
          <w:kern w:val="1"/>
          <w:sz w:val="28"/>
          <w:szCs w:val="28"/>
          <w:lang w:eastAsia="ar-SA"/>
        </w:rPr>
        <w:t>Данный проект в 2017 году получил логическое развитие. Наряду с успешно действующими инструментами по микрофинансовой поддержке, предоставление поручительств по кредитным договорам перед банковскими учреждениями, а также льготного «кредитования» промышленный предприятий Ульяновской области (фонд промышленности) в 2018 году планируется реализовать новые направления связанные с развитием льготного заемного финансирования для предприятий сельскохозяйственного сектора, а также инструментов лизинга оборудования.</w:t>
      </w:r>
    </w:p>
    <w:p w:rsidR="00772D9E" w:rsidRPr="004443CD" w:rsidRDefault="00772D9E" w:rsidP="004443CD">
      <w:pPr>
        <w:shd w:val="clear" w:color="auto" w:fill="FFFFFF"/>
        <w:spacing w:after="0" w:line="240" w:lineRule="auto"/>
        <w:ind w:firstLine="720"/>
        <w:jc w:val="both"/>
        <w:rPr>
          <w:rFonts w:ascii="Times New Roman" w:hAnsi="Times New Roman"/>
          <w:b/>
          <w:kern w:val="1"/>
          <w:sz w:val="28"/>
          <w:szCs w:val="28"/>
          <w:lang w:eastAsia="ar-SA"/>
        </w:rPr>
      </w:pPr>
      <w:r w:rsidRPr="004443CD">
        <w:rPr>
          <w:rFonts w:ascii="Times New Roman" w:hAnsi="Times New Roman"/>
          <w:b/>
          <w:kern w:val="1"/>
          <w:sz w:val="28"/>
          <w:szCs w:val="28"/>
          <w:lang w:eastAsia="ar-SA"/>
        </w:rPr>
        <w:t>3. Популяризация и вовлечение молодежи в предпринимательскую деятельность.</w:t>
      </w:r>
    </w:p>
    <w:p w:rsidR="00772D9E" w:rsidRPr="004443CD" w:rsidRDefault="00772D9E" w:rsidP="004443CD">
      <w:pPr>
        <w:shd w:val="clear" w:color="auto" w:fill="FFFFFF"/>
        <w:spacing w:after="0" w:line="240" w:lineRule="auto"/>
        <w:ind w:firstLine="720"/>
        <w:jc w:val="both"/>
        <w:rPr>
          <w:rFonts w:ascii="Times New Roman" w:hAnsi="Times New Roman"/>
          <w:sz w:val="28"/>
          <w:szCs w:val="28"/>
        </w:rPr>
      </w:pPr>
      <w:r w:rsidRPr="004443CD">
        <w:rPr>
          <w:rFonts w:ascii="Times New Roman" w:hAnsi="Times New Roman"/>
          <w:kern w:val="1"/>
          <w:sz w:val="28"/>
          <w:szCs w:val="28"/>
          <w:lang w:eastAsia="ar-SA"/>
        </w:rPr>
        <w:t>1) Лига школьного предпринимательства</w:t>
      </w:r>
      <w:r>
        <w:rPr>
          <w:rFonts w:ascii="Times New Roman" w:hAnsi="Times New Roman"/>
          <w:kern w:val="1"/>
          <w:sz w:val="28"/>
          <w:szCs w:val="28"/>
          <w:lang w:eastAsia="ar-SA"/>
        </w:rPr>
        <w:t xml:space="preserve">. </w:t>
      </w:r>
      <w:r w:rsidRPr="004443CD">
        <w:rPr>
          <w:rFonts w:ascii="Times New Roman" w:hAnsi="Times New Roman"/>
          <w:color w:val="000000"/>
          <w:sz w:val="28"/>
          <w:szCs w:val="28"/>
        </w:rPr>
        <w:t>Проект призван</w:t>
      </w:r>
      <w:r w:rsidRPr="004443CD">
        <w:rPr>
          <w:rFonts w:ascii="Times New Roman" w:hAnsi="Times New Roman"/>
          <w:sz w:val="28"/>
          <w:szCs w:val="28"/>
        </w:rPr>
        <w:t xml:space="preserve"> в игровой форме состязания и сотрудничества команд объяснить, что такое предпринимательство, дать ребятам азы знаний о том, с чего начинается собственное дело, показать вживую лучшие примеры ведения бизнеса в регионе, предоставить возможность не только перенять опыт лучших представителей предпринимательства, но и рассказать, как в родном крае можно построить свой бизнес и стать успешным. Реализуется в рамках федеральной программы «Ты-предприниматель». Проект выстроен в сочетании деловых игр с тренингами, вебинарами, встречами с предпринимателями региона в формате «уроков успеха» и экскурсий на предприятия. Финал, в рамках которого определяется команда-победитель, наилучшим образом презентовавшая свой бизнес-проект, проходит в формате «Деловой смены» в одном из оздоровительных лагерей. В общей сложности проект включает в себя более 60 мероприятий разного формата.</w:t>
      </w:r>
    </w:p>
    <w:p w:rsidR="00772D9E" w:rsidRPr="004443CD" w:rsidRDefault="00772D9E" w:rsidP="004443CD">
      <w:pPr>
        <w:pStyle w:val="a5"/>
        <w:spacing w:after="0" w:line="240" w:lineRule="auto"/>
        <w:ind w:left="0" w:firstLine="720"/>
        <w:jc w:val="both"/>
        <w:rPr>
          <w:rFonts w:ascii="Times New Roman" w:hAnsi="Times New Roman"/>
          <w:sz w:val="28"/>
          <w:szCs w:val="28"/>
        </w:rPr>
      </w:pPr>
      <w:r w:rsidRPr="004443CD">
        <w:rPr>
          <w:rFonts w:ascii="Times New Roman" w:hAnsi="Times New Roman"/>
          <w:sz w:val="28"/>
          <w:szCs w:val="28"/>
        </w:rPr>
        <w:t>Если в сезоне 2016-2017 приняли участие 200 человек, то в новом сезоне, стартовавшем 07 октября 2017 года, принимают участие уже 500 человек, разделенные на три конференции: Ульяновск-центр, Ульяновск-Новый город и Димитровград. В этом году проект «Лига школьного предпринимательства» представлен на федеральном уровне: на Всероссийском съезде «ОПОРЫ РОССИИ» и в рамках XIX Всемирного фестиваля молодёжи и студентов в Сочи. Проект уже реализуется в Кемерова, в 2018 году будет реализован в Ярославле, Липецке, Уфе, Крыму, Якутии, и Московской области. В следующем году проект будет включен в образовательную программу региональных школ.</w:t>
      </w:r>
    </w:p>
    <w:p w:rsidR="00772D9E" w:rsidRPr="004443CD" w:rsidRDefault="00772D9E" w:rsidP="004443CD">
      <w:pPr>
        <w:shd w:val="clear" w:color="auto" w:fill="FFFFFF"/>
        <w:spacing w:after="0" w:line="240" w:lineRule="auto"/>
        <w:ind w:firstLine="720"/>
        <w:jc w:val="both"/>
        <w:rPr>
          <w:rFonts w:ascii="Times New Roman" w:hAnsi="Times New Roman"/>
          <w:kern w:val="1"/>
          <w:sz w:val="28"/>
          <w:szCs w:val="28"/>
          <w:lang w:eastAsia="ar-SA"/>
        </w:rPr>
      </w:pPr>
      <w:r w:rsidRPr="004443CD">
        <w:rPr>
          <w:rFonts w:ascii="Times New Roman" w:hAnsi="Times New Roman"/>
          <w:kern w:val="1"/>
          <w:sz w:val="28"/>
          <w:szCs w:val="28"/>
          <w:lang w:eastAsia="ar-SA"/>
        </w:rPr>
        <w:t>В следующем году данный проект при поддержке Министерства образования Ульяновской области будет впервые реализован во всех школах Ульяновской области, что позволит в начальной школе в игровой форме  завлечь детей идеями предпринимательства, показать успешные примеры ульяновских стартапов, рассказать престижности занятием собственным делом и т.д., а старшеклассников познакомить с успешными предпринимателями-лидерами, на их примере показать как добиться успеха, а также рассказать о некоторых особенностях законодательства, регулирующего сферу предпринимательства и типовых ошибках на начальных этапах становления предприятий.</w:t>
      </w:r>
    </w:p>
    <w:p w:rsidR="00772D9E" w:rsidRPr="004443CD" w:rsidRDefault="00772D9E" w:rsidP="004443CD">
      <w:pPr>
        <w:spacing w:after="0" w:line="240" w:lineRule="auto"/>
        <w:ind w:firstLine="720"/>
        <w:jc w:val="both"/>
        <w:rPr>
          <w:rFonts w:ascii="Times New Roman" w:hAnsi="Times New Roman"/>
          <w:sz w:val="28"/>
          <w:szCs w:val="28"/>
        </w:rPr>
      </w:pPr>
      <w:r w:rsidRPr="004443CD">
        <w:rPr>
          <w:rFonts w:ascii="Times New Roman" w:hAnsi="Times New Roman"/>
          <w:color w:val="000000"/>
          <w:sz w:val="28"/>
          <w:szCs w:val="28"/>
        </w:rPr>
        <w:t>2) п</w:t>
      </w:r>
      <w:r w:rsidRPr="004443CD">
        <w:rPr>
          <w:rFonts w:ascii="Times New Roman" w:hAnsi="Times New Roman"/>
          <w:sz w:val="28"/>
          <w:szCs w:val="28"/>
        </w:rPr>
        <w:t xml:space="preserve">роект «Лига студенческого предпринимательства» состоит из двух модулей: образовательная программа и бизнес-поединки. Образовательная программа включает в себя 8 блоков и уникальный «Фестиваль правдивых историй», в рамках которого успешные и известные в регионе предприниматели рассказывают не историю успеха, а делятся опытом ошибок. </w:t>
      </w:r>
    </w:p>
    <w:p w:rsidR="00772D9E" w:rsidRPr="004443CD" w:rsidRDefault="00772D9E" w:rsidP="004443CD">
      <w:pPr>
        <w:spacing w:after="0" w:line="240" w:lineRule="auto"/>
        <w:ind w:firstLine="720"/>
        <w:jc w:val="both"/>
        <w:rPr>
          <w:rFonts w:ascii="Times New Roman" w:hAnsi="Times New Roman"/>
          <w:sz w:val="28"/>
          <w:szCs w:val="28"/>
        </w:rPr>
      </w:pPr>
      <w:r w:rsidRPr="004443CD">
        <w:rPr>
          <w:rFonts w:ascii="Times New Roman" w:hAnsi="Times New Roman"/>
          <w:sz w:val="28"/>
          <w:szCs w:val="28"/>
        </w:rPr>
        <w:t>Модуль бизнес-поединков проводится в формате реалити-шоу с предварительным отбором готовых к реализации бизнес-проектов. Участники, прошедшие отбор, получают возможность реализовать свой стартап под руководством опытных, успешных предпринимателей Ульяновской области. Отборочный тур, встречи с менторами-действующими предпринимателями, финал проекта снимается профессиональными видеооператорами с целью популяризации идеи молодежного предпринимательства в социальных сетях (Вконтакте, Instagram, Facebook и др.), канале YouTube, сайте проекта ВР.</w:t>
      </w:r>
      <w:r w:rsidRPr="004443CD">
        <w:rPr>
          <w:rFonts w:ascii="Times New Roman" w:hAnsi="Times New Roman"/>
          <w:sz w:val="28"/>
          <w:szCs w:val="28"/>
          <w:lang w:val="en-US"/>
        </w:rPr>
        <w:t>ru</w:t>
      </w:r>
      <w:r w:rsidRPr="004443CD">
        <w:rPr>
          <w:rFonts w:ascii="Times New Roman" w:hAnsi="Times New Roman"/>
          <w:sz w:val="28"/>
          <w:szCs w:val="28"/>
        </w:rPr>
        <w:t xml:space="preserve"> и других молодежных информационных интернет-ресурсах. </w:t>
      </w:r>
    </w:p>
    <w:p w:rsidR="00772D9E" w:rsidRPr="004443CD" w:rsidRDefault="00772D9E" w:rsidP="004443CD">
      <w:pPr>
        <w:spacing w:after="0" w:line="240" w:lineRule="auto"/>
        <w:ind w:firstLine="720"/>
        <w:jc w:val="both"/>
        <w:rPr>
          <w:rFonts w:ascii="Times New Roman" w:hAnsi="Times New Roman"/>
          <w:color w:val="000000"/>
          <w:sz w:val="28"/>
          <w:szCs w:val="28"/>
        </w:rPr>
      </w:pPr>
      <w:r w:rsidRPr="004443CD">
        <w:rPr>
          <w:rFonts w:ascii="Times New Roman" w:hAnsi="Times New Roman"/>
          <w:sz w:val="28"/>
          <w:szCs w:val="28"/>
        </w:rPr>
        <w:t xml:space="preserve">Старт осенней программы состоялся 26 октября 2017 г. Проект реализуется в рамках федеральной программы «Ты-предприниматель», в этом году в него вовлечено более 1500 человек, 80 человек завершат обучение до конца года. По итогам реализации проекта 40 человек открыли новые бизнесы.  </w:t>
      </w:r>
    </w:p>
    <w:p w:rsidR="00772D9E" w:rsidRPr="004443CD" w:rsidRDefault="00772D9E" w:rsidP="004443CD">
      <w:pPr>
        <w:pStyle w:val="a5"/>
        <w:spacing w:after="0" w:line="240" w:lineRule="auto"/>
        <w:ind w:left="0" w:firstLine="720"/>
        <w:jc w:val="both"/>
        <w:rPr>
          <w:rFonts w:ascii="Times New Roman" w:hAnsi="Times New Roman"/>
          <w:sz w:val="28"/>
          <w:szCs w:val="28"/>
        </w:rPr>
      </w:pPr>
      <w:r w:rsidRPr="004443CD">
        <w:rPr>
          <w:rFonts w:ascii="Times New Roman" w:hAnsi="Times New Roman"/>
          <w:sz w:val="28"/>
          <w:szCs w:val="28"/>
        </w:rPr>
        <w:t>3) проект «Школа развития высокотехнологичного предпринимательства», реализуемый совместно с Ульяновским государственным техническим университетом. Специально разработанная модульная программа обучения позволит участникам проекта получить знания в области создания и продвижения инновационных бизнес-проектов, управления интеллектуальной собственностью. В 2017 году обучение прошли 150 человек.</w:t>
      </w:r>
    </w:p>
    <w:p w:rsidR="00772D9E" w:rsidRPr="004443CD" w:rsidRDefault="00772D9E" w:rsidP="004443CD">
      <w:pPr>
        <w:pStyle w:val="a5"/>
        <w:spacing w:after="0" w:line="240" w:lineRule="auto"/>
        <w:ind w:left="0" w:firstLine="720"/>
        <w:jc w:val="both"/>
        <w:rPr>
          <w:rFonts w:ascii="Times New Roman" w:hAnsi="Times New Roman"/>
          <w:sz w:val="28"/>
          <w:szCs w:val="28"/>
        </w:rPr>
      </w:pPr>
      <w:r>
        <w:rPr>
          <w:rFonts w:ascii="Times New Roman" w:hAnsi="Times New Roman"/>
          <w:sz w:val="28"/>
          <w:szCs w:val="28"/>
        </w:rPr>
        <w:t xml:space="preserve">4) </w:t>
      </w:r>
      <w:r w:rsidRPr="004443CD">
        <w:rPr>
          <w:rFonts w:ascii="Times New Roman" w:hAnsi="Times New Roman"/>
          <w:sz w:val="28"/>
          <w:szCs w:val="28"/>
        </w:rPr>
        <w:t>Российско-Китайский студенческий бизнес-инкубатор. Партнерский проект с Российским союзом молодежи на базе Ульяновского государственного университета прошел в Ульяновске впервые. Его целью является формирование предпринимательского мышления, взаимный культурный и информационный обмен. Его работа состояла из двух этапов: бизнес-инкубатор в Ульяновске и ответный бизнес инкубаторв провинции Гуйчжоу. В проекте приняли участие более 40 ульяновских студентов и предпринимателей, Ульяновскую область посетила китайская делегация в составе 12-ти человек. Кроме этого, в рамках визита ульяновской делегациии в Пензенскую область достигнуто соглашение о реализации проекта межрегионального студенческого б</w:t>
      </w:r>
      <w:r>
        <w:rPr>
          <w:rFonts w:ascii="Times New Roman" w:hAnsi="Times New Roman"/>
          <w:sz w:val="28"/>
          <w:szCs w:val="28"/>
        </w:rPr>
        <w:t>изнес-инкубатора в 2018 году.</w:t>
      </w:r>
    </w:p>
    <w:p w:rsidR="00772D9E" w:rsidRPr="004443CD" w:rsidRDefault="00772D9E" w:rsidP="004443CD">
      <w:pPr>
        <w:spacing w:after="0" w:line="240" w:lineRule="auto"/>
        <w:ind w:firstLine="720"/>
        <w:jc w:val="both"/>
        <w:rPr>
          <w:rFonts w:ascii="Times New Roman" w:hAnsi="Times New Roman"/>
          <w:color w:val="000000"/>
          <w:sz w:val="28"/>
          <w:szCs w:val="28"/>
        </w:rPr>
      </w:pPr>
      <w:r w:rsidRPr="004443CD">
        <w:rPr>
          <w:rFonts w:ascii="Times New Roman" w:hAnsi="Times New Roman"/>
          <w:color w:val="000000"/>
          <w:sz w:val="28"/>
          <w:szCs w:val="28"/>
        </w:rPr>
        <w:t>5) «Азбука предпринимателя» - партнерский проект с АО «Корпорация МСП», нацелен на обучение потенциальных и начинающих предпринимателей разработке бизнес-плана с целью дальнейшей реализации разработанного бизнес-проекта и запуску нового дела. В 2017 году было проведено 10 модулей программы, обучение окончили 120 человек, 16 из которых открыли свой бизнес: так, ИП Кандрашина Марина открыла детский центр «Новатор» на пр.Ливанова Нового города. Кстати, она же стала победителем регионального этапа Всероссийского конкурса «молодой предприниматель России» в номинации «Социальный бизнес года». ИП Минисламова Розалия, организовавшая производство домашнего варенья под брендом «Знатные дела» и реализующая продукцию через Интернет по всей стране.</w:t>
      </w:r>
    </w:p>
    <w:p w:rsidR="00772D9E" w:rsidRPr="004443CD" w:rsidRDefault="00772D9E" w:rsidP="004443CD">
      <w:pPr>
        <w:pStyle w:val="a5"/>
        <w:spacing w:after="0" w:line="240" w:lineRule="auto"/>
        <w:ind w:left="0" w:firstLine="720"/>
        <w:jc w:val="both"/>
        <w:rPr>
          <w:rFonts w:ascii="Times New Roman" w:hAnsi="Times New Roman"/>
          <w:color w:val="000000"/>
          <w:sz w:val="28"/>
          <w:szCs w:val="28"/>
        </w:rPr>
      </w:pPr>
      <w:r>
        <w:rPr>
          <w:rFonts w:ascii="Times New Roman" w:hAnsi="Times New Roman"/>
          <w:color w:val="000000"/>
          <w:sz w:val="28"/>
          <w:szCs w:val="28"/>
        </w:rPr>
        <w:t xml:space="preserve">6) </w:t>
      </w:r>
      <w:r w:rsidRPr="004443CD">
        <w:rPr>
          <w:rFonts w:ascii="Times New Roman" w:hAnsi="Times New Roman"/>
          <w:color w:val="000000"/>
          <w:sz w:val="28"/>
          <w:szCs w:val="28"/>
        </w:rPr>
        <w:t xml:space="preserve">федеральный социально-образовательный проект «Мама-предприниматель» (совместно с комитетом развития женского предпринимательства федеральной «ОПОРЫ РОССИИ», АО «Корпорация МСП» и фондом «В ответе за будущее»). Проект представляет собой 5-дневный интенсив для мам и женщин в декретном отпуске, желающих открыть свой бизнес. Реализуется в партнерстве с федеральными экспертами (2 раза в год) и региональной командой в городах Ульяновск и Димитровград. Ульяновск - единственный регион в России, где проект уже прошел трижды. За весь период прошли обучение 102 женщины (в 2017 году – 70 мам), 26 из которых открыли свой бизнес, некоторые из них стали известны далеко за пределами нашего региона: ИП Шакирова Луиза (производство детских кроваток и комплектов для них), ИП Ильченко Ольга (производство развивающих игрушек-«мягких книжек» и «бизи-бордов»), наладившие реализацию продукции через Интернет. </w:t>
      </w:r>
    </w:p>
    <w:p w:rsidR="00772D9E" w:rsidRPr="004443CD" w:rsidRDefault="00772D9E" w:rsidP="004443CD">
      <w:pPr>
        <w:pStyle w:val="a5"/>
        <w:spacing w:after="0" w:line="240" w:lineRule="auto"/>
        <w:ind w:left="0" w:firstLine="720"/>
        <w:jc w:val="both"/>
        <w:rPr>
          <w:rFonts w:ascii="Times New Roman" w:hAnsi="Times New Roman"/>
          <w:color w:val="000000"/>
          <w:sz w:val="28"/>
          <w:szCs w:val="28"/>
        </w:rPr>
      </w:pPr>
      <w:r w:rsidRPr="004443CD">
        <w:rPr>
          <w:rFonts w:ascii="Times New Roman" w:hAnsi="Times New Roman"/>
          <w:color w:val="000000"/>
          <w:sz w:val="28"/>
          <w:szCs w:val="28"/>
        </w:rPr>
        <w:t>В региональном проекте «Женщина в бизнесе», прошедшем впервые в г.Димитровград</w:t>
      </w:r>
      <w:r w:rsidR="00C34B8D">
        <w:rPr>
          <w:rFonts w:ascii="Times New Roman" w:hAnsi="Times New Roman"/>
          <w:color w:val="000000"/>
          <w:sz w:val="28"/>
          <w:szCs w:val="28"/>
        </w:rPr>
        <w:t>е</w:t>
      </w:r>
      <w:r w:rsidRPr="004443CD">
        <w:rPr>
          <w:rFonts w:ascii="Times New Roman" w:hAnsi="Times New Roman"/>
          <w:color w:val="000000"/>
          <w:sz w:val="28"/>
          <w:szCs w:val="28"/>
        </w:rPr>
        <w:t xml:space="preserve"> весной этого года, приняло участие 16 женщин, 8 из которых открыли свой бизнес. </w:t>
      </w:r>
    </w:p>
    <w:p w:rsidR="00772D9E" w:rsidRPr="004443CD" w:rsidRDefault="00772D9E" w:rsidP="004443CD">
      <w:pPr>
        <w:pStyle w:val="a5"/>
        <w:spacing w:after="0" w:line="240" w:lineRule="auto"/>
        <w:ind w:left="0" w:firstLine="720"/>
        <w:jc w:val="both"/>
        <w:rPr>
          <w:rFonts w:ascii="Times New Roman" w:hAnsi="Times New Roman"/>
          <w:color w:val="000000"/>
          <w:sz w:val="28"/>
          <w:szCs w:val="28"/>
        </w:rPr>
      </w:pPr>
      <w:r w:rsidRPr="004443CD">
        <w:rPr>
          <w:rFonts w:ascii="Times New Roman" w:hAnsi="Times New Roman"/>
          <w:color w:val="000000"/>
          <w:sz w:val="28"/>
          <w:szCs w:val="28"/>
        </w:rPr>
        <w:t>7)</w:t>
      </w:r>
      <w:r w:rsidR="0054159B">
        <w:rPr>
          <w:rFonts w:ascii="Times New Roman" w:hAnsi="Times New Roman"/>
          <w:color w:val="000000"/>
          <w:sz w:val="28"/>
          <w:szCs w:val="28"/>
        </w:rPr>
        <w:t xml:space="preserve"> </w:t>
      </w:r>
      <w:r w:rsidRPr="004443CD">
        <w:rPr>
          <w:rFonts w:ascii="Times New Roman" w:hAnsi="Times New Roman"/>
          <w:color w:val="000000"/>
          <w:sz w:val="28"/>
          <w:szCs w:val="28"/>
        </w:rPr>
        <w:t>«Парапредпринимательство – больше, чем спорт».</w:t>
      </w:r>
      <w:r w:rsidR="0054159B">
        <w:rPr>
          <w:rFonts w:ascii="Times New Roman" w:hAnsi="Times New Roman"/>
          <w:color w:val="000000"/>
          <w:sz w:val="28"/>
          <w:szCs w:val="28"/>
        </w:rPr>
        <w:t xml:space="preserve"> </w:t>
      </w:r>
      <w:r w:rsidRPr="004443CD">
        <w:rPr>
          <w:rFonts w:ascii="Times New Roman" w:hAnsi="Times New Roman"/>
          <w:color w:val="000000"/>
          <w:sz w:val="28"/>
          <w:szCs w:val="28"/>
        </w:rPr>
        <w:t>Это межведомственный проект по популяризации предпринимательства и возможностей занятости (самозанятости) для людей с ограниченными возможностями здоровья, способствующий расширению трудовых возможностей, интеграции в предпринимательскую деятельность и максимальной социализации людей с ограниченными возможностями здоровья. Обучение по проекту завершили 15 человек, открыты «Ателье декора» Трофимовой Анны Павловны, и риэлторский бизнес Натальи Владимировны Быстряковой.</w:t>
      </w:r>
    </w:p>
    <w:p w:rsidR="00772D9E" w:rsidRPr="004443CD" w:rsidRDefault="00772D9E" w:rsidP="004443CD">
      <w:pPr>
        <w:shd w:val="clear" w:color="auto" w:fill="FFFFFF"/>
        <w:spacing w:after="0" w:line="240" w:lineRule="auto"/>
        <w:ind w:firstLine="720"/>
        <w:jc w:val="both"/>
        <w:rPr>
          <w:rFonts w:ascii="Times New Roman" w:hAnsi="Times New Roman"/>
          <w:color w:val="000000"/>
          <w:sz w:val="28"/>
          <w:szCs w:val="28"/>
          <w:lang w:eastAsia="ru-RU"/>
        </w:rPr>
      </w:pPr>
      <w:r w:rsidRPr="004443CD">
        <w:rPr>
          <w:rFonts w:ascii="Times New Roman" w:hAnsi="Times New Roman"/>
          <w:kern w:val="1"/>
          <w:sz w:val="28"/>
          <w:szCs w:val="28"/>
          <w:lang w:eastAsia="ar-SA"/>
        </w:rPr>
        <w:t>8) История Симбирского предпринимательства</w:t>
      </w:r>
      <w:r>
        <w:rPr>
          <w:rFonts w:ascii="Times New Roman" w:hAnsi="Times New Roman"/>
          <w:kern w:val="1"/>
          <w:sz w:val="28"/>
          <w:szCs w:val="28"/>
          <w:lang w:eastAsia="ar-SA"/>
        </w:rPr>
        <w:t xml:space="preserve">. </w:t>
      </w:r>
      <w:r w:rsidRPr="004443CD">
        <w:rPr>
          <w:rFonts w:ascii="Times New Roman" w:hAnsi="Times New Roman"/>
          <w:color w:val="000000"/>
          <w:sz w:val="28"/>
          <w:szCs w:val="28"/>
          <w:lang w:eastAsia="ru-RU"/>
        </w:rPr>
        <w:t xml:space="preserve">Проект играет громадное значение в </w:t>
      </w:r>
      <w:r w:rsidRPr="004443CD">
        <w:rPr>
          <w:rFonts w:ascii="Times New Roman" w:hAnsi="Times New Roman"/>
          <w:color w:val="000000"/>
          <w:sz w:val="28"/>
          <w:szCs w:val="28"/>
          <w:shd w:val="clear" w:color="auto" w:fill="FFFFFF"/>
          <w:lang w:eastAsia="ru-RU"/>
        </w:rPr>
        <w:t>формировании новых трендов позитивного отношения к бизнесу и людям-предпринимателям.</w:t>
      </w:r>
      <w:r w:rsidRPr="004443CD">
        <w:rPr>
          <w:rFonts w:ascii="Times New Roman" w:hAnsi="Times New Roman"/>
          <w:color w:val="000000"/>
          <w:sz w:val="28"/>
          <w:szCs w:val="28"/>
          <w:lang w:eastAsia="ru-RU"/>
        </w:rPr>
        <w:t xml:space="preserve"> Проделана уникальная работа по сбору информации о предпринимателях Симбирской губернии вплоть до 1917 года (до нас эта информация и архивные материалы систематизированы не были). В текущем году изготовлена передвижная галерея, выпущены 2 части издания «Симбирск купеческий», которые растиражированы по 400 школам региона, размещены растяжки на Императорском мосту, готовятся памятные таблички для размещения на сохранившихся в городе зданиях, построенными известными предпринимателями. </w:t>
      </w:r>
    </w:p>
    <w:p w:rsidR="00772D9E" w:rsidRPr="004443CD" w:rsidRDefault="00772D9E" w:rsidP="004443CD">
      <w:pPr>
        <w:pStyle w:val="a5"/>
        <w:spacing w:after="0" w:line="240" w:lineRule="auto"/>
        <w:ind w:left="0" w:firstLine="720"/>
        <w:jc w:val="both"/>
        <w:rPr>
          <w:rFonts w:ascii="Times New Roman" w:hAnsi="Times New Roman"/>
          <w:sz w:val="28"/>
          <w:szCs w:val="28"/>
        </w:rPr>
      </w:pPr>
      <w:r w:rsidRPr="004443CD">
        <w:rPr>
          <w:rFonts w:ascii="Times New Roman" w:hAnsi="Times New Roman"/>
          <w:sz w:val="28"/>
          <w:szCs w:val="28"/>
        </w:rPr>
        <w:t>Таким образом, в проектах, направленных на вовлечение жителей Ульяновской области в предпринимательство, приняли участие более 2600 человек, завершили обучение 1207 человек, открыто 84 новых бизнесов.</w:t>
      </w:r>
    </w:p>
    <w:p w:rsidR="00772D9E" w:rsidRPr="004443CD" w:rsidRDefault="00772D9E" w:rsidP="004443CD">
      <w:pPr>
        <w:spacing w:after="0" w:line="240" w:lineRule="auto"/>
        <w:ind w:firstLine="720"/>
        <w:contextualSpacing/>
        <w:jc w:val="both"/>
        <w:rPr>
          <w:rFonts w:ascii="Times New Roman" w:hAnsi="Times New Roman"/>
          <w:b/>
          <w:sz w:val="28"/>
          <w:szCs w:val="28"/>
          <w:lang w:eastAsia="ru-RU"/>
        </w:rPr>
      </w:pPr>
      <w:r w:rsidRPr="004443CD">
        <w:rPr>
          <w:rFonts w:ascii="Times New Roman" w:hAnsi="Times New Roman"/>
          <w:b/>
          <w:sz w:val="28"/>
          <w:szCs w:val="28"/>
          <w:lang w:eastAsia="ru-RU"/>
        </w:rPr>
        <w:t>4. Повышение предпринимательских компетенций:</w:t>
      </w:r>
    </w:p>
    <w:p w:rsidR="00772D9E" w:rsidRPr="004443CD" w:rsidRDefault="00772D9E" w:rsidP="004443CD">
      <w:pPr>
        <w:spacing w:after="0" w:line="240" w:lineRule="auto"/>
        <w:ind w:firstLine="720"/>
        <w:contextualSpacing/>
        <w:jc w:val="both"/>
        <w:rPr>
          <w:rFonts w:ascii="Times New Roman" w:hAnsi="Times New Roman"/>
          <w:color w:val="000000"/>
          <w:sz w:val="28"/>
          <w:szCs w:val="28"/>
          <w:lang w:eastAsia="ru-RU"/>
        </w:rPr>
      </w:pPr>
      <w:r>
        <w:rPr>
          <w:rFonts w:ascii="Times New Roman" w:hAnsi="Times New Roman"/>
          <w:sz w:val="28"/>
          <w:szCs w:val="28"/>
          <w:lang w:eastAsia="ru-RU"/>
        </w:rPr>
        <w:t xml:space="preserve">1) </w:t>
      </w:r>
      <w:r w:rsidRPr="004443CD">
        <w:rPr>
          <w:rFonts w:ascii="Times New Roman" w:hAnsi="Times New Roman"/>
          <w:sz w:val="28"/>
          <w:szCs w:val="28"/>
          <w:lang w:eastAsia="ru-RU"/>
        </w:rPr>
        <w:t xml:space="preserve">«Школа предпринимателя» </w:t>
      </w:r>
      <w:r w:rsidRPr="004443CD">
        <w:rPr>
          <w:rFonts w:ascii="Times New Roman" w:hAnsi="Times New Roman"/>
          <w:color w:val="000000"/>
          <w:sz w:val="28"/>
          <w:szCs w:val="28"/>
          <w:lang w:eastAsia="ru-RU"/>
        </w:rPr>
        <w:t xml:space="preserve">- партнерский проект с АО «Корпорация МСП», нацелен на обучение действующих предпринимателей, желающих развить, расширить или перепрофилировать свой бизнес. Обучение по 8 образовательным модулям в 2017 году прошли 40 предпринимателей. </w:t>
      </w:r>
    </w:p>
    <w:p w:rsidR="00772D9E" w:rsidRPr="004443CD" w:rsidRDefault="00772D9E" w:rsidP="004443CD">
      <w:pPr>
        <w:spacing w:after="0" w:line="240" w:lineRule="auto"/>
        <w:ind w:firstLine="720"/>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r w:rsidRPr="004443CD">
        <w:rPr>
          <w:rFonts w:ascii="Times New Roman" w:hAnsi="Times New Roman"/>
          <w:color w:val="000000"/>
          <w:sz w:val="28"/>
          <w:szCs w:val="28"/>
          <w:lang w:eastAsia="ru-RU"/>
        </w:rPr>
        <w:t xml:space="preserve">«Школа экспорта» - партнерский проект с АО «Российский экспортный центр» нацелен на повышение компетенций экспортно ориентированных предприятий региона в вопросах осуществления экспортных операций. В рамках данной программы в 2016 г. было </w:t>
      </w:r>
      <w:r w:rsidR="00C34B8D">
        <w:rPr>
          <w:rFonts w:ascii="Times New Roman" w:hAnsi="Times New Roman"/>
          <w:color w:val="000000"/>
          <w:sz w:val="28"/>
          <w:szCs w:val="28"/>
          <w:lang w:eastAsia="ru-RU"/>
        </w:rPr>
        <w:t xml:space="preserve">проведено обучение 64 экспортно </w:t>
      </w:r>
      <w:r w:rsidRPr="004443CD">
        <w:rPr>
          <w:rFonts w:ascii="Times New Roman" w:hAnsi="Times New Roman"/>
          <w:color w:val="000000"/>
          <w:sz w:val="28"/>
          <w:szCs w:val="28"/>
          <w:lang w:eastAsia="ru-RU"/>
        </w:rPr>
        <w:t>ориентированных компаний Ульяновской области, что позволило 7 новым компаниям впервые выйти на внешние рынки. В 2017 году проведено 7 тренингов, участие в которых приняли 70 СМСП.</w:t>
      </w:r>
    </w:p>
    <w:p w:rsidR="00772D9E" w:rsidRPr="004443CD" w:rsidRDefault="00772D9E" w:rsidP="004443CD">
      <w:pPr>
        <w:spacing w:after="0" w:line="240" w:lineRule="auto"/>
        <w:ind w:firstLine="720"/>
        <w:contextualSpacing/>
        <w:jc w:val="both"/>
        <w:rPr>
          <w:rFonts w:ascii="Times New Roman" w:hAnsi="Times New Roman"/>
          <w:sz w:val="28"/>
          <w:szCs w:val="28"/>
          <w:lang w:eastAsia="ru-RU"/>
        </w:rPr>
      </w:pPr>
      <w:r w:rsidRPr="004443CD">
        <w:rPr>
          <w:rFonts w:ascii="Times New Roman" w:hAnsi="Times New Roman"/>
          <w:color w:val="000000"/>
          <w:sz w:val="28"/>
          <w:szCs w:val="28"/>
          <w:lang w:eastAsia="ru-RU"/>
        </w:rPr>
        <w:t xml:space="preserve">3) Социальный акселератор «РостОК». В проекте прошли обучение 25 предпринимателей. Участие в Акселераторе способствовало выводу на рынок новых продуктов и услуг социальных стартапов, увеличению доходности существующих социальных проектов, а также решению актуальных социальных проблем. Акселератор – это практические семинары, тренинги от бизнес-экспертов и тренеров по вопросам стратегического и операционного планирования, разработки маркетинговой стратегии, расчета ключевых метрик проекта и анализа социального воздействия (40 часов очных тренингов); подготовка проектов к привлечению финансирования фондами, работающими в сфере поддержки социального предпринимательства (практический тренинг и пробные презентации); сопровождение проектов опытными «трекерами» (доступность консультации в режиме онлайн); возможности для нетворкинга (взаимодействие команд/лидеров проектов из разных сфер, а также экспертами из различных областей). </w:t>
      </w:r>
      <w:r w:rsidRPr="004443CD">
        <w:rPr>
          <w:rFonts w:ascii="Times New Roman" w:hAnsi="Times New Roman"/>
          <w:sz w:val="28"/>
          <w:szCs w:val="28"/>
          <w:lang w:eastAsia="ru-RU"/>
        </w:rPr>
        <w:t xml:space="preserve">По итогам акселератора, например, ИП Артемьева Т.Н. (социальный магазин </w:t>
      </w:r>
      <w:r w:rsidR="00C34B8D">
        <w:rPr>
          <w:rFonts w:ascii="Times New Roman" w:hAnsi="Times New Roman"/>
          <w:sz w:val="28"/>
          <w:szCs w:val="28"/>
          <w:lang w:eastAsia="ru-RU"/>
        </w:rPr>
        <w:t>«</w:t>
      </w:r>
      <w:r w:rsidRPr="004443CD">
        <w:rPr>
          <w:rFonts w:ascii="Times New Roman" w:hAnsi="Times New Roman"/>
          <w:sz w:val="28"/>
          <w:szCs w:val="28"/>
          <w:lang w:eastAsia="ru-RU"/>
        </w:rPr>
        <w:t>Стало МалО</w:t>
      </w:r>
      <w:r w:rsidR="00C34B8D">
        <w:rPr>
          <w:rFonts w:ascii="Times New Roman" w:hAnsi="Times New Roman"/>
          <w:sz w:val="28"/>
          <w:szCs w:val="28"/>
          <w:lang w:eastAsia="ru-RU"/>
        </w:rPr>
        <w:t>»</w:t>
      </w:r>
      <w:r w:rsidRPr="004443CD">
        <w:rPr>
          <w:rFonts w:ascii="Times New Roman" w:hAnsi="Times New Roman"/>
          <w:sz w:val="28"/>
          <w:szCs w:val="28"/>
          <w:lang w:eastAsia="ru-RU"/>
        </w:rPr>
        <w:t>), увеличила выручку с 2-3 тыс./день до 5-7 тыс./день, а ИП Ильченко О.Е. проект «Razvivashkiu» (пошив развивающих пособий), увеличили количества клиентов на 8%.</w:t>
      </w:r>
    </w:p>
    <w:p w:rsidR="00772D9E" w:rsidRPr="004443CD" w:rsidRDefault="00772D9E" w:rsidP="004443CD">
      <w:pPr>
        <w:spacing w:after="0" w:line="240" w:lineRule="auto"/>
        <w:ind w:firstLine="720"/>
        <w:contextualSpacing/>
        <w:jc w:val="both"/>
        <w:rPr>
          <w:rFonts w:ascii="Times New Roman" w:hAnsi="Times New Roman"/>
          <w:sz w:val="28"/>
          <w:szCs w:val="28"/>
          <w:lang w:eastAsia="ru-RU"/>
        </w:rPr>
      </w:pPr>
      <w:r w:rsidRPr="004443CD">
        <w:rPr>
          <w:rFonts w:ascii="Times New Roman" w:hAnsi="Times New Roman"/>
          <w:sz w:val="28"/>
          <w:szCs w:val="28"/>
          <w:lang w:eastAsia="ru-RU"/>
        </w:rPr>
        <w:t>4) Стратегические форум-сессии с участием федеральных экспертов для руководителей компаний. Их задачи: раскрыть новые тренды и эффективные механизмы развития бизнеса, современные методики, успешно применяемые в стране и за рубежом. Среди приглашенных экспертов только ведущие практики: Михаил Дымшиц</w:t>
      </w:r>
      <w:r w:rsidRPr="004443CD">
        <w:rPr>
          <w:rFonts w:ascii="Times New Roman" w:hAnsi="Times New Roman"/>
          <w:b/>
          <w:sz w:val="28"/>
          <w:szCs w:val="28"/>
          <w:lang w:eastAsia="ru-RU"/>
        </w:rPr>
        <w:t xml:space="preserve">, </w:t>
      </w:r>
      <w:r w:rsidRPr="004443CD">
        <w:rPr>
          <w:rFonts w:ascii="Times New Roman" w:hAnsi="Times New Roman"/>
          <w:sz w:val="28"/>
          <w:szCs w:val="28"/>
          <w:lang w:eastAsia="ru-RU"/>
        </w:rPr>
        <w:t>входящий в TOP-10 самых влиятельных консультантов по маркетингу в России, преподаватель Лондонской Школы PR, Высшей Школы Экономики РФ, Школы новых медиа; Наталья Смирнова</w:t>
      </w:r>
      <w:r w:rsidRPr="004443CD">
        <w:rPr>
          <w:rFonts w:ascii="Times New Roman" w:hAnsi="Times New Roman"/>
          <w:b/>
          <w:sz w:val="28"/>
          <w:szCs w:val="28"/>
          <w:lang w:eastAsia="ru-RU"/>
        </w:rPr>
        <w:t xml:space="preserve">, </w:t>
      </w:r>
      <w:r w:rsidRPr="004443CD">
        <w:rPr>
          <w:rFonts w:ascii="Times New Roman" w:hAnsi="Times New Roman"/>
          <w:sz w:val="28"/>
          <w:szCs w:val="28"/>
          <w:lang w:eastAsia="ru-RU"/>
        </w:rPr>
        <w:t xml:space="preserve">член Американской ассоциации финансового планирования (FPA), ведущая авторской программы «Финансовая среда» на WBC, и радио MediaMetrics, единственный в России призер GlobalFinancialPlanningAward. </w:t>
      </w:r>
    </w:p>
    <w:p w:rsidR="00772D9E" w:rsidRPr="004443CD" w:rsidRDefault="00772D9E" w:rsidP="004443CD">
      <w:pPr>
        <w:spacing w:after="0" w:line="240" w:lineRule="auto"/>
        <w:ind w:firstLine="720"/>
        <w:contextualSpacing/>
        <w:jc w:val="both"/>
        <w:rPr>
          <w:rFonts w:ascii="Times New Roman" w:hAnsi="Times New Roman"/>
          <w:sz w:val="28"/>
          <w:szCs w:val="28"/>
          <w:lang w:eastAsia="ru-RU"/>
        </w:rPr>
      </w:pPr>
      <w:r w:rsidRPr="004443CD">
        <w:rPr>
          <w:rFonts w:ascii="Times New Roman" w:hAnsi="Times New Roman"/>
          <w:sz w:val="28"/>
          <w:szCs w:val="28"/>
          <w:lang w:eastAsia="ru-RU"/>
        </w:rPr>
        <w:t>Проводятся раз в квартал, охватывают около 1000 предпринимателей.</w:t>
      </w:r>
    </w:p>
    <w:p w:rsidR="00772D9E" w:rsidRPr="004443CD" w:rsidRDefault="00772D9E" w:rsidP="004443CD">
      <w:pPr>
        <w:spacing w:after="0" w:line="240" w:lineRule="auto"/>
        <w:ind w:firstLine="720"/>
        <w:contextualSpacing/>
        <w:jc w:val="both"/>
        <w:rPr>
          <w:rFonts w:ascii="Times New Roman" w:hAnsi="Times New Roman"/>
          <w:sz w:val="28"/>
          <w:szCs w:val="28"/>
          <w:lang w:eastAsia="ru-RU"/>
        </w:rPr>
      </w:pPr>
      <w:r w:rsidRPr="004443CD">
        <w:rPr>
          <w:rFonts w:ascii="Times New Roman" w:hAnsi="Times New Roman"/>
          <w:sz w:val="28"/>
          <w:szCs w:val="28"/>
          <w:lang w:eastAsia="ru-RU"/>
        </w:rPr>
        <w:t>По итогам 9 месяцев 2017 года доля предприятий, сотрудники которых участвовали в обучающих мероприятиях, в общем количестве предпринимателей в регионе, составила более 15% (или 6775 СМСП). При этом требуемый аналогичный показатель целевой модели «Поддержка малого и среднего предпринимательства» составляет 5%.</w:t>
      </w:r>
    </w:p>
    <w:p w:rsidR="00772D9E" w:rsidRPr="004443CD" w:rsidRDefault="00772D9E" w:rsidP="004443CD">
      <w:pPr>
        <w:spacing w:after="0" w:line="240" w:lineRule="auto"/>
        <w:ind w:firstLine="720"/>
        <w:jc w:val="both"/>
        <w:rPr>
          <w:rFonts w:ascii="Times New Roman" w:hAnsi="Times New Roman"/>
          <w:color w:val="000000"/>
          <w:sz w:val="28"/>
          <w:szCs w:val="28"/>
          <w:lang w:eastAsia="ru-RU"/>
        </w:rPr>
      </w:pPr>
      <w:r w:rsidRPr="004443CD">
        <w:rPr>
          <w:rFonts w:ascii="Times New Roman" w:hAnsi="Times New Roman"/>
          <w:color w:val="000000"/>
          <w:sz w:val="28"/>
          <w:szCs w:val="28"/>
          <w:lang w:eastAsia="ru-RU"/>
        </w:rPr>
        <w:t xml:space="preserve">5) Неделя предпринимательских инициатив. </w:t>
      </w:r>
      <w:r w:rsidRPr="004443CD">
        <w:rPr>
          <w:rFonts w:ascii="Times New Roman" w:hAnsi="Times New Roman"/>
          <w:sz w:val="28"/>
          <w:szCs w:val="28"/>
          <w:lang w:eastAsia="ru-RU"/>
        </w:rPr>
        <w:t>Целью площадки является формирование благоприятного делового климата путем выработки совместно с предпринимательским сообществом предложений, направленных на упрощение условий ведения предпринимательской деятельности, на основе практики, сложившейся при взаимодействии предпринимателей с государственными органами и органами местного самоуправления, а также предложений по совершенствованию норм муниципального, регионального и федерального законодательства, усложняющих условия ведения бизнеса.</w:t>
      </w:r>
    </w:p>
    <w:p w:rsidR="00772D9E" w:rsidRPr="004443CD" w:rsidRDefault="00772D9E" w:rsidP="004443CD">
      <w:pPr>
        <w:spacing w:after="0" w:line="240" w:lineRule="auto"/>
        <w:ind w:firstLine="720"/>
        <w:jc w:val="both"/>
        <w:rPr>
          <w:rFonts w:ascii="Times New Roman" w:hAnsi="Times New Roman"/>
          <w:sz w:val="28"/>
          <w:szCs w:val="28"/>
          <w:lang w:eastAsia="ru-RU"/>
        </w:rPr>
      </w:pPr>
      <w:r w:rsidRPr="004443CD">
        <w:rPr>
          <w:rFonts w:ascii="Times New Roman" w:hAnsi="Times New Roman"/>
          <w:color w:val="000000"/>
          <w:sz w:val="28"/>
          <w:szCs w:val="28"/>
          <w:lang w:eastAsia="ru-RU"/>
        </w:rPr>
        <w:t xml:space="preserve">6) Проект «Тайный инвестор» направлен на </w:t>
      </w:r>
      <w:r w:rsidRPr="004443CD">
        <w:rPr>
          <w:rFonts w:ascii="Times New Roman" w:hAnsi="Times New Roman"/>
          <w:sz w:val="28"/>
          <w:szCs w:val="28"/>
          <w:lang w:eastAsia="ru-RU"/>
        </w:rPr>
        <w:t>исследование состояния делового климата и комфортность ведения бизнеса в Ульяновской области. На основании реальных кейсов представителями общественных объединений предпринимателей и сотрудниками Корпорации осуществляется анализ и рейтингование деятельности контролирующих и ресурсных организаций, лицензирующих органов, банков, органов местного самоуправления и администраций муниципалитетов. С 2017 года к его реализации привлечен созданный в 2017 году Клуб лидеров.</w:t>
      </w:r>
    </w:p>
    <w:p w:rsidR="00772D9E" w:rsidRPr="004443CD" w:rsidRDefault="00772D9E" w:rsidP="004443CD">
      <w:pPr>
        <w:spacing w:after="0" w:line="240" w:lineRule="auto"/>
        <w:ind w:firstLine="720"/>
        <w:jc w:val="both"/>
        <w:rPr>
          <w:rFonts w:ascii="Times New Roman" w:hAnsi="Times New Roman"/>
          <w:color w:val="000000"/>
          <w:sz w:val="28"/>
          <w:szCs w:val="28"/>
          <w:lang w:eastAsia="ru-RU"/>
        </w:rPr>
      </w:pPr>
      <w:r w:rsidRPr="004443CD">
        <w:rPr>
          <w:rFonts w:ascii="Times New Roman" w:hAnsi="Times New Roman"/>
          <w:color w:val="000000"/>
          <w:sz w:val="28"/>
          <w:szCs w:val="28"/>
          <w:lang w:eastAsia="ru-RU"/>
        </w:rPr>
        <w:t xml:space="preserve">7) Форум «Деловой климат в России». Это площадка для выстраивания взаимодействия и  конструктивного диалога бизнеса и власти, выработки конкретных предложений по улучшению делового климата в стране. Основная задача форума – аккумулирование всех  инициатив бизнес-сообщества и формирование практических предложений на следующий год. </w:t>
      </w:r>
    </w:p>
    <w:p w:rsidR="00772D9E" w:rsidRPr="004443CD" w:rsidRDefault="00772D9E" w:rsidP="004443CD">
      <w:pPr>
        <w:spacing w:after="0" w:line="240" w:lineRule="auto"/>
        <w:ind w:firstLine="720"/>
        <w:jc w:val="both"/>
        <w:rPr>
          <w:rFonts w:ascii="Times New Roman" w:hAnsi="Times New Roman"/>
          <w:color w:val="000000"/>
          <w:sz w:val="28"/>
          <w:szCs w:val="28"/>
          <w:lang w:eastAsia="ru-RU"/>
        </w:rPr>
      </w:pPr>
      <w:r w:rsidRPr="004443CD">
        <w:rPr>
          <w:rFonts w:ascii="Times New Roman" w:hAnsi="Times New Roman"/>
          <w:color w:val="000000"/>
          <w:sz w:val="28"/>
          <w:szCs w:val="28"/>
          <w:lang w:eastAsia="ru-RU"/>
        </w:rPr>
        <w:t>В 2017 году в работе форума приняли участие более 2500 участников.</w:t>
      </w:r>
    </w:p>
    <w:p w:rsidR="00772D9E" w:rsidRPr="004443CD" w:rsidRDefault="00772D9E" w:rsidP="004443CD">
      <w:pPr>
        <w:spacing w:after="0" w:line="240" w:lineRule="auto"/>
        <w:ind w:firstLine="720"/>
        <w:jc w:val="both"/>
        <w:rPr>
          <w:rFonts w:ascii="Times New Roman" w:hAnsi="Times New Roman"/>
          <w:color w:val="000000"/>
          <w:sz w:val="28"/>
          <w:szCs w:val="28"/>
          <w:lang w:eastAsia="ru-RU"/>
        </w:rPr>
      </w:pPr>
      <w:r w:rsidRPr="004443CD">
        <w:rPr>
          <w:rFonts w:ascii="Times New Roman" w:hAnsi="Times New Roman"/>
          <w:sz w:val="28"/>
          <w:szCs w:val="28"/>
          <w:lang w:eastAsia="ru-RU"/>
        </w:rPr>
        <w:t>8) Рейтинг индустрии гостеприимства. Проводится с целью развития индустрии сервиса; обеспечения качества туристских услуг в соответствии с лучшими российскими и зарубежными практиками; предоставления потребителям необходимой и достоверной информации, обеспечивающей компетентный выбор соответствующего объекта туристской индустрии; повышения конкурентоспособности туристских услуг и привлекательности объектов туристской индустрии Ульяновской области, направленных на увеличение туристского потока и рост доходов от въездного и внутреннего туризма; формирования положительного имиджа Ульяновской области; привлечения гостей крупных спортивных и культурных мероприятий (в т.ч. Чемпионата мира по футболу 2018 года). Подведение итогов рейтинга планируется в январе.</w:t>
      </w:r>
    </w:p>
    <w:p w:rsidR="00772D9E" w:rsidRPr="004443CD" w:rsidRDefault="00772D9E" w:rsidP="004443CD">
      <w:pPr>
        <w:spacing w:after="0" w:line="240" w:lineRule="auto"/>
        <w:ind w:firstLine="720"/>
        <w:jc w:val="both"/>
        <w:rPr>
          <w:rFonts w:ascii="Times New Roman" w:hAnsi="Times New Roman"/>
          <w:color w:val="000000"/>
          <w:sz w:val="28"/>
          <w:szCs w:val="28"/>
          <w:lang w:eastAsia="ru-RU"/>
        </w:rPr>
      </w:pPr>
      <w:r w:rsidRPr="004443CD">
        <w:rPr>
          <w:rFonts w:ascii="Times New Roman" w:hAnsi="Times New Roman"/>
          <w:color w:val="000000"/>
          <w:sz w:val="28"/>
          <w:szCs w:val="28"/>
          <w:lang w:eastAsia="ru-RU"/>
        </w:rPr>
        <w:t>Участниками первого исследования стали 262 объекта туристической индустрии, осуществляющие деятельность в сферах гостиничного и ресторанного бизнеса, такси. По итогам обучения, решили выйти во второй этап конкурса 165 объектов.</w:t>
      </w:r>
    </w:p>
    <w:p w:rsidR="00772D9E" w:rsidRPr="004443CD" w:rsidRDefault="00772D9E" w:rsidP="004443CD">
      <w:pPr>
        <w:spacing w:after="0" w:line="240" w:lineRule="auto"/>
        <w:ind w:firstLine="720"/>
        <w:jc w:val="both"/>
        <w:rPr>
          <w:rFonts w:ascii="Times New Roman" w:hAnsi="Times New Roman"/>
          <w:color w:val="000000"/>
          <w:sz w:val="28"/>
          <w:szCs w:val="28"/>
        </w:rPr>
      </w:pPr>
      <w:r w:rsidRPr="004443CD">
        <w:rPr>
          <w:rFonts w:ascii="Times New Roman" w:hAnsi="Times New Roman"/>
          <w:color w:val="000000"/>
          <w:sz w:val="28"/>
          <w:szCs w:val="28"/>
        </w:rPr>
        <w:t xml:space="preserve">9) Региональный конкурс «Предприниматель года», включающий в себя региональные этапы всероссийских конкурсов «Молодой предприниматель России», «Лучший социальный проект» и «Импульс добра». </w:t>
      </w:r>
    </w:p>
    <w:p w:rsidR="00772D9E" w:rsidRPr="004443CD" w:rsidRDefault="00772D9E" w:rsidP="004443CD">
      <w:pPr>
        <w:spacing w:after="0" w:line="240" w:lineRule="auto"/>
        <w:ind w:firstLine="720"/>
        <w:jc w:val="both"/>
        <w:rPr>
          <w:rFonts w:ascii="Times New Roman" w:hAnsi="Times New Roman"/>
          <w:i/>
          <w:color w:val="000000"/>
          <w:sz w:val="28"/>
          <w:szCs w:val="28"/>
          <w:lang w:eastAsia="ru-RU"/>
        </w:rPr>
      </w:pPr>
      <w:r w:rsidRPr="004443CD">
        <w:rPr>
          <w:rFonts w:ascii="Times New Roman" w:hAnsi="Times New Roman"/>
          <w:color w:val="000000"/>
          <w:sz w:val="28"/>
          <w:szCs w:val="28"/>
        </w:rPr>
        <w:t>В 19-ти номинациях определяются лучшие предприниматели, которые по итогам конкурса получают информационную поддержку. Их истории успеха, оформленные в минутные видеоролики, являются мощнейшим мотиватором для молодых людей.</w:t>
      </w:r>
    </w:p>
    <w:p w:rsidR="00772D9E" w:rsidRPr="004443CD" w:rsidRDefault="00772D9E" w:rsidP="004443CD">
      <w:pPr>
        <w:spacing w:after="0" w:line="240" w:lineRule="auto"/>
        <w:ind w:firstLine="720"/>
        <w:jc w:val="both"/>
        <w:rPr>
          <w:rFonts w:ascii="Times New Roman" w:hAnsi="Times New Roman"/>
          <w:b/>
          <w:color w:val="000000"/>
          <w:sz w:val="28"/>
          <w:szCs w:val="28"/>
          <w:lang w:eastAsia="ru-RU"/>
        </w:rPr>
      </w:pPr>
      <w:r w:rsidRPr="004443CD">
        <w:rPr>
          <w:rFonts w:ascii="Times New Roman" w:hAnsi="Times New Roman"/>
          <w:b/>
          <w:color w:val="000000"/>
          <w:sz w:val="28"/>
          <w:szCs w:val="28"/>
          <w:lang w:eastAsia="ru-RU"/>
        </w:rPr>
        <w:t>5. Выращивание предприятий – национальных чемпионов.</w:t>
      </w:r>
    </w:p>
    <w:p w:rsidR="00772D9E" w:rsidRPr="004443CD" w:rsidRDefault="00772D9E" w:rsidP="004443CD">
      <w:pPr>
        <w:spacing w:after="0" w:line="240" w:lineRule="auto"/>
        <w:ind w:firstLine="720"/>
        <w:jc w:val="both"/>
        <w:rPr>
          <w:rFonts w:ascii="Times New Roman" w:hAnsi="Times New Roman"/>
          <w:color w:val="000000"/>
          <w:sz w:val="28"/>
          <w:szCs w:val="28"/>
          <w:lang w:eastAsia="ru-RU"/>
        </w:rPr>
      </w:pPr>
      <w:r w:rsidRPr="004443CD">
        <w:rPr>
          <w:rFonts w:ascii="Times New Roman" w:hAnsi="Times New Roman"/>
          <w:color w:val="000000"/>
          <w:sz w:val="28"/>
          <w:szCs w:val="28"/>
          <w:lang w:eastAsia="ru-RU"/>
        </w:rPr>
        <w:t xml:space="preserve">Предпринимателями муниципалитетов региона за 2017 год реализовано более </w:t>
      </w:r>
      <w:r w:rsidRPr="004443CD">
        <w:rPr>
          <w:rFonts w:ascii="Times New Roman" w:hAnsi="Times New Roman"/>
          <w:sz w:val="28"/>
          <w:szCs w:val="28"/>
          <w:lang w:eastAsia="ru-RU"/>
        </w:rPr>
        <w:t>280 новых проектов с общим объёмом инвестиций более 1 миллиарда рублей, создано 800 новых рабочих мест.</w:t>
      </w:r>
    </w:p>
    <w:p w:rsidR="00772D9E" w:rsidRPr="004443CD" w:rsidRDefault="00772D9E" w:rsidP="004443CD">
      <w:pPr>
        <w:spacing w:after="0" w:line="240" w:lineRule="auto"/>
        <w:ind w:firstLine="720"/>
        <w:jc w:val="both"/>
        <w:rPr>
          <w:rFonts w:ascii="Times New Roman" w:hAnsi="Times New Roman"/>
          <w:color w:val="000000"/>
          <w:sz w:val="28"/>
          <w:szCs w:val="28"/>
          <w:lang w:eastAsia="ru-RU"/>
        </w:rPr>
      </w:pPr>
      <w:r w:rsidRPr="004443CD">
        <w:rPr>
          <w:rFonts w:ascii="Times New Roman" w:hAnsi="Times New Roman"/>
          <w:color w:val="000000"/>
          <w:sz w:val="28"/>
          <w:szCs w:val="28"/>
          <w:lang w:eastAsia="ru-RU"/>
        </w:rPr>
        <w:t xml:space="preserve">Разработана система выращивания национальных бизнес-чемпионов Ульяновской области, которая нашла отражение в паспорте регионального приоритетного проекта. В него включены, в том числе, следующие мероприятия: </w:t>
      </w:r>
    </w:p>
    <w:p w:rsidR="00772D9E" w:rsidRPr="004443CD" w:rsidRDefault="00772D9E" w:rsidP="004443CD">
      <w:pPr>
        <w:spacing w:after="0" w:line="240" w:lineRule="auto"/>
        <w:ind w:firstLine="720"/>
        <w:jc w:val="both"/>
        <w:rPr>
          <w:rFonts w:ascii="Times New Roman" w:hAnsi="Times New Roman"/>
          <w:sz w:val="28"/>
          <w:szCs w:val="28"/>
          <w:lang w:eastAsia="ru-RU"/>
        </w:rPr>
      </w:pPr>
      <w:r>
        <w:rPr>
          <w:rFonts w:ascii="Times New Roman" w:hAnsi="Times New Roman"/>
          <w:color w:val="000000"/>
          <w:sz w:val="28"/>
          <w:szCs w:val="28"/>
          <w:lang w:eastAsia="ru-RU"/>
        </w:rPr>
        <w:t xml:space="preserve">1) </w:t>
      </w:r>
      <w:r w:rsidRPr="004443CD">
        <w:rPr>
          <w:rFonts w:ascii="Times New Roman" w:hAnsi="Times New Roman"/>
          <w:color w:val="000000"/>
          <w:sz w:val="28"/>
          <w:szCs w:val="28"/>
          <w:lang w:eastAsia="ru-RU"/>
        </w:rPr>
        <w:t xml:space="preserve">Форум «Сделано в Ульяновской области», </w:t>
      </w:r>
      <w:r w:rsidRPr="004443CD">
        <w:rPr>
          <w:rFonts w:ascii="Times New Roman" w:hAnsi="Times New Roman"/>
          <w:sz w:val="28"/>
          <w:szCs w:val="28"/>
          <w:lang w:eastAsia="ru-RU"/>
        </w:rPr>
        <w:t>целью которого является стимулирование развития кооперации предприятий малого, среднего и крупного бизнеса, формирование благоприятного инвестиционного климата, привлечение успешных предпринимателей из других регионов, формирование так называемых «производственных цепочек» из производителей и поставщиков услуг Ульяновской области.</w:t>
      </w:r>
    </w:p>
    <w:p w:rsidR="00772D9E" w:rsidRPr="004443CD" w:rsidRDefault="00772D9E" w:rsidP="004443CD">
      <w:pPr>
        <w:spacing w:after="0" w:line="240" w:lineRule="auto"/>
        <w:ind w:firstLine="720"/>
        <w:jc w:val="both"/>
        <w:rPr>
          <w:rFonts w:ascii="Times New Roman" w:hAnsi="Times New Roman"/>
          <w:sz w:val="28"/>
          <w:szCs w:val="28"/>
          <w:lang w:eastAsia="ru-RU"/>
        </w:rPr>
      </w:pPr>
      <w:r w:rsidRPr="004443CD">
        <w:rPr>
          <w:rFonts w:ascii="Times New Roman" w:hAnsi="Times New Roman"/>
          <w:color w:val="000000"/>
          <w:sz w:val="28"/>
          <w:szCs w:val="28"/>
          <w:lang w:eastAsia="ru-RU"/>
        </w:rPr>
        <w:t xml:space="preserve">В этом году </w:t>
      </w:r>
      <w:r w:rsidRPr="004443CD">
        <w:rPr>
          <w:rFonts w:ascii="Times New Roman" w:hAnsi="Times New Roman"/>
          <w:sz w:val="28"/>
          <w:szCs w:val="28"/>
          <w:lang w:eastAsia="ru-RU"/>
        </w:rPr>
        <w:t>60 экспонентов представили свои товары и услуги по разным направлениям деятельности. В работе Форума приняли участие более 700 человек. По итогам 65 участников Форума расширили свои рынки сбыта, обговорили возможность заключения договоров о сотрудничестве и договоров поставок производимой продукции.</w:t>
      </w:r>
    </w:p>
    <w:p w:rsidR="00772D9E" w:rsidRPr="004443CD" w:rsidRDefault="00772D9E" w:rsidP="004443CD">
      <w:pPr>
        <w:spacing w:after="0" w:line="240" w:lineRule="auto"/>
        <w:ind w:firstLine="720"/>
        <w:jc w:val="both"/>
        <w:rPr>
          <w:rFonts w:ascii="Times New Roman" w:hAnsi="Times New Roman"/>
          <w:sz w:val="28"/>
          <w:szCs w:val="28"/>
          <w:lang w:eastAsia="ru-RU"/>
        </w:rPr>
      </w:pPr>
      <w:r w:rsidRPr="004443CD">
        <w:rPr>
          <w:rFonts w:ascii="Times New Roman" w:hAnsi="Times New Roman"/>
          <w:sz w:val="28"/>
          <w:szCs w:val="28"/>
          <w:lang w:eastAsia="ru-RU"/>
        </w:rPr>
        <w:t>Ежегодно в преддверии Форума проводится работа по добавлению новых компаний и актуализации имеющихся сведений для составления нового каталога производителей товаров и услуг «Сделано в Ульяновской области, который сейчас включает информацию о более чем 900 компаниях Ульяновской области.</w:t>
      </w:r>
    </w:p>
    <w:p w:rsidR="00772D9E" w:rsidRPr="004443CD" w:rsidRDefault="00772D9E" w:rsidP="004443CD">
      <w:pPr>
        <w:spacing w:after="0" w:line="240" w:lineRule="auto"/>
        <w:ind w:firstLine="720"/>
        <w:jc w:val="both"/>
        <w:rPr>
          <w:rFonts w:ascii="Times New Roman" w:hAnsi="Times New Roman"/>
          <w:sz w:val="28"/>
          <w:szCs w:val="28"/>
          <w:shd w:val="clear" w:color="auto" w:fill="FFFFFF"/>
          <w:lang w:eastAsia="ru-RU"/>
        </w:rPr>
      </w:pPr>
      <w:r w:rsidRPr="004443CD">
        <w:rPr>
          <w:rFonts w:ascii="Times New Roman" w:hAnsi="Times New Roman"/>
          <w:sz w:val="28"/>
          <w:szCs w:val="28"/>
          <w:lang w:eastAsia="ru-RU"/>
        </w:rPr>
        <w:t>В рамках контрактных бирж, посвященных взаимодействию крупных региональных предприятий и реализуемых в регионе инвестиционных проектов с малым и средним бизнесом, состоялось более 25 В2В-переговоров. Их итогом стали заключенные и</w:t>
      </w:r>
      <w:r w:rsidRPr="004443CD">
        <w:rPr>
          <w:rFonts w:ascii="Times New Roman" w:hAnsi="Times New Roman"/>
          <w:sz w:val="28"/>
          <w:szCs w:val="28"/>
          <w:shd w:val="clear" w:color="auto" w:fill="FFFFFF"/>
          <w:lang w:eastAsia="ru-RU"/>
        </w:rPr>
        <w:t xml:space="preserve"> возможные контракты на сумму более 50 млн.руб.</w:t>
      </w:r>
    </w:p>
    <w:p w:rsidR="00772D9E" w:rsidRPr="004443CD" w:rsidRDefault="00772D9E" w:rsidP="004443CD">
      <w:pPr>
        <w:spacing w:after="0" w:line="240" w:lineRule="auto"/>
        <w:ind w:firstLine="720"/>
        <w:jc w:val="both"/>
        <w:rPr>
          <w:rFonts w:ascii="Times New Roman" w:hAnsi="Times New Roman"/>
          <w:sz w:val="28"/>
          <w:szCs w:val="28"/>
          <w:lang w:eastAsia="ru-RU"/>
        </w:rPr>
      </w:pPr>
      <w:r w:rsidRPr="004443CD">
        <w:rPr>
          <w:rFonts w:ascii="Times New Roman" w:hAnsi="Times New Roman"/>
          <w:sz w:val="28"/>
          <w:szCs w:val="28"/>
          <w:lang w:eastAsia="ru-RU"/>
        </w:rPr>
        <w:t>Также в рамках форума впервые организована «реверсная» бизнес-миссия (байерский тур в Ульяновскую область крупнейших импортеров из 7 стран мира - КНР, Вьетнама, Армении, Грузии, Казахстана, Ирана и Беларуси). В ходе мероприятия состоялось порядка 120 В2В встреч, что позволило ульяновским компаниям-участникам заключить 22 экспортных контракта на сумму свыше 3,5 млн. долларов и 6 новых экспортёров. Благодаря достигнутым результатам данная практика была включена АО «РЭЦ» в региональный стандарт экспортной деятельности и с 2018 года будет внедряться во всех регионах-участниках пилотного проекта АО «РЭЦ».</w:t>
      </w:r>
    </w:p>
    <w:p w:rsidR="00772D9E" w:rsidRPr="004443CD" w:rsidRDefault="00772D9E" w:rsidP="004443CD">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2) </w:t>
      </w:r>
      <w:r w:rsidRPr="004443CD">
        <w:rPr>
          <w:rFonts w:ascii="Times New Roman" w:hAnsi="Times New Roman"/>
          <w:sz w:val="28"/>
          <w:szCs w:val="28"/>
          <w:lang w:eastAsia="ru-RU"/>
        </w:rPr>
        <w:t>Торговый дом «Сделано в Ульяновской области»: совместный проект с УРО ООП «Опора России», задачей которого является продвижение продукции ульяновских производителей, в первую очередь через федеральные торговые сети и посредством выхода на экспорт. Торговый дом является центром компетенций по взаимодействию с сетями, консолидирует предпринимателей, которые по тем или иным причинам не в состоянии самостоятельно наладить с ними взаимодействие.</w:t>
      </w:r>
    </w:p>
    <w:p w:rsidR="00772D9E" w:rsidRPr="004443CD" w:rsidRDefault="00772D9E" w:rsidP="004443CD">
      <w:pPr>
        <w:spacing w:after="0" w:line="240" w:lineRule="auto"/>
        <w:ind w:firstLine="720"/>
        <w:jc w:val="both"/>
        <w:rPr>
          <w:rFonts w:ascii="Times New Roman" w:hAnsi="Times New Roman"/>
          <w:sz w:val="28"/>
          <w:szCs w:val="28"/>
          <w:lang w:eastAsia="ru-RU"/>
        </w:rPr>
      </w:pPr>
      <w:r w:rsidRPr="004443CD">
        <w:rPr>
          <w:rFonts w:ascii="Times New Roman" w:hAnsi="Times New Roman"/>
          <w:sz w:val="28"/>
          <w:szCs w:val="28"/>
          <w:lang w:eastAsia="ru-RU"/>
        </w:rPr>
        <w:t>С начала года при содействии торгового дома 2 ульяновские компании заключили договоры поставки продукции с «ЛеруаМерлен», ведется работа по более чем 30 потенциальным поставщикам торговых сетей.</w:t>
      </w:r>
    </w:p>
    <w:p w:rsidR="00772D9E" w:rsidRPr="004443CD" w:rsidRDefault="00772D9E" w:rsidP="004443CD">
      <w:pPr>
        <w:spacing w:after="0" w:line="240" w:lineRule="auto"/>
        <w:ind w:firstLine="720"/>
        <w:jc w:val="both"/>
        <w:rPr>
          <w:rFonts w:ascii="Times New Roman" w:hAnsi="Times New Roman"/>
          <w:b/>
          <w:sz w:val="28"/>
          <w:szCs w:val="28"/>
          <w:lang w:eastAsia="ru-RU"/>
        </w:rPr>
      </w:pPr>
      <w:r w:rsidRPr="004443CD">
        <w:rPr>
          <w:rFonts w:ascii="Times New Roman" w:hAnsi="Times New Roman"/>
          <w:b/>
          <w:sz w:val="28"/>
          <w:szCs w:val="28"/>
          <w:lang w:eastAsia="ru-RU"/>
        </w:rPr>
        <w:t>6. Система продвижения экспортно ориентированных предприятий Ульяновской области на внешние рынки</w:t>
      </w:r>
    </w:p>
    <w:p w:rsidR="00772D9E" w:rsidRPr="004443CD" w:rsidRDefault="00772D9E" w:rsidP="004443CD">
      <w:pPr>
        <w:spacing w:after="0" w:line="240" w:lineRule="auto"/>
        <w:ind w:firstLine="720"/>
        <w:jc w:val="both"/>
        <w:rPr>
          <w:rFonts w:ascii="Times New Roman" w:hAnsi="Times New Roman"/>
          <w:sz w:val="28"/>
          <w:szCs w:val="28"/>
          <w:lang w:eastAsia="ru-RU"/>
        </w:rPr>
      </w:pPr>
      <w:r w:rsidRPr="004443CD">
        <w:rPr>
          <w:rFonts w:ascii="Times New Roman" w:hAnsi="Times New Roman"/>
          <w:sz w:val="28"/>
          <w:szCs w:val="28"/>
          <w:lang w:eastAsia="ru-RU"/>
        </w:rPr>
        <w:t xml:space="preserve">Центром поддержки экспорта Ульяновской области получен статус Точки присутствия АО «Российский экспортный центр» в Ульяновской области. При этом Ульяновская область вошла в 10 пилотных регионов, выбранных РЭЦ в 2017 г. в качестве точек присутствия. Выбор региона был обусловлен тем, что в рейтинге эффективности организаций инфраструктуры поддержки экспорта Центр поддержки экспорта второй год подряд входит в пятёрку лидеров среди регионов РФ (из 50 регионов, где функционируют аналогичные структуры). Как точка присутствия РЭЦ в регионе Центр обеспечивает доступ экспортеров к субсидированию затрат на международный маркетинг, к компенсациям затрат на транспортировку, сертификацию и регистрацию интеллектуальных прав за рубежом без необходимости обращения в федеральный центр. </w:t>
      </w:r>
    </w:p>
    <w:p w:rsidR="00772D9E" w:rsidRPr="004443CD" w:rsidRDefault="00772D9E" w:rsidP="004443CD">
      <w:pPr>
        <w:spacing w:after="0" w:line="240" w:lineRule="auto"/>
        <w:ind w:firstLine="720"/>
        <w:jc w:val="both"/>
        <w:rPr>
          <w:rFonts w:ascii="Times New Roman" w:hAnsi="Times New Roman"/>
          <w:sz w:val="28"/>
          <w:szCs w:val="28"/>
          <w:lang w:eastAsia="ru-RU"/>
        </w:rPr>
      </w:pPr>
      <w:r w:rsidRPr="00D91452">
        <w:rPr>
          <w:rFonts w:ascii="Times New Roman" w:hAnsi="Times New Roman"/>
          <w:b/>
          <w:sz w:val="28"/>
          <w:szCs w:val="28"/>
        </w:rPr>
        <w:t>Создан Совет предпринимателей Ульяновской области по развитию экспорта под председательством Губернатора Ульяновской области</w:t>
      </w:r>
      <w:r w:rsidRPr="004443CD">
        <w:rPr>
          <w:rFonts w:ascii="Times New Roman" w:hAnsi="Times New Roman"/>
          <w:sz w:val="28"/>
          <w:szCs w:val="28"/>
        </w:rPr>
        <w:t>, куда входят как представители исполнительной власти Ульяновской области, институтов развития и объектов инфраструктуры поддержки предпринимательства, так представители компаний-экспортёров региона. Заседания Совета проводятся ежеквартально и уже позволили выявить и уменьшить ряд административных и иных барьеров, препятствующих экспортной деятельности компаний региона;</w:t>
      </w:r>
    </w:p>
    <w:p w:rsidR="00772D9E" w:rsidRPr="004443CD" w:rsidRDefault="00772D9E" w:rsidP="004443CD">
      <w:pPr>
        <w:spacing w:after="0" w:line="240" w:lineRule="auto"/>
        <w:ind w:firstLine="720"/>
        <w:jc w:val="both"/>
        <w:rPr>
          <w:rFonts w:ascii="Times New Roman" w:hAnsi="Times New Roman"/>
          <w:sz w:val="28"/>
          <w:szCs w:val="28"/>
        </w:rPr>
      </w:pPr>
      <w:r w:rsidRPr="004443CD">
        <w:rPr>
          <w:rFonts w:ascii="Times New Roman" w:hAnsi="Times New Roman"/>
          <w:sz w:val="28"/>
          <w:szCs w:val="28"/>
        </w:rPr>
        <w:t xml:space="preserve">Разработаны паспорта и созданы проектные офисы по 3 (трём) приоритетным региональным проектам: </w:t>
      </w:r>
    </w:p>
    <w:p w:rsidR="00772D9E" w:rsidRPr="004443CD" w:rsidRDefault="00772D9E" w:rsidP="004443CD">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4443CD">
        <w:rPr>
          <w:rFonts w:ascii="Times New Roman" w:hAnsi="Times New Roman"/>
          <w:sz w:val="28"/>
          <w:szCs w:val="28"/>
        </w:rPr>
        <w:t xml:space="preserve">«Международная кооперация и экспорт в промышленности»; </w:t>
      </w:r>
    </w:p>
    <w:p w:rsidR="00772D9E" w:rsidRPr="004443CD" w:rsidRDefault="00772D9E" w:rsidP="004443CD">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4443CD">
        <w:rPr>
          <w:rFonts w:ascii="Times New Roman" w:hAnsi="Times New Roman"/>
          <w:sz w:val="28"/>
          <w:szCs w:val="28"/>
        </w:rPr>
        <w:t>«Системные меры развития международной кооперации и экспорта Ульяновской области»;</w:t>
      </w:r>
    </w:p>
    <w:p w:rsidR="00772D9E" w:rsidRPr="004443CD" w:rsidRDefault="00772D9E" w:rsidP="004443CD">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4443CD">
        <w:rPr>
          <w:rFonts w:ascii="Times New Roman" w:hAnsi="Times New Roman"/>
          <w:sz w:val="28"/>
          <w:szCs w:val="28"/>
        </w:rPr>
        <w:t xml:space="preserve">«Экспорт продукции АПК Ульяновской области». </w:t>
      </w:r>
    </w:p>
    <w:p w:rsidR="00772D9E" w:rsidRPr="004443CD" w:rsidRDefault="00772D9E" w:rsidP="004443CD">
      <w:pPr>
        <w:spacing w:after="0" w:line="240" w:lineRule="auto"/>
        <w:ind w:firstLine="720"/>
        <w:jc w:val="both"/>
        <w:rPr>
          <w:rFonts w:ascii="Times New Roman" w:hAnsi="Times New Roman"/>
          <w:sz w:val="28"/>
          <w:szCs w:val="28"/>
          <w:lang w:eastAsia="ru-RU"/>
        </w:rPr>
      </w:pPr>
      <w:r w:rsidRPr="004443CD">
        <w:rPr>
          <w:rFonts w:ascii="Times New Roman" w:hAnsi="Times New Roman"/>
          <w:sz w:val="28"/>
          <w:szCs w:val="28"/>
        </w:rPr>
        <w:t>В рамках проектной разработаны правила взаимодействия с федеральными и региональными институтами развития экспорта, региональными институтами поддержки предпринимательства,  отраслевыми, некоммерческими и деловыми ассоциациями, запущена система регулярного мониторинга условий осуществления экспортной деятельности, в том числе проблем, с которыми сталкиваются экспортеры при осуществлении экспортных поставок, разработана концепция создания и использования суббренда региона в целях продвижения и поддержки сельхозпродукции, продуктов питания и напитков с наименованием места происхождения товара (НМПТ) - географическим индикатором; на регулярной основе проводятся совещания проектных команд;</w:t>
      </w:r>
    </w:p>
    <w:p w:rsidR="00772D9E" w:rsidRPr="004443CD" w:rsidRDefault="00772D9E" w:rsidP="004443CD">
      <w:pPr>
        <w:spacing w:after="0" w:line="240" w:lineRule="auto"/>
        <w:ind w:firstLine="720"/>
        <w:jc w:val="both"/>
        <w:rPr>
          <w:rFonts w:ascii="Times New Roman" w:hAnsi="Times New Roman"/>
          <w:sz w:val="28"/>
          <w:szCs w:val="28"/>
          <w:lang w:eastAsia="ru-RU"/>
        </w:rPr>
      </w:pPr>
      <w:r w:rsidRPr="004443CD">
        <w:rPr>
          <w:rFonts w:ascii="Times New Roman" w:hAnsi="Times New Roman"/>
          <w:sz w:val="28"/>
          <w:szCs w:val="28"/>
          <w:lang w:eastAsia="ru-RU"/>
        </w:rPr>
        <w:t>По итогам деятельности в январе - декабря 2017 года в Центр поддержки экспорта Корпорации развития предпринимательства Ульяновской области обратилось 248 субъектов малого и среднего предпринимательства Ульяновской области за информационно-аналитической, консультационной и организационной поддержкой внешнеэкономической деятельности и содействием в выходе на международные рынки. При содействии Центра поддержки экспорта Корпорации развития предпринимательства 24 СМСП заключили 34 экспортных контракта на сумму свыше 4,3 млн.</w:t>
      </w:r>
      <w:r w:rsidR="00C34B8D">
        <w:rPr>
          <w:rFonts w:ascii="Times New Roman" w:hAnsi="Times New Roman"/>
          <w:sz w:val="28"/>
          <w:szCs w:val="28"/>
          <w:lang w:eastAsia="ru-RU"/>
        </w:rPr>
        <w:t xml:space="preserve"> </w:t>
      </w:r>
      <w:r w:rsidRPr="004443CD">
        <w:rPr>
          <w:rFonts w:ascii="Times New Roman" w:hAnsi="Times New Roman"/>
          <w:sz w:val="28"/>
          <w:szCs w:val="28"/>
          <w:lang w:eastAsia="ru-RU"/>
        </w:rPr>
        <w:t xml:space="preserve">долларов, из которых 8 СМСП заключили экспортные контракты впервые.  </w:t>
      </w:r>
    </w:p>
    <w:p w:rsidR="00772D9E" w:rsidRPr="00D91452" w:rsidRDefault="00772D9E" w:rsidP="004443CD">
      <w:pPr>
        <w:spacing w:after="0" w:line="240" w:lineRule="auto"/>
        <w:ind w:firstLine="720"/>
        <w:jc w:val="both"/>
        <w:rPr>
          <w:rFonts w:ascii="Times New Roman" w:hAnsi="Times New Roman"/>
          <w:b/>
          <w:sz w:val="28"/>
          <w:szCs w:val="28"/>
          <w:lang w:eastAsia="ru-RU"/>
        </w:rPr>
      </w:pPr>
      <w:r w:rsidRPr="00D91452">
        <w:rPr>
          <w:rFonts w:ascii="Times New Roman" w:hAnsi="Times New Roman"/>
          <w:b/>
          <w:sz w:val="28"/>
          <w:szCs w:val="28"/>
          <w:lang w:eastAsia="ru-RU"/>
        </w:rPr>
        <w:t>7. Система координационных органов</w:t>
      </w:r>
    </w:p>
    <w:p w:rsidR="00772D9E" w:rsidRPr="00D91452" w:rsidRDefault="00772D9E" w:rsidP="004443CD">
      <w:pPr>
        <w:pStyle w:val="msonormalmailrucssattributepostfixmailrucssattributepostfix"/>
        <w:shd w:val="clear" w:color="auto" w:fill="FFFFFF"/>
        <w:spacing w:before="0" w:beforeAutospacing="0" w:after="0" w:afterAutospacing="0"/>
        <w:ind w:firstLine="720"/>
        <w:jc w:val="both"/>
        <w:rPr>
          <w:color w:val="000000"/>
          <w:sz w:val="28"/>
          <w:szCs w:val="28"/>
        </w:rPr>
      </w:pPr>
      <w:r w:rsidRPr="00D91452">
        <w:rPr>
          <w:color w:val="000000"/>
          <w:sz w:val="28"/>
          <w:szCs w:val="28"/>
        </w:rPr>
        <w:t>Правительственная комиссия по развитию малого и среднего предпринимательства:</w:t>
      </w:r>
    </w:p>
    <w:p w:rsidR="00772D9E" w:rsidRPr="00D91452" w:rsidRDefault="00772D9E" w:rsidP="004443CD">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1) </w:t>
      </w:r>
      <w:r w:rsidRPr="00D91452">
        <w:rPr>
          <w:rFonts w:ascii="Times New Roman" w:hAnsi="Times New Roman"/>
          <w:sz w:val="28"/>
          <w:szCs w:val="28"/>
          <w:lang w:eastAsia="ru-RU"/>
        </w:rPr>
        <w:t>Специальная рабочая группа по выбору инвестиционных площадок, преодолению административных барьеров и развитию конкуренции (СРГ)</w:t>
      </w:r>
      <w:r>
        <w:rPr>
          <w:rFonts w:ascii="Times New Roman" w:hAnsi="Times New Roman"/>
          <w:sz w:val="28"/>
          <w:szCs w:val="28"/>
          <w:lang w:eastAsia="ru-RU"/>
        </w:rPr>
        <w:t>.</w:t>
      </w:r>
    </w:p>
    <w:p w:rsidR="00772D9E" w:rsidRPr="004443CD" w:rsidRDefault="00772D9E" w:rsidP="004443CD">
      <w:pPr>
        <w:pStyle w:val="a8"/>
        <w:spacing w:before="0" w:beforeAutospacing="0" w:after="0" w:afterAutospacing="0"/>
        <w:ind w:firstLine="720"/>
        <w:jc w:val="both"/>
        <w:rPr>
          <w:color w:val="000000"/>
          <w:sz w:val="28"/>
          <w:szCs w:val="28"/>
        </w:rPr>
      </w:pPr>
      <w:r w:rsidRPr="004443CD">
        <w:rPr>
          <w:color w:val="000000"/>
          <w:sz w:val="28"/>
          <w:szCs w:val="28"/>
        </w:rPr>
        <w:t>Наряду с выработкой инициатив по созданию комфортных условий ведения бизнеса для всего предпринимательского сообщества не остаются без внимания и конкретные (частные) проблемы с которыми сталкиваются предприниматели Ульяновской области.</w:t>
      </w:r>
    </w:p>
    <w:p w:rsidR="00772D9E" w:rsidRPr="004443CD" w:rsidRDefault="00772D9E" w:rsidP="004443CD">
      <w:pPr>
        <w:pStyle w:val="a8"/>
        <w:spacing w:before="0" w:beforeAutospacing="0" w:after="0" w:afterAutospacing="0"/>
        <w:ind w:firstLine="720"/>
        <w:jc w:val="both"/>
        <w:rPr>
          <w:color w:val="000000"/>
          <w:sz w:val="28"/>
          <w:szCs w:val="28"/>
        </w:rPr>
      </w:pPr>
      <w:r w:rsidRPr="004443CD">
        <w:rPr>
          <w:color w:val="000000"/>
          <w:sz w:val="28"/>
          <w:szCs w:val="28"/>
        </w:rPr>
        <w:t>Поступившие обращения от предпринимателей рассматриваются на заседании специализированной рабочей группы по выбору инвестиционных площадок, преодолению административных барьеров и развитию конкуренции Правительственной комиссии по развитию малого и среднего предпринимательства Ульяновской области (утверждена решением Правительственной комиссии по развитию малого и среднего предпринимательства от11.08.2014 №21-ЗП)</w:t>
      </w:r>
      <w:r w:rsidR="0054159B">
        <w:rPr>
          <w:color w:val="000000"/>
          <w:sz w:val="28"/>
          <w:szCs w:val="28"/>
        </w:rPr>
        <w:t>.</w:t>
      </w:r>
    </w:p>
    <w:p w:rsidR="00772D9E" w:rsidRPr="004443CD" w:rsidRDefault="00772D9E" w:rsidP="004443CD">
      <w:pPr>
        <w:pStyle w:val="a8"/>
        <w:spacing w:before="0" w:beforeAutospacing="0" w:after="0" w:afterAutospacing="0"/>
        <w:ind w:firstLine="720"/>
        <w:jc w:val="both"/>
        <w:rPr>
          <w:color w:val="000000"/>
          <w:sz w:val="28"/>
          <w:szCs w:val="28"/>
        </w:rPr>
      </w:pPr>
      <w:r w:rsidRPr="004443CD">
        <w:rPr>
          <w:color w:val="000000"/>
          <w:sz w:val="28"/>
          <w:szCs w:val="28"/>
        </w:rPr>
        <w:t>За 2017 год проведено 4 заседания рабочей группы, в рамках которых решены проблемные вопросы 10 наиболее сложных обращений предпринимателей.</w:t>
      </w:r>
    </w:p>
    <w:p w:rsidR="00772D9E" w:rsidRPr="00D91452" w:rsidRDefault="00772D9E" w:rsidP="004443CD">
      <w:pPr>
        <w:pStyle w:val="msonormalmailrucssattributepostfixmailrucssattributepostfix"/>
        <w:shd w:val="clear" w:color="auto" w:fill="FFFFFF"/>
        <w:spacing w:before="0" w:beforeAutospacing="0" w:after="0" w:afterAutospacing="0"/>
        <w:ind w:firstLine="720"/>
        <w:jc w:val="both"/>
        <w:rPr>
          <w:color w:val="000000"/>
          <w:sz w:val="28"/>
          <w:szCs w:val="28"/>
        </w:rPr>
      </w:pPr>
      <w:r>
        <w:rPr>
          <w:color w:val="000000"/>
          <w:sz w:val="28"/>
          <w:szCs w:val="28"/>
        </w:rPr>
        <w:t xml:space="preserve">2) </w:t>
      </w:r>
      <w:r w:rsidRPr="004443CD">
        <w:rPr>
          <w:color w:val="000000"/>
          <w:sz w:val="28"/>
          <w:szCs w:val="28"/>
        </w:rPr>
        <w:t xml:space="preserve">Вторым немаловажным направлением по решению вопросов предпринимателей является </w:t>
      </w:r>
      <w:r w:rsidRPr="00D91452">
        <w:rPr>
          <w:color w:val="000000"/>
          <w:sz w:val="28"/>
          <w:szCs w:val="28"/>
        </w:rPr>
        <w:t>Рабочая группа по рассмотрению вопросов задолженности ИОГВ и МО перед предпринимателями Правительственной комиссии по развитию малого и среднего предпринимательства.</w:t>
      </w:r>
    </w:p>
    <w:p w:rsidR="00772D9E" w:rsidRPr="004443CD" w:rsidRDefault="00772D9E" w:rsidP="004443CD">
      <w:pPr>
        <w:pStyle w:val="msonormalmailrucssattributepostfixmailrucssattributepostfix"/>
        <w:shd w:val="clear" w:color="auto" w:fill="FFFFFF"/>
        <w:spacing w:before="0" w:beforeAutospacing="0" w:after="0" w:afterAutospacing="0"/>
        <w:ind w:firstLine="720"/>
        <w:jc w:val="both"/>
        <w:rPr>
          <w:color w:val="000000"/>
          <w:sz w:val="28"/>
          <w:szCs w:val="28"/>
        </w:rPr>
      </w:pPr>
      <w:r w:rsidRPr="004443CD">
        <w:rPr>
          <w:color w:val="000000"/>
          <w:sz w:val="28"/>
          <w:szCs w:val="28"/>
        </w:rPr>
        <w:t>В результате слаженной работы всех ведомств при координации Уполномоченного по правам предпринимателей, по данным Минфина имеется положительная динамика по сокращению кредиторской задолженности перед субъектами бизнеса.</w:t>
      </w:r>
    </w:p>
    <w:p w:rsidR="00772D9E" w:rsidRPr="004443CD" w:rsidRDefault="00772D9E" w:rsidP="004443CD">
      <w:pPr>
        <w:pStyle w:val="msonormalmailrucssattributepostfixmailrucssattributepostfix"/>
        <w:shd w:val="clear" w:color="auto" w:fill="FFFFFF"/>
        <w:spacing w:before="0" w:beforeAutospacing="0" w:after="0" w:afterAutospacing="0"/>
        <w:ind w:firstLine="720"/>
        <w:jc w:val="both"/>
        <w:rPr>
          <w:color w:val="000000"/>
          <w:sz w:val="28"/>
          <w:szCs w:val="28"/>
        </w:rPr>
      </w:pPr>
      <w:r w:rsidRPr="004443CD">
        <w:rPr>
          <w:color w:val="000000"/>
          <w:sz w:val="28"/>
          <w:szCs w:val="28"/>
        </w:rPr>
        <w:t>Так, по состоянию на 01.01.2017 задолженность муниципальных учреждений перед субъектами предпринимательства составляла 181,4 млн. рублей.</w:t>
      </w:r>
    </w:p>
    <w:p w:rsidR="00772D9E" w:rsidRPr="004443CD" w:rsidRDefault="00772D9E" w:rsidP="004443CD">
      <w:pPr>
        <w:pStyle w:val="msonormalmailrucssattributepostfixmailrucssattributepostfix"/>
        <w:shd w:val="clear" w:color="auto" w:fill="FFFFFF"/>
        <w:spacing w:before="0" w:beforeAutospacing="0" w:after="0" w:afterAutospacing="0"/>
        <w:ind w:firstLine="720"/>
        <w:jc w:val="both"/>
        <w:rPr>
          <w:color w:val="000000"/>
          <w:sz w:val="28"/>
          <w:szCs w:val="28"/>
        </w:rPr>
      </w:pPr>
      <w:r w:rsidRPr="004443CD">
        <w:rPr>
          <w:color w:val="000000"/>
          <w:sz w:val="28"/>
          <w:szCs w:val="28"/>
        </w:rPr>
        <w:t>По результатам деятельности рабочей группы и работы органов местного самоуправления за 11 месяцев текущего года задолженность муниципальных учреждений перед субъектами бизнеса сократилась на 57,4 млн. рублей или на 31,6% и на 24.11.2017 года составляет 124,0 млн. рублей.</w:t>
      </w:r>
    </w:p>
    <w:p w:rsidR="00772D9E" w:rsidRPr="004443CD" w:rsidRDefault="00772D9E" w:rsidP="004443CD">
      <w:pPr>
        <w:pStyle w:val="p1mailrucssattributepostfix"/>
        <w:shd w:val="clear" w:color="auto" w:fill="FFFFFF"/>
        <w:spacing w:before="0" w:beforeAutospacing="0" w:after="0" w:afterAutospacing="0"/>
        <w:ind w:firstLine="720"/>
        <w:jc w:val="both"/>
        <w:rPr>
          <w:b/>
          <w:sz w:val="28"/>
          <w:szCs w:val="28"/>
        </w:rPr>
      </w:pPr>
      <w:r w:rsidRPr="004443CD">
        <w:rPr>
          <w:rStyle w:val="s1mailrucssattributepostfix"/>
          <w:b/>
          <w:sz w:val="28"/>
          <w:szCs w:val="28"/>
        </w:rPr>
        <w:t>В целях дальнейшего сбалансированного развития малого и среднего предпринимательства, необходимо искать такие экономические решения, которые будут способствовать сбалансированию интересов региона и других субъектов экономических отношений.</w:t>
      </w:r>
      <w:r w:rsidR="00C34B8D">
        <w:rPr>
          <w:rStyle w:val="s1mailrucssattributepostfix"/>
          <w:b/>
          <w:sz w:val="28"/>
          <w:szCs w:val="28"/>
        </w:rPr>
        <w:t xml:space="preserve"> </w:t>
      </w:r>
      <w:r w:rsidRPr="004443CD">
        <w:rPr>
          <w:rStyle w:val="s1mailrucssattributepostfix"/>
          <w:b/>
          <w:sz w:val="28"/>
          <w:szCs w:val="28"/>
        </w:rPr>
        <w:t>Шаги должны быть следующими.</w:t>
      </w:r>
    </w:p>
    <w:p w:rsidR="00772D9E" w:rsidRPr="004443CD" w:rsidRDefault="00772D9E" w:rsidP="004443CD">
      <w:pPr>
        <w:pStyle w:val="p1mailrucssattributepostfix"/>
        <w:shd w:val="clear" w:color="auto" w:fill="FFFFFF"/>
        <w:spacing w:before="0" w:beforeAutospacing="0" w:after="0" w:afterAutospacing="0"/>
        <w:ind w:firstLine="720"/>
        <w:jc w:val="both"/>
        <w:rPr>
          <w:sz w:val="28"/>
          <w:szCs w:val="28"/>
        </w:rPr>
      </w:pPr>
      <w:r w:rsidRPr="004443CD">
        <w:rPr>
          <w:rStyle w:val="s1mailrucssattributepostfix"/>
          <w:sz w:val="28"/>
          <w:szCs w:val="28"/>
        </w:rPr>
        <w:t>1. Повысить эффективность законодательной и нормативно-правовой базы, проработать вопрос о нормативном закреплении понятий: «теневая экономика», «неформальная занятость», «самозанятые граждане» с разработкой признаков (критерий) отнесен</w:t>
      </w:r>
      <w:r w:rsidR="0054159B">
        <w:rPr>
          <w:rStyle w:val="s1mailrucssattributepostfix"/>
          <w:sz w:val="28"/>
          <w:szCs w:val="28"/>
        </w:rPr>
        <w:t>ия к соответствующим категориям.</w:t>
      </w:r>
    </w:p>
    <w:p w:rsidR="00772D9E" w:rsidRPr="004443CD" w:rsidRDefault="00772D9E" w:rsidP="004443CD">
      <w:pPr>
        <w:pStyle w:val="p1mailrucssattributepostfix"/>
        <w:shd w:val="clear" w:color="auto" w:fill="FFFFFF"/>
        <w:spacing w:before="0" w:beforeAutospacing="0" w:after="0" w:afterAutospacing="0"/>
        <w:ind w:firstLine="720"/>
        <w:jc w:val="both"/>
        <w:rPr>
          <w:sz w:val="28"/>
          <w:szCs w:val="28"/>
        </w:rPr>
      </w:pPr>
      <w:r w:rsidRPr="004443CD">
        <w:rPr>
          <w:rStyle w:val="s1mailrucssattributepostfix"/>
          <w:sz w:val="28"/>
          <w:szCs w:val="28"/>
        </w:rPr>
        <w:t>2. Необходимо продолжить совершенствование налоговой системы. Так, нелегальное занятие предпринимательской деятельностью без регистрации имеет элегантное решение. Достаточно сравнять штрафы за нелегальную предпринимательскую деятельность с платой за начало. И кроме того следует дать возможность нулевого входа в предпринимательскую деятельность и принципиально поменять подход к начинающим - они ничего не должны, кроме желания.</w:t>
      </w:r>
    </w:p>
    <w:p w:rsidR="00772D9E" w:rsidRPr="004443CD" w:rsidRDefault="00772D9E" w:rsidP="004443CD">
      <w:pPr>
        <w:pStyle w:val="p1mailrucssattributepostfix"/>
        <w:shd w:val="clear" w:color="auto" w:fill="FFFFFF"/>
        <w:spacing w:before="0" w:beforeAutospacing="0" w:after="0" w:afterAutospacing="0"/>
        <w:ind w:firstLine="720"/>
        <w:jc w:val="both"/>
        <w:rPr>
          <w:sz w:val="28"/>
          <w:szCs w:val="28"/>
        </w:rPr>
      </w:pPr>
      <w:r w:rsidRPr="004443CD">
        <w:rPr>
          <w:rStyle w:val="s1mailrucssattributepostfix"/>
          <w:sz w:val="28"/>
          <w:szCs w:val="28"/>
        </w:rPr>
        <w:t>3. Стимулирование бизнеса к  проявлению активности и настойчивости, в конструктивном отстаивании своих интересов. И здесь особую роль играют ведущие бизнес-ассоциации. Торгово-промышленная палата, Российский союз промышленников и предпринимателей, «Опора России» и «Деловая Россия».</w:t>
      </w:r>
    </w:p>
    <w:p w:rsidR="00772D9E" w:rsidRPr="004443CD" w:rsidRDefault="00772D9E" w:rsidP="004443CD">
      <w:pPr>
        <w:pStyle w:val="p1mailrucssattributepostfix"/>
        <w:shd w:val="clear" w:color="auto" w:fill="FFFFFF"/>
        <w:spacing w:before="0" w:beforeAutospacing="0" w:after="0" w:afterAutospacing="0"/>
        <w:ind w:firstLine="720"/>
        <w:jc w:val="both"/>
        <w:rPr>
          <w:sz w:val="28"/>
          <w:szCs w:val="28"/>
        </w:rPr>
      </w:pPr>
      <w:r w:rsidRPr="004443CD">
        <w:rPr>
          <w:rStyle w:val="s1mailrucssattributepostfix"/>
          <w:sz w:val="28"/>
          <w:szCs w:val="28"/>
        </w:rPr>
        <w:t>4. Поддержка экспорта. В Ульяновской области активно работает областной Центр поддержки экспорта. Малый и средний бизнес осваивает зарубежные рынки. Растёт география продаж: Ульяновская область увеличила количество стран-партнеров за год с 59 до 76 стран. При этом меняется структура экспорта – в сторону несырьевой высокотехнологичной продукции. За 9 месяцев этого года экспорт Ульяновской области составил 225 млн.</w:t>
      </w:r>
      <w:r w:rsidR="00C34B8D">
        <w:rPr>
          <w:rStyle w:val="s1mailrucssattributepostfix"/>
          <w:sz w:val="28"/>
          <w:szCs w:val="28"/>
        </w:rPr>
        <w:t xml:space="preserve"> </w:t>
      </w:r>
      <w:r w:rsidRPr="004443CD">
        <w:rPr>
          <w:rStyle w:val="s1mailrucssattributepostfix"/>
          <w:sz w:val="28"/>
          <w:szCs w:val="28"/>
        </w:rPr>
        <w:t>долл, это 108% к АППГ.</w:t>
      </w:r>
    </w:p>
    <w:p w:rsidR="00772D9E" w:rsidRPr="004443CD" w:rsidRDefault="00772D9E" w:rsidP="004443CD">
      <w:pPr>
        <w:pStyle w:val="p1mailrucssattributepostfix"/>
        <w:shd w:val="clear" w:color="auto" w:fill="FFFFFF"/>
        <w:spacing w:before="0" w:beforeAutospacing="0" w:after="0" w:afterAutospacing="0"/>
        <w:ind w:firstLine="720"/>
        <w:jc w:val="both"/>
        <w:rPr>
          <w:rStyle w:val="s1mailrucssattributepostfix"/>
          <w:sz w:val="28"/>
          <w:szCs w:val="28"/>
        </w:rPr>
      </w:pPr>
      <w:r w:rsidRPr="004443CD">
        <w:rPr>
          <w:rStyle w:val="s1mailrucssattributepostfix"/>
          <w:sz w:val="28"/>
          <w:szCs w:val="28"/>
        </w:rPr>
        <w:t>5. Встраивание бизнеса в национальные и глобальные производственные цепочки и кооперация. Важнейшее направление развития для обрабатывающих производств. Необходимо раскрыть структуру заказов наших крупнейших п</w:t>
      </w:r>
      <w:r w:rsidR="00087E69">
        <w:rPr>
          <w:rStyle w:val="s1mailrucssattributepostfix"/>
          <w:sz w:val="28"/>
          <w:szCs w:val="28"/>
        </w:rPr>
        <w:t>ромышленных предприятий, инвест</w:t>
      </w:r>
      <w:r w:rsidRPr="004443CD">
        <w:rPr>
          <w:rStyle w:val="s1mailrucssattributepostfix"/>
          <w:sz w:val="28"/>
          <w:szCs w:val="28"/>
        </w:rPr>
        <w:t>проектов и</w:t>
      </w:r>
      <w:r w:rsidR="00C34B8D">
        <w:rPr>
          <w:rStyle w:val="s1mailrucssattributepostfix"/>
          <w:sz w:val="28"/>
          <w:szCs w:val="28"/>
        </w:rPr>
        <w:t xml:space="preserve"> </w:t>
      </w:r>
      <w:r w:rsidRPr="004443CD">
        <w:rPr>
          <w:rStyle w:val="s1mailrucssattributepostfix"/>
          <w:sz w:val="28"/>
          <w:szCs w:val="28"/>
        </w:rPr>
        <w:t xml:space="preserve">квазигосударственных (гос.корпораций) заказчиков отечественному предпринимателю, но и создать систему доращивания поставщиков, систему их сертификации, включения в кластерные программы кооперации. Именно это позволит нам создать конкурентный пласт небольших, экономически мобильных, конкурентных промышленных предприятий. </w:t>
      </w:r>
    </w:p>
    <w:p w:rsidR="00772D9E" w:rsidRPr="004443CD" w:rsidRDefault="00772D9E" w:rsidP="004443CD">
      <w:pPr>
        <w:pStyle w:val="p1mailrucssattributepostfix"/>
        <w:shd w:val="clear" w:color="auto" w:fill="FFFFFF"/>
        <w:spacing w:before="0" w:beforeAutospacing="0" w:after="0" w:afterAutospacing="0"/>
        <w:ind w:firstLine="720"/>
        <w:jc w:val="both"/>
        <w:rPr>
          <w:sz w:val="28"/>
          <w:szCs w:val="28"/>
        </w:rPr>
      </w:pPr>
      <w:r w:rsidRPr="004443CD">
        <w:rPr>
          <w:rStyle w:val="s1mailrucssattributepostfix"/>
          <w:sz w:val="28"/>
          <w:szCs w:val="28"/>
        </w:rPr>
        <w:t>6. Целенаправленная и системная работа на будущее – развитие инновационного бизнеса, технологического предпринимательства.</w:t>
      </w:r>
    </w:p>
    <w:p w:rsidR="00772D9E" w:rsidRDefault="00772D9E" w:rsidP="004443CD">
      <w:pPr>
        <w:shd w:val="clear" w:color="auto" w:fill="FFFFFF"/>
        <w:spacing w:after="0" w:line="240" w:lineRule="auto"/>
        <w:ind w:firstLine="720"/>
        <w:jc w:val="both"/>
        <w:textAlignment w:val="baseline"/>
        <w:rPr>
          <w:rFonts w:ascii="Times New Roman" w:hAnsi="Times New Roman"/>
          <w:sz w:val="28"/>
          <w:szCs w:val="28"/>
        </w:rPr>
      </w:pPr>
      <w:r w:rsidRPr="004443CD">
        <w:rPr>
          <w:rFonts w:ascii="Times New Roman" w:hAnsi="Times New Roman"/>
          <w:sz w:val="28"/>
          <w:szCs w:val="28"/>
        </w:rPr>
        <w:t>7. Перенастройка модели финансирования государственных программ поддержки бизнеса на стратегию софинансирования штучных «государственных проектов» с привлечением финансовых ресурсов федеральных институтов развития бизнеса (Корпорация МСП, МСП банк, ЭКСАР, Фонд промышленности, Фонд развития моногородов и пр</w:t>
      </w:r>
      <w:r w:rsidR="00C34B8D">
        <w:rPr>
          <w:rFonts w:ascii="Times New Roman" w:hAnsi="Times New Roman"/>
          <w:sz w:val="28"/>
          <w:szCs w:val="28"/>
        </w:rPr>
        <w:t>.</w:t>
      </w:r>
      <w:r w:rsidRPr="004443CD">
        <w:rPr>
          <w:rFonts w:ascii="Times New Roman" w:hAnsi="Times New Roman"/>
          <w:sz w:val="28"/>
          <w:szCs w:val="28"/>
        </w:rPr>
        <w:t>).</w:t>
      </w:r>
    </w:p>
    <w:p w:rsidR="0054159B" w:rsidRDefault="0054159B" w:rsidP="004443CD">
      <w:pPr>
        <w:shd w:val="clear" w:color="auto" w:fill="FFFFFF"/>
        <w:spacing w:after="0" w:line="240" w:lineRule="auto"/>
        <w:ind w:firstLine="720"/>
        <w:jc w:val="both"/>
        <w:textAlignment w:val="baseline"/>
        <w:rPr>
          <w:rFonts w:ascii="Times New Roman" w:hAnsi="Times New Roman"/>
          <w:sz w:val="28"/>
          <w:szCs w:val="28"/>
        </w:rPr>
      </w:pPr>
    </w:p>
    <w:p w:rsidR="0054159B" w:rsidRPr="004443CD" w:rsidRDefault="0054159B" w:rsidP="004443CD">
      <w:pPr>
        <w:shd w:val="clear" w:color="auto" w:fill="FFFFFF"/>
        <w:spacing w:after="0" w:line="240" w:lineRule="auto"/>
        <w:ind w:firstLine="720"/>
        <w:jc w:val="both"/>
        <w:textAlignment w:val="baseline"/>
        <w:rPr>
          <w:rFonts w:ascii="Times New Roman" w:hAnsi="Times New Roman"/>
          <w:sz w:val="28"/>
          <w:szCs w:val="28"/>
        </w:rPr>
      </w:pPr>
    </w:p>
    <w:p w:rsidR="00772D9E" w:rsidRPr="00C152CB" w:rsidRDefault="00772D9E" w:rsidP="00F66B34">
      <w:pPr>
        <w:pStyle w:val="1"/>
        <w:spacing w:before="0" w:line="240" w:lineRule="auto"/>
        <w:jc w:val="both"/>
        <w:rPr>
          <w:rFonts w:ascii="Times New Roman" w:hAnsi="Times New Roman"/>
          <w:color w:val="auto"/>
        </w:rPr>
      </w:pPr>
      <w:r>
        <w:rPr>
          <w:rFonts w:ascii="Times New Roman" w:hAnsi="Times New Roman"/>
          <w:color w:val="auto"/>
          <w:lang w:val="en-US"/>
        </w:rPr>
        <w:t>VI</w:t>
      </w:r>
      <w:r>
        <w:rPr>
          <w:rFonts w:ascii="Times New Roman" w:hAnsi="Times New Roman"/>
          <w:color w:val="auto"/>
        </w:rPr>
        <w:t xml:space="preserve">. </w:t>
      </w:r>
      <w:r w:rsidRPr="00F66B34">
        <w:rPr>
          <w:rFonts w:ascii="Times New Roman" w:hAnsi="Times New Roman"/>
          <w:color w:val="auto"/>
        </w:rPr>
        <w:t>Результаты деятельности Правительства Ульяновской области в сфере регулирования цен и тарифов, реализация государственной тарифной политики в 2017 году</w:t>
      </w:r>
      <w:r>
        <w:rPr>
          <w:rFonts w:ascii="Times New Roman" w:hAnsi="Times New Roman"/>
          <w:color w:val="auto"/>
        </w:rPr>
        <w:t>.</w:t>
      </w:r>
    </w:p>
    <w:p w:rsidR="00772D9E" w:rsidRDefault="00772D9E" w:rsidP="001674DE">
      <w:pPr>
        <w:spacing w:after="0" w:line="240" w:lineRule="auto"/>
        <w:ind w:firstLine="709"/>
        <w:jc w:val="both"/>
        <w:rPr>
          <w:rFonts w:ascii="Times New Roman" w:hAnsi="Times New Roman"/>
          <w:bCs/>
          <w:iCs/>
          <w:sz w:val="28"/>
          <w:szCs w:val="28"/>
          <w:lang w:eastAsia="ru-RU"/>
        </w:rPr>
      </w:pP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Полномочия в сфере государственного регулирования цен и тарифов возложены на Министерство развития конкуренции и экономики Ульяновской области с января 2008 года в соответствии с постановлением Правительства Ульяновской области от 14.04.2014 № 8/125-П.</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Для принятия решений, связанных с определением (установлением) цен (тарифов) и (или) их предельных уровней в сфере государственного регулирования, в Министерстве образовано Правление. Председателем является Министр развития конкуренции и экономики Ульяновской области.</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 xml:space="preserve">В 2017 году состоялось 56 заседаний Правления Министерства, </w:t>
      </w:r>
      <w:r w:rsidRPr="00AA5B4D">
        <w:rPr>
          <w:rFonts w:ascii="Times New Roman" w:hAnsi="Times New Roman"/>
          <w:bCs/>
          <w:iCs/>
          <w:sz w:val="28"/>
          <w:szCs w:val="28"/>
          <w:lang w:eastAsia="ru-RU"/>
        </w:rPr>
        <w:br/>
        <w:t>на которых было рассмотрено 413 вопросов и принято 614 приказов.</w:t>
      </w:r>
    </w:p>
    <w:p w:rsidR="00AA5B4D" w:rsidRPr="00AA5B4D" w:rsidRDefault="00AA5B4D" w:rsidP="00AA5B4D">
      <w:pPr>
        <w:spacing w:after="0" w:line="240" w:lineRule="auto"/>
        <w:ind w:firstLine="720"/>
        <w:jc w:val="center"/>
        <w:rPr>
          <w:rFonts w:ascii="Times New Roman" w:hAnsi="Times New Roman"/>
          <w:b/>
          <w:bCs/>
          <w:iCs/>
          <w:sz w:val="28"/>
          <w:szCs w:val="28"/>
          <w:lang w:eastAsia="ru-RU"/>
        </w:rPr>
      </w:pPr>
    </w:p>
    <w:p w:rsidR="00AA5B4D" w:rsidRPr="00AA5B4D" w:rsidRDefault="00AA5B4D" w:rsidP="00AA5B4D">
      <w:pPr>
        <w:spacing w:after="0" w:line="240" w:lineRule="auto"/>
        <w:ind w:firstLine="720"/>
        <w:jc w:val="center"/>
        <w:rPr>
          <w:rFonts w:ascii="Times New Roman" w:hAnsi="Times New Roman"/>
          <w:b/>
          <w:bCs/>
          <w:iCs/>
          <w:sz w:val="28"/>
          <w:szCs w:val="28"/>
          <w:lang w:eastAsia="ru-RU"/>
        </w:rPr>
      </w:pPr>
      <w:r w:rsidRPr="00AA5B4D">
        <w:rPr>
          <w:rFonts w:ascii="Times New Roman" w:hAnsi="Times New Roman"/>
          <w:b/>
          <w:bCs/>
          <w:iCs/>
          <w:sz w:val="28"/>
          <w:szCs w:val="28"/>
          <w:lang w:eastAsia="ru-RU"/>
        </w:rPr>
        <w:t>Повышение прозрачности процесса тарифообразования</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 xml:space="preserve">Правительством Российской Федерации созданы и реализуются </w:t>
      </w:r>
      <w:r w:rsidRPr="00AA5B4D">
        <w:rPr>
          <w:rFonts w:ascii="Times New Roman" w:hAnsi="Times New Roman"/>
          <w:b/>
          <w:bCs/>
          <w:iCs/>
          <w:sz w:val="28"/>
          <w:szCs w:val="28"/>
          <w:lang w:eastAsia="ru-RU"/>
        </w:rPr>
        <w:t>механизмы общественного контроля за деятельностью субъектов естественных монополий</w:t>
      </w:r>
      <w:r w:rsidRPr="00AA5B4D">
        <w:rPr>
          <w:rFonts w:ascii="Times New Roman" w:hAnsi="Times New Roman"/>
          <w:bCs/>
          <w:iCs/>
          <w:sz w:val="28"/>
          <w:szCs w:val="28"/>
          <w:lang w:eastAsia="ru-RU"/>
        </w:rPr>
        <w:t xml:space="preserve"> с участием потребителей.</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 xml:space="preserve">В соответствии с распоряжением Правительства Российской Федерации от 19.09.2013 № 1689-р «Об утверждении Концепции и Плана мероприятий («дорожной карты») по созданию и развитию  механизмов общественного контроля за деятельностью субъектов естественных монополий с участием потребителей», постановлением Губернатора Ульяновской области </w:t>
      </w:r>
      <w:r w:rsidRPr="00AA5B4D">
        <w:rPr>
          <w:rFonts w:ascii="Times New Roman" w:hAnsi="Times New Roman"/>
          <w:bCs/>
          <w:iCs/>
          <w:sz w:val="28"/>
          <w:szCs w:val="28"/>
          <w:lang w:eastAsia="ru-RU"/>
        </w:rPr>
        <w:br/>
        <w:t>от 20.01.2015 № 9 создан  Межотраслевой совет потребителей по вопросам деятельности субъектов естественных монополий при Губернаторе Ульяновской области (далее – Совет).</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В целях открытости процесса государственного регулирования цен и тарифов и учёта мнения членов Совета при принятии решений об установлении тарифов на товары и услуги субъектов естественных монополий, Министерством развития конкуренции и экономики Ульяновской области утверждён регламент взаимодействия Совета с Правлением Министерства. Согласно регламент</w:t>
      </w:r>
      <w:r>
        <w:rPr>
          <w:rFonts w:ascii="Times New Roman" w:hAnsi="Times New Roman"/>
          <w:bCs/>
          <w:iCs/>
          <w:sz w:val="28"/>
          <w:szCs w:val="28"/>
          <w:lang w:eastAsia="ru-RU"/>
        </w:rPr>
        <w:t>у</w:t>
      </w:r>
      <w:r w:rsidRPr="00AA5B4D">
        <w:rPr>
          <w:rFonts w:ascii="Times New Roman" w:hAnsi="Times New Roman"/>
          <w:bCs/>
          <w:iCs/>
          <w:sz w:val="28"/>
          <w:szCs w:val="28"/>
          <w:lang w:eastAsia="ru-RU"/>
        </w:rPr>
        <w:t xml:space="preserve">, представители Совета могут принимать участие в заседаниях Правления в количестве 3 (трёх) человек. </w:t>
      </w:r>
    </w:p>
    <w:p w:rsidR="00AA5B4D" w:rsidRPr="00AA5B4D" w:rsidRDefault="00AA5B4D" w:rsidP="00AA5B4D">
      <w:pPr>
        <w:spacing w:after="0" w:line="240" w:lineRule="auto"/>
        <w:ind w:firstLine="720"/>
        <w:jc w:val="both"/>
        <w:rPr>
          <w:rFonts w:ascii="Times New Roman" w:hAnsi="Times New Roman"/>
          <w:bCs/>
          <w:iCs/>
          <w:color w:val="FF0000"/>
          <w:sz w:val="28"/>
          <w:szCs w:val="28"/>
          <w:lang w:eastAsia="ru-RU"/>
        </w:rPr>
      </w:pPr>
      <w:r w:rsidRPr="00AA5B4D">
        <w:rPr>
          <w:rFonts w:ascii="Times New Roman" w:hAnsi="Times New Roman"/>
          <w:bCs/>
          <w:iCs/>
          <w:sz w:val="28"/>
          <w:szCs w:val="28"/>
          <w:lang w:eastAsia="ru-RU"/>
        </w:rPr>
        <w:t>Так же в состав Правления входят представители: Некоммерческого партнёрства «Совет рынка по организации эффективной системы оптовой и розничной торговли электрической энергетикой и мощностью», Управление Федеральной антимонопольной службы по Ульяновской области.</w:t>
      </w:r>
      <w:r w:rsidRPr="00AA5B4D">
        <w:rPr>
          <w:rFonts w:ascii="Times New Roman" w:hAnsi="Times New Roman"/>
          <w:bCs/>
          <w:iCs/>
          <w:color w:val="FF0000"/>
          <w:sz w:val="28"/>
          <w:szCs w:val="28"/>
          <w:lang w:eastAsia="ru-RU"/>
        </w:rPr>
        <w:t xml:space="preserve"> </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В соответствии с Положением о Совете, её членам направляется: информация об открытии дел об установлении тарифов,  с которыми можно ознакомиться в департаменте по регулированию цен и тарифов Министерства развития конкуренции и экономики. При наличии замечаний, предложений, комментариев к материалам тарифных дел уполномоченные представители  представляют их в письменном виде для последующего рассмотрения специалистами.</w:t>
      </w:r>
    </w:p>
    <w:p w:rsidR="00AA5B4D" w:rsidRPr="00AA5B4D" w:rsidRDefault="00AA5B4D" w:rsidP="00AA5B4D">
      <w:pPr>
        <w:spacing w:after="0" w:line="240" w:lineRule="auto"/>
        <w:ind w:firstLine="720"/>
        <w:jc w:val="both"/>
        <w:rPr>
          <w:rFonts w:ascii="Times New Roman" w:hAnsi="Times New Roman"/>
          <w:b/>
          <w:bCs/>
          <w:iCs/>
          <w:sz w:val="28"/>
          <w:szCs w:val="28"/>
          <w:lang w:eastAsia="ru-RU"/>
        </w:rPr>
      </w:pPr>
      <w:r w:rsidRPr="00AA5B4D">
        <w:rPr>
          <w:rFonts w:ascii="Times New Roman" w:hAnsi="Times New Roman"/>
          <w:b/>
          <w:bCs/>
          <w:iCs/>
          <w:sz w:val="28"/>
          <w:szCs w:val="28"/>
          <w:lang w:eastAsia="ru-RU"/>
        </w:rPr>
        <w:t>Организационное сопровождение Совета осуществляется Министерством развития конкуренции и экономики Ульяновской области.</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 xml:space="preserve">В 2017 году состоялось 3 заседания Совета, на которых озвучены итоги рассмотрения инвестиционных программ субъектов естественных монополий </w:t>
      </w:r>
      <w:r w:rsidRPr="00AA5B4D">
        <w:rPr>
          <w:rFonts w:ascii="Times New Roman" w:hAnsi="Times New Roman"/>
          <w:bCs/>
          <w:iCs/>
          <w:sz w:val="28"/>
          <w:szCs w:val="28"/>
          <w:lang w:eastAsia="ru-RU"/>
        </w:rPr>
        <w:br/>
        <w:t>в 2017 году и доведены до сведения членов Совета основные направления тарифной политики  в Ульяновской области на 2018 год.</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В целях повышения прозрачности тарифов на услуги по передаче электрической энергии и сбытовых надбавок гарантирующего поставщика электрической энергии была проведена независимая экспертиза материалов, представленных регулируемыми организациями на 2018 год, на предмет экономической обоснованности расходов.</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Результаты независимой экспертизы учитывались при установлении тарифов на 2018 год.</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В 2018 году также планируется предусмотреть необходимые средства в бюджете области на проведение независимой экспертизы материалов, до утверждения тарифов на 2019 год.</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 xml:space="preserve">В рамках проведения мероприятий ведомственной программы «Противодействие коррупции в Министерстве развития конкуренции </w:t>
      </w:r>
      <w:r w:rsidRPr="00AA5B4D">
        <w:rPr>
          <w:rFonts w:ascii="Times New Roman" w:hAnsi="Times New Roman"/>
          <w:bCs/>
          <w:iCs/>
          <w:sz w:val="28"/>
          <w:szCs w:val="28"/>
          <w:lang w:eastAsia="ru-RU"/>
        </w:rPr>
        <w:br/>
        <w:t xml:space="preserve">и экономики Ульяновской области» на 2016-2018 годы 26 апреля и 27 сентября 2017 года в департаменте по регулированию цен и тарифов прошли Дни открытых дверей для представителей бизнеса и организаций ЖКХ </w:t>
      </w:r>
      <w:r w:rsidRPr="00AA5B4D">
        <w:rPr>
          <w:rFonts w:ascii="Times New Roman" w:hAnsi="Times New Roman"/>
          <w:bCs/>
          <w:iCs/>
          <w:sz w:val="28"/>
          <w:szCs w:val="28"/>
          <w:lang w:eastAsia="ru-RU"/>
        </w:rPr>
        <w:br/>
        <w:t>в Ульяновской области.</w:t>
      </w:r>
      <w:r w:rsidRPr="00AA5B4D">
        <w:rPr>
          <w:rFonts w:ascii="Times New Roman" w:hAnsi="Times New Roman"/>
          <w:color w:val="FF0000"/>
          <w:sz w:val="28"/>
          <w:szCs w:val="28"/>
        </w:rPr>
        <w:t xml:space="preserve"> </w:t>
      </w:r>
      <w:r w:rsidRPr="00AA5B4D">
        <w:rPr>
          <w:rFonts w:ascii="Times New Roman" w:hAnsi="Times New Roman"/>
          <w:bCs/>
          <w:iCs/>
          <w:sz w:val="28"/>
          <w:szCs w:val="28"/>
          <w:lang w:eastAsia="ru-RU"/>
        </w:rPr>
        <w:t>В департамент обратились представители                     25 организаций, оказывающих услуги в сфере ЖКК. Также на мероприятии присутствовали студенты кафедры правоохранительной деятельности и противодействия коррупции УлГПУ им.И.Н.Ульянова.</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 xml:space="preserve">Всем пришедшим в эти дни даны разъяснения и консультации </w:t>
      </w:r>
      <w:r w:rsidRPr="00AA5B4D">
        <w:rPr>
          <w:rFonts w:ascii="Times New Roman" w:hAnsi="Times New Roman"/>
          <w:bCs/>
          <w:iCs/>
          <w:sz w:val="28"/>
          <w:szCs w:val="28"/>
          <w:lang w:eastAsia="ru-RU"/>
        </w:rPr>
        <w:br/>
        <w:t xml:space="preserve">по вопросам тарифного регулирования, стандартов раскрытия информации </w:t>
      </w:r>
      <w:r w:rsidRPr="00AA5B4D">
        <w:rPr>
          <w:rFonts w:ascii="Times New Roman" w:hAnsi="Times New Roman"/>
          <w:bCs/>
          <w:iCs/>
          <w:sz w:val="28"/>
          <w:szCs w:val="28"/>
          <w:lang w:eastAsia="ru-RU"/>
        </w:rPr>
        <w:br/>
        <w:t>в рамках действующего законодательства.</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Все нормативно-правовые акты принятые Министерством развития конкуренции и экономики Ульяновской области прошли процедуру согласования в установленном порядке: с Прокуратурой Ульяновской области, Управлением Министерства юстиции РФ по Ульяновской области, Общественной Палатой Ульяновской области и с Уполномоченным по противодействию коррупции в Ульяновской области и  опубликованы в средствах массовой информации и размещены на официальном сайте Министерства развития конкуренции и экономики Ульяновской области.</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p>
    <w:p w:rsidR="00AA5B4D" w:rsidRPr="00AA5B4D" w:rsidRDefault="00AA5B4D" w:rsidP="00AA5B4D">
      <w:pPr>
        <w:spacing w:after="0" w:line="240" w:lineRule="auto"/>
        <w:ind w:firstLine="720"/>
        <w:jc w:val="center"/>
        <w:rPr>
          <w:rFonts w:ascii="Times New Roman" w:hAnsi="Times New Roman"/>
          <w:b/>
          <w:bCs/>
          <w:iCs/>
          <w:sz w:val="28"/>
          <w:szCs w:val="28"/>
          <w:lang w:eastAsia="ru-RU"/>
        </w:rPr>
      </w:pPr>
      <w:r w:rsidRPr="00AA5B4D">
        <w:rPr>
          <w:rFonts w:ascii="Times New Roman" w:hAnsi="Times New Roman"/>
          <w:b/>
          <w:bCs/>
          <w:iCs/>
          <w:sz w:val="28"/>
          <w:szCs w:val="28"/>
          <w:lang w:eastAsia="ru-RU"/>
        </w:rPr>
        <w:t xml:space="preserve">Сотрудничество с федеральными и региональными органами государственной  власти в области государственного регулирования </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 xml:space="preserve">В рамках Недели конкуренции в Ульяновской области </w:t>
      </w:r>
      <w:r w:rsidRPr="00AA5B4D">
        <w:rPr>
          <w:rFonts w:ascii="Times New Roman" w:hAnsi="Times New Roman"/>
          <w:bCs/>
          <w:iCs/>
          <w:sz w:val="28"/>
          <w:szCs w:val="28"/>
          <w:lang w:eastAsia="ru-RU"/>
        </w:rPr>
        <w:br/>
        <w:t>21-25 августа 2017 года проведён семинар-совещание «Основные проблемы тарифного регулирования в сфере ЖКК  на современном этапе», в котором приняли участие руководители органов тарифного регулирования Республики Марий Эл, Чувашской Республики и Самарской области.</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 xml:space="preserve">На мероприятии рассмотрены следующие вопросы: </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1. О влиянии изменения нормативов потребления коммунальных услуг на индекс роста размера платы граждан за коммунальные услуги.</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2. О проблемах тарифообразования в сфере горячего водоснабжения.</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3. О проблемах тарифообразования в сфере обращения с твёрдыми коммунальными отходами (ТКО).</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Также, приняли участие в семинаре – совещании ФАС России по теме «Актуальные вопросы тарифного регулирования»  (02.03.2017), где были рассмотрены актуальные вопросы тарифного регулирования и стратегия новой тарифной политики.</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 xml:space="preserve">Сотрудники департамента по регулированию цен и тарифов принимали участие в ежегодном семинар-совещании «Тарифное регулирование в 2017 году и задачи органов государственного регулирования на 2018-2025 годы», состоявшемся в г.Ялта (16 по 20 октября 2017г.). </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На мероприятии рассматривались основные проблемы тарифного регулирования в стране: разрозненность и наличие пробелов в нормативно-правовом регулировании, отсутствие четких и прозрачных процедур установления тарифов и рассмотрении тарифных споров. В настоящее время разработан проект федерального закона «Об основах государственного регулирования цен (тарифов)», который позволит разрешить возникающие проблемы.</w:t>
      </w:r>
    </w:p>
    <w:p w:rsidR="00AA5B4D" w:rsidRP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 xml:space="preserve">В рамках мероприятия участникам была предоставлена возможность обмена практиками в области тарифного регулирования. В работе семинара-совещания принимали участие руководство и сотрудники ФАС России, руководители федеральных и региональных органов исполнительной власти, регулируемых организаций и экспертного сообщества. </w:t>
      </w:r>
    </w:p>
    <w:p w:rsidR="00AA5B4D" w:rsidRDefault="00AA5B4D" w:rsidP="00AA5B4D">
      <w:pPr>
        <w:spacing w:after="0" w:line="240" w:lineRule="auto"/>
        <w:ind w:firstLine="720"/>
        <w:jc w:val="both"/>
        <w:rPr>
          <w:rFonts w:ascii="Times New Roman" w:hAnsi="Times New Roman"/>
          <w:bCs/>
          <w:iCs/>
          <w:sz w:val="28"/>
          <w:szCs w:val="28"/>
          <w:lang w:eastAsia="ru-RU"/>
        </w:rPr>
      </w:pPr>
      <w:r w:rsidRPr="00AA5B4D">
        <w:rPr>
          <w:rFonts w:ascii="Times New Roman" w:hAnsi="Times New Roman"/>
          <w:bCs/>
          <w:iCs/>
          <w:sz w:val="28"/>
          <w:szCs w:val="28"/>
          <w:lang w:eastAsia="ru-RU"/>
        </w:rPr>
        <w:t xml:space="preserve">В целях реализации принятого ранее Соглашения об информационном взаимодействии между органами исполнительной власти субъектов Российской Федерации в Приволжском Федеральном округе в области тарифного регулирования, Министерством ежегодно готовится и направляется </w:t>
      </w:r>
      <w:r w:rsidRPr="00AA5B4D">
        <w:rPr>
          <w:rFonts w:ascii="Times New Roman" w:hAnsi="Times New Roman"/>
          <w:bCs/>
          <w:iCs/>
          <w:sz w:val="28"/>
          <w:szCs w:val="28"/>
          <w:lang w:eastAsia="ru-RU"/>
        </w:rPr>
        <w:br/>
        <w:t>в Республику Татарстан информация по Ульяновской области по регулируемым тарифам.</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p>
    <w:p w:rsidR="00772D9E" w:rsidRPr="00F66B34" w:rsidRDefault="00772D9E" w:rsidP="00BE0AEE">
      <w:pPr>
        <w:spacing w:after="0" w:line="240" w:lineRule="auto"/>
        <w:jc w:val="center"/>
        <w:rPr>
          <w:rFonts w:ascii="Times New Roman" w:hAnsi="Times New Roman"/>
          <w:b/>
          <w:bCs/>
          <w:iCs/>
          <w:sz w:val="28"/>
          <w:szCs w:val="28"/>
          <w:lang w:eastAsia="ru-RU"/>
        </w:rPr>
      </w:pPr>
      <w:r w:rsidRPr="00F66B34">
        <w:rPr>
          <w:rFonts w:ascii="Times New Roman" w:hAnsi="Times New Roman"/>
          <w:b/>
          <w:bCs/>
          <w:iCs/>
          <w:sz w:val="28"/>
          <w:szCs w:val="28"/>
          <w:lang w:eastAsia="ru-RU"/>
        </w:rPr>
        <w:t>Тарифное регулирование</w:t>
      </w:r>
    </w:p>
    <w:p w:rsidR="00772D9E" w:rsidRPr="00F66B34" w:rsidRDefault="00772D9E" w:rsidP="00F66B34">
      <w:pPr>
        <w:spacing w:after="0" w:line="240" w:lineRule="auto"/>
        <w:ind w:firstLine="720"/>
        <w:jc w:val="both"/>
        <w:rPr>
          <w:rFonts w:ascii="Times New Roman" w:hAnsi="Times New Roman"/>
          <w:bCs/>
          <w:iCs/>
          <w:color w:val="FF0000"/>
          <w:sz w:val="28"/>
          <w:szCs w:val="28"/>
          <w:lang w:eastAsia="ru-RU"/>
        </w:rPr>
      </w:pPr>
      <w:r w:rsidRPr="00F66B34">
        <w:rPr>
          <w:rFonts w:ascii="Times New Roman" w:hAnsi="Times New Roman"/>
          <w:bCs/>
          <w:iCs/>
          <w:sz w:val="28"/>
          <w:szCs w:val="28"/>
          <w:lang w:eastAsia="ru-RU"/>
        </w:rPr>
        <w:t>Тарифная и ценовая государственная политика Ульяновской области в 2017 году, как и в прошлые годы, была направлена на максимальное сдерживание роста цен и тарифов в соответствии с задачей, поставленной Правительством РФ.</w:t>
      </w:r>
    </w:p>
    <w:p w:rsidR="00772D9E" w:rsidRPr="00BE0AEE" w:rsidRDefault="00772D9E" w:rsidP="00F66B3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 рейтинге ПФО Ульяновская область по состоянию на 01 января 2018 года по величине тарифов занимает следующие позиции (1 место – наименьший тариф):</w:t>
      </w:r>
    </w:p>
    <w:p w:rsidR="00772D9E" w:rsidRPr="00BE0AEE" w:rsidRDefault="00772D9E" w:rsidP="00F66B34">
      <w:pPr>
        <w:spacing w:after="0" w:line="240" w:lineRule="auto"/>
        <w:ind w:firstLine="720"/>
        <w:jc w:val="both"/>
        <w:rPr>
          <w:rFonts w:ascii="Times New Roman" w:hAnsi="Times New Roman"/>
          <w:bCs/>
          <w:iCs/>
          <w:sz w:val="28"/>
          <w:szCs w:val="28"/>
          <w:lang w:eastAsia="ru-RU"/>
        </w:rPr>
      </w:pPr>
      <w:r>
        <w:rPr>
          <w:rFonts w:ascii="Times New Roman" w:hAnsi="Times New Roman"/>
          <w:bCs/>
          <w:iCs/>
          <w:sz w:val="28"/>
          <w:szCs w:val="28"/>
          <w:lang w:eastAsia="ru-RU"/>
        </w:rPr>
        <w:t xml:space="preserve">- </w:t>
      </w:r>
      <w:r w:rsidRPr="00BE0AEE">
        <w:rPr>
          <w:rFonts w:ascii="Times New Roman" w:hAnsi="Times New Roman"/>
          <w:bCs/>
          <w:iCs/>
          <w:sz w:val="28"/>
          <w:szCs w:val="28"/>
          <w:lang w:eastAsia="ru-RU"/>
        </w:rPr>
        <w:t>по уровню тарифов на проезд в городском маршрутном такси - 1 место;</w:t>
      </w:r>
    </w:p>
    <w:p w:rsidR="00772D9E" w:rsidRPr="00BE0AEE" w:rsidRDefault="00772D9E" w:rsidP="00F66B34">
      <w:pPr>
        <w:spacing w:after="0" w:line="240" w:lineRule="auto"/>
        <w:ind w:firstLine="720"/>
        <w:jc w:val="both"/>
        <w:rPr>
          <w:rFonts w:ascii="Times New Roman" w:hAnsi="Times New Roman"/>
          <w:bCs/>
          <w:iCs/>
          <w:sz w:val="28"/>
          <w:szCs w:val="28"/>
          <w:lang w:eastAsia="ru-RU"/>
        </w:rPr>
      </w:pPr>
      <w:r>
        <w:rPr>
          <w:rFonts w:ascii="Times New Roman" w:hAnsi="Times New Roman"/>
          <w:bCs/>
          <w:iCs/>
          <w:sz w:val="28"/>
          <w:szCs w:val="28"/>
          <w:lang w:eastAsia="ru-RU"/>
        </w:rPr>
        <w:t xml:space="preserve">- </w:t>
      </w:r>
      <w:r w:rsidRPr="00BE0AEE">
        <w:rPr>
          <w:rFonts w:ascii="Times New Roman" w:hAnsi="Times New Roman"/>
          <w:bCs/>
          <w:iCs/>
          <w:sz w:val="28"/>
          <w:szCs w:val="28"/>
          <w:lang w:eastAsia="ru-RU"/>
        </w:rPr>
        <w:t>по уровню тарифа на перевозки пассажиров на городских маршрутах автобусами большой вместимости - 5 место;</w:t>
      </w:r>
    </w:p>
    <w:p w:rsidR="00772D9E" w:rsidRPr="00BE0AEE" w:rsidRDefault="00772D9E" w:rsidP="00F66B34">
      <w:pPr>
        <w:spacing w:after="0" w:line="240" w:lineRule="auto"/>
        <w:ind w:firstLine="720"/>
        <w:jc w:val="both"/>
        <w:rPr>
          <w:rFonts w:ascii="Times New Roman" w:hAnsi="Times New Roman"/>
          <w:bCs/>
          <w:iCs/>
          <w:sz w:val="28"/>
          <w:szCs w:val="28"/>
          <w:lang w:eastAsia="ru-RU"/>
        </w:rPr>
      </w:pPr>
      <w:r>
        <w:rPr>
          <w:rFonts w:ascii="Times New Roman" w:hAnsi="Times New Roman"/>
          <w:bCs/>
          <w:iCs/>
          <w:sz w:val="28"/>
          <w:szCs w:val="28"/>
          <w:lang w:eastAsia="ru-RU"/>
        </w:rPr>
        <w:t xml:space="preserve">- </w:t>
      </w:r>
      <w:r w:rsidRPr="00BE0AEE">
        <w:rPr>
          <w:rFonts w:ascii="Times New Roman" w:hAnsi="Times New Roman"/>
          <w:bCs/>
          <w:iCs/>
          <w:sz w:val="28"/>
          <w:szCs w:val="28"/>
          <w:lang w:eastAsia="ru-RU"/>
        </w:rPr>
        <w:t>по размеру тарифа на холодную воду - 5 место (средние позиции);</w:t>
      </w:r>
    </w:p>
    <w:p w:rsidR="00772D9E" w:rsidRPr="00BE0AEE" w:rsidRDefault="00772D9E" w:rsidP="00F66B34">
      <w:pPr>
        <w:spacing w:after="0" w:line="240" w:lineRule="auto"/>
        <w:ind w:firstLine="720"/>
        <w:jc w:val="both"/>
        <w:rPr>
          <w:rFonts w:ascii="Times New Roman" w:hAnsi="Times New Roman"/>
          <w:bCs/>
          <w:iCs/>
          <w:sz w:val="28"/>
          <w:szCs w:val="28"/>
          <w:lang w:eastAsia="ru-RU"/>
        </w:rPr>
      </w:pPr>
      <w:r>
        <w:rPr>
          <w:rFonts w:ascii="Times New Roman" w:hAnsi="Times New Roman"/>
          <w:bCs/>
          <w:iCs/>
          <w:sz w:val="28"/>
          <w:szCs w:val="28"/>
          <w:lang w:eastAsia="ru-RU"/>
        </w:rPr>
        <w:t xml:space="preserve">- </w:t>
      </w:r>
      <w:r w:rsidRPr="00BE0AEE">
        <w:rPr>
          <w:rFonts w:ascii="Times New Roman" w:hAnsi="Times New Roman"/>
          <w:bCs/>
          <w:iCs/>
          <w:sz w:val="28"/>
          <w:szCs w:val="28"/>
          <w:lang w:eastAsia="ru-RU"/>
        </w:rPr>
        <w:t>по уровню платы граждан за газ сетевой (пищеприготовление) -</w:t>
      </w:r>
      <w:r w:rsidR="004C6768">
        <w:rPr>
          <w:rFonts w:ascii="Times New Roman" w:hAnsi="Times New Roman"/>
          <w:bCs/>
          <w:iCs/>
          <w:sz w:val="28"/>
          <w:szCs w:val="28"/>
          <w:lang w:eastAsia="ru-RU"/>
        </w:rPr>
        <w:t xml:space="preserve"> </w:t>
      </w:r>
      <w:r w:rsidRPr="00BE0AEE">
        <w:rPr>
          <w:rFonts w:ascii="Times New Roman" w:hAnsi="Times New Roman"/>
          <w:bCs/>
          <w:iCs/>
          <w:sz w:val="28"/>
          <w:szCs w:val="28"/>
          <w:lang w:eastAsia="ru-RU"/>
        </w:rPr>
        <w:t>6 место;</w:t>
      </w:r>
    </w:p>
    <w:p w:rsidR="00772D9E" w:rsidRPr="00BE0AEE" w:rsidRDefault="00772D9E" w:rsidP="00F66B34">
      <w:pPr>
        <w:spacing w:after="0" w:line="240" w:lineRule="auto"/>
        <w:ind w:firstLine="720"/>
        <w:jc w:val="both"/>
        <w:rPr>
          <w:rFonts w:ascii="Times New Roman" w:hAnsi="Times New Roman"/>
          <w:bCs/>
          <w:iCs/>
          <w:sz w:val="28"/>
          <w:szCs w:val="28"/>
          <w:lang w:eastAsia="ru-RU"/>
        </w:rPr>
      </w:pPr>
      <w:r>
        <w:rPr>
          <w:rFonts w:ascii="Times New Roman" w:hAnsi="Times New Roman"/>
          <w:bCs/>
          <w:iCs/>
          <w:sz w:val="28"/>
          <w:szCs w:val="28"/>
          <w:lang w:eastAsia="ru-RU"/>
        </w:rPr>
        <w:t xml:space="preserve">- </w:t>
      </w:r>
      <w:r w:rsidRPr="00BE0AEE">
        <w:rPr>
          <w:rFonts w:ascii="Times New Roman" w:hAnsi="Times New Roman"/>
          <w:bCs/>
          <w:iCs/>
          <w:sz w:val="28"/>
          <w:szCs w:val="28"/>
          <w:lang w:eastAsia="ru-RU"/>
        </w:rPr>
        <w:t>по величине тарифов на электроэнергию для населения -</w:t>
      </w:r>
      <w:r w:rsidR="004C6768">
        <w:rPr>
          <w:rFonts w:ascii="Times New Roman" w:hAnsi="Times New Roman"/>
          <w:bCs/>
          <w:iCs/>
          <w:sz w:val="28"/>
          <w:szCs w:val="28"/>
          <w:lang w:eastAsia="ru-RU"/>
        </w:rPr>
        <w:t xml:space="preserve"> </w:t>
      </w:r>
      <w:r w:rsidRPr="00BE0AEE">
        <w:rPr>
          <w:rFonts w:ascii="Times New Roman" w:hAnsi="Times New Roman"/>
          <w:bCs/>
          <w:iCs/>
          <w:sz w:val="28"/>
          <w:szCs w:val="28"/>
          <w:lang w:eastAsia="ru-RU"/>
        </w:rPr>
        <w:t>9 место.</w:t>
      </w:r>
    </w:p>
    <w:p w:rsidR="00772D9E" w:rsidRPr="00BE0AEE" w:rsidRDefault="00772D9E" w:rsidP="00F66B3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К сожалению, ежегодный рост тарифов явление неизбежное (из-за инфляции, роста цен на основное сырье – электроэнергию, газ, так называемые федеральные факторы). </w:t>
      </w:r>
    </w:p>
    <w:p w:rsidR="00772D9E" w:rsidRPr="00BE0AEE" w:rsidRDefault="00772D9E" w:rsidP="00F66B3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Федеральные факторы в структуре затрат регулируемых организаций составляют: в сфере водоснабжения – более 30%, в сфере электроснабжения – более 50%, в сфере теплоснабжения – более 70%. </w:t>
      </w:r>
    </w:p>
    <w:p w:rsidR="00772D9E" w:rsidRPr="00BE0AEE" w:rsidRDefault="00772D9E" w:rsidP="00F66B34">
      <w:pPr>
        <w:spacing w:after="0" w:line="240" w:lineRule="auto"/>
        <w:ind w:firstLine="720"/>
        <w:jc w:val="both"/>
        <w:rPr>
          <w:rFonts w:ascii="Times New Roman" w:hAnsi="Times New Roman"/>
          <w:b/>
          <w:bCs/>
          <w:iCs/>
          <w:sz w:val="28"/>
          <w:szCs w:val="28"/>
          <w:lang w:eastAsia="ru-RU"/>
        </w:rPr>
      </w:pPr>
      <w:r w:rsidRPr="00BE0AEE">
        <w:rPr>
          <w:rFonts w:ascii="Times New Roman" w:hAnsi="Times New Roman"/>
          <w:b/>
          <w:bCs/>
          <w:iCs/>
          <w:sz w:val="28"/>
          <w:szCs w:val="28"/>
          <w:lang w:eastAsia="ru-RU"/>
        </w:rPr>
        <w:t>Основной задачей регулирующего органа является соблюдение баланса интересов потребителей и ресурсоснабжающих организаций.</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Регулирование в сфере жилищно-коммунального комплекса осуществляется по следующим направлениям:</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1) электрическая энергия;</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2) тепловая энергия, газ;</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3) коммунальный комплекс (водоснабжение, водоотведение, ТКО).</w:t>
      </w:r>
    </w:p>
    <w:p w:rsidR="00772D9E" w:rsidRPr="00BE0AEE" w:rsidRDefault="00772D9E" w:rsidP="00F66B3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 соответствии с прогнозом социально - экономического развития</w:t>
      </w:r>
      <w:r w:rsidRPr="00BE0AEE">
        <w:rPr>
          <w:rFonts w:ascii="Times New Roman" w:hAnsi="Times New Roman"/>
          <w:bCs/>
          <w:iCs/>
          <w:sz w:val="27"/>
          <w:szCs w:val="27"/>
          <w:lang w:eastAsia="ru-RU"/>
        </w:rPr>
        <w:t xml:space="preserve"> Россий</w:t>
      </w:r>
      <w:r w:rsidRPr="00BE0AEE">
        <w:rPr>
          <w:rFonts w:ascii="Times New Roman" w:hAnsi="Times New Roman"/>
          <w:bCs/>
          <w:iCs/>
          <w:sz w:val="28"/>
          <w:szCs w:val="28"/>
          <w:lang w:eastAsia="ru-RU"/>
        </w:rPr>
        <w:t>ской Федерации на 2018 год и плановый период 2019 и 2020 годов, индексация регулируемых цен (тарифов) на услуги (товары) субъектов естественных монополий, организаций коммунального комплекса будет осуществляться, как и в предыдущие годы, с 1 июля.</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С 1 января 2018 года регулируемые цены (тарифы) на услуги (товары) выше перечисленных организаций останутся на уровне второго полугодия 2017 года.</w:t>
      </w:r>
    </w:p>
    <w:p w:rsidR="00772D9E" w:rsidRPr="00F66B34" w:rsidRDefault="00772D9E" w:rsidP="00F66B34">
      <w:pPr>
        <w:spacing w:after="0" w:line="240" w:lineRule="auto"/>
        <w:ind w:firstLine="720"/>
        <w:jc w:val="both"/>
        <w:rPr>
          <w:rFonts w:ascii="Times New Roman" w:hAnsi="Times New Roman"/>
          <w:b/>
          <w:bCs/>
          <w:iCs/>
          <w:sz w:val="28"/>
          <w:szCs w:val="28"/>
          <w:lang w:eastAsia="ru-RU"/>
        </w:rPr>
      </w:pPr>
      <w:r w:rsidRPr="00F66B34">
        <w:rPr>
          <w:rFonts w:ascii="Times New Roman" w:hAnsi="Times New Roman"/>
          <w:b/>
          <w:bCs/>
          <w:iCs/>
          <w:sz w:val="28"/>
          <w:szCs w:val="28"/>
          <w:lang w:eastAsia="ru-RU"/>
        </w:rPr>
        <w:t>Тарифы на данные виды энергоресурсов устанавливаются в рамках предельного индекса роста размера платы граждан за коммунальные услуги.</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 xml:space="preserve">Распоряжением Правительства Российской Федерации от 26.10.2017 </w:t>
      </w:r>
      <w:r w:rsidRPr="00F66B34">
        <w:rPr>
          <w:rFonts w:ascii="Times New Roman" w:hAnsi="Times New Roman"/>
          <w:bCs/>
          <w:iCs/>
          <w:sz w:val="28"/>
          <w:szCs w:val="28"/>
          <w:lang w:eastAsia="ru-RU"/>
        </w:rPr>
        <w:br/>
        <w:t xml:space="preserve">№ 2353-р предельный индекс изменения вносимой гражданами платы </w:t>
      </w:r>
      <w:r w:rsidRPr="00F66B34">
        <w:rPr>
          <w:rFonts w:ascii="Times New Roman" w:hAnsi="Times New Roman"/>
          <w:bCs/>
          <w:iCs/>
          <w:sz w:val="28"/>
          <w:szCs w:val="28"/>
          <w:lang w:eastAsia="ru-RU"/>
        </w:rPr>
        <w:br/>
        <w:t xml:space="preserve">за коммунальные услуги на 2018 год по Ульяновской области установлен </w:t>
      </w:r>
      <w:r w:rsidRPr="00F66B34">
        <w:rPr>
          <w:rFonts w:ascii="Times New Roman" w:hAnsi="Times New Roman"/>
          <w:bCs/>
          <w:iCs/>
          <w:sz w:val="28"/>
          <w:szCs w:val="28"/>
          <w:lang w:eastAsia="ru-RU"/>
        </w:rPr>
        <w:br/>
      </w:r>
      <w:r w:rsidRPr="00F66B34">
        <w:rPr>
          <w:rFonts w:ascii="Times New Roman" w:hAnsi="Times New Roman"/>
          <w:b/>
          <w:bCs/>
          <w:iCs/>
          <w:sz w:val="28"/>
          <w:szCs w:val="28"/>
          <w:lang w:eastAsia="ru-RU"/>
        </w:rPr>
        <w:t>с 01.07.2018 и составит 103,6%, что ниже уровня предыдущих лет.</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
          <w:iCs/>
          <w:sz w:val="28"/>
          <w:szCs w:val="28"/>
          <w:lang w:eastAsia="ru-RU"/>
        </w:rPr>
        <w:t xml:space="preserve">Справочно: </w:t>
      </w:r>
      <w:r w:rsidRPr="00F66B34">
        <w:rPr>
          <w:rFonts w:ascii="Times New Roman" w:hAnsi="Times New Roman"/>
          <w:bCs/>
          <w:iCs/>
          <w:sz w:val="28"/>
          <w:szCs w:val="28"/>
          <w:lang w:eastAsia="ru-RU"/>
        </w:rPr>
        <w:t xml:space="preserve">Индекс изменения вносимой гражданами платы </w:t>
      </w:r>
      <w:r w:rsidRPr="00F66B34">
        <w:rPr>
          <w:rFonts w:ascii="Times New Roman" w:hAnsi="Times New Roman"/>
          <w:bCs/>
          <w:iCs/>
          <w:sz w:val="28"/>
          <w:szCs w:val="28"/>
          <w:lang w:eastAsia="ru-RU"/>
        </w:rPr>
        <w:br/>
        <w:t>за коммунальные услуги  в Ульяновской области составлял:</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 xml:space="preserve">- с 01.07.2017 – 103,9% </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 с 01.07.2016 – 104,4%</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 с 01.07.2015 – 108,8%.</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При этом индекс роста размера платы граждан за коммунальные услуги, установленный для Ульяновской области на 2018 год, является одним из самых низких в ПФО (ниже только для Саратовской области, Республики Марий Эл и Удмуртской Республики – 103,5%). Самый высокий индекс (105,9%) установлен Правительством Российской Федерации для Республики Башкортостан.</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Предельные (максимальные) индексы  изменения вносимой гражданами платы за коммунальные услуги по муниципальным образованиям Ульяновской области на 2018 год утверждены Указом Губернатора Ульяновской области от 30.11.2017 № 91.</w:t>
      </w:r>
    </w:p>
    <w:p w:rsidR="00772D9E" w:rsidRPr="00F66B34" w:rsidRDefault="00772D9E" w:rsidP="00F66B34">
      <w:pPr>
        <w:spacing w:after="0" w:line="240" w:lineRule="auto"/>
        <w:ind w:firstLine="720"/>
        <w:jc w:val="both"/>
        <w:rPr>
          <w:rFonts w:ascii="Times New Roman" w:hAnsi="Times New Roman"/>
          <w:sz w:val="28"/>
          <w:szCs w:val="28"/>
        </w:rPr>
      </w:pPr>
      <w:r w:rsidRPr="00F66B34">
        <w:rPr>
          <w:rFonts w:ascii="Times New Roman" w:hAnsi="Times New Roman"/>
          <w:bCs/>
          <w:iCs/>
          <w:sz w:val="28"/>
          <w:szCs w:val="28"/>
          <w:lang w:eastAsia="ru-RU"/>
        </w:rPr>
        <w:t xml:space="preserve">По всем муниципальным образованиям Ульяновской области индекс роста размера платы граждан за коммунальные услуги с 01.07.2018 года составит 103,6%. Исключение составят муниципальные образования «Город Димитровград» и «Инзенское городское поселение», в которых с учётом концессионных соглашений рост размера платы граждан за коммунальные услуги составит 5,9%, что не превысит предельный индекс изменения размера платы граждан за коммунальные услуги более чем на величину допустимого отклонения 2,3%. </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Установление предельного индекса роста для города Димитровград обусловлено ростом тарифов на услуги холодного водоснабжения                       и водоотведения для ООО «Ульяновский областной водоканал». На основании  концессионного соглашения рост тарифов с 01.07.2018 для  ООО «Ульяновский областной водоканал» составит на услуги холодного водоснабжения - 23,1%, на услуги водоотведения - 20,0%. Данный рост тарифов на водоснабжение и водоотведение относится к 55% населения города Димитровград, т.е. совокупный платёж для данной части населения увеличится в части водоснабжения и водоотведения. В денежном выражении рост тарифа на услуги водоснабжения составит 3,15 руб./куб. м., на услуги водоотведения 2,74 руб./куб. м. При максимальном наборе удобств размер платы на 1 человека на услугу водоснабжения увеличится на 13,61 руб., на услуги водоотведения - 20,71 руб.</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С учётом роста тарифов на услуги водоснабжения на 23,1%, водоотведения - 20,0%, теплоснабжения - 3,4%, газоснабжения - 3,4 и электроснабжения - 3,7%, максимально возможный рост платы граждан за коммунальные услуги в городе Димитровград составит 5,51% (для жителей с максимальным набором удобств).</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Для остальных 45% населения города Димитровград рост тарифов на водоснабжение и водоотведение не превысит 3,4%, таким образом, для этой части населения предельный индекс изменения вносимой гражданами платы за коммунальные услуги не превысит 103,6%.</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С 01.07.2018 с учётом предельного индекса и структуры платежа в разрезе коммунальных услуг рост составит:</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 электроэнергия (для населения) –3,7%;</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 холодное водоснабжение и водоотведение – от 3,4% до 23,1%;</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 теплоснабжение – 3,4%;</w:t>
      </w:r>
    </w:p>
    <w:p w:rsidR="00772D9E" w:rsidRPr="00F66B34" w:rsidRDefault="00772D9E" w:rsidP="00F66B34">
      <w:pPr>
        <w:spacing w:after="0" w:line="240" w:lineRule="auto"/>
        <w:ind w:firstLine="720"/>
        <w:jc w:val="both"/>
        <w:rPr>
          <w:rFonts w:ascii="Times New Roman" w:hAnsi="Times New Roman"/>
          <w:bCs/>
          <w:iCs/>
          <w:sz w:val="28"/>
          <w:szCs w:val="28"/>
          <w:lang w:eastAsia="ru-RU"/>
        </w:rPr>
      </w:pPr>
      <w:r w:rsidRPr="00F66B34">
        <w:rPr>
          <w:rFonts w:ascii="Times New Roman" w:hAnsi="Times New Roman"/>
          <w:bCs/>
          <w:iCs/>
          <w:sz w:val="28"/>
          <w:szCs w:val="28"/>
          <w:lang w:eastAsia="ru-RU"/>
        </w:rPr>
        <w:t>- газоснабжение – 3,4%.</w:t>
      </w:r>
    </w:p>
    <w:p w:rsidR="00142599" w:rsidRPr="00BE0AEE" w:rsidRDefault="00142599" w:rsidP="00BE0AEE">
      <w:pPr>
        <w:spacing w:after="0" w:line="240" w:lineRule="auto"/>
        <w:jc w:val="center"/>
        <w:rPr>
          <w:rFonts w:ascii="Times New Roman" w:hAnsi="Times New Roman"/>
          <w:b/>
          <w:bCs/>
          <w:iCs/>
          <w:sz w:val="27"/>
          <w:szCs w:val="27"/>
          <w:lang w:eastAsia="ru-RU"/>
        </w:rPr>
      </w:pPr>
    </w:p>
    <w:p w:rsidR="00772D9E" w:rsidRDefault="00772D9E" w:rsidP="00F66B34">
      <w:pPr>
        <w:spacing w:after="0" w:line="240" w:lineRule="auto"/>
        <w:jc w:val="center"/>
        <w:rPr>
          <w:rFonts w:ascii="Times New Roman" w:hAnsi="Times New Roman"/>
          <w:b/>
          <w:bCs/>
          <w:iCs/>
          <w:sz w:val="28"/>
          <w:szCs w:val="28"/>
          <w:lang w:eastAsia="ru-RU"/>
        </w:rPr>
      </w:pPr>
      <w:r w:rsidRPr="00F66B34">
        <w:rPr>
          <w:rFonts w:ascii="Times New Roman" w:hAnsi="Times New Roman"/>
          <w:b/>
          <w:bCs/>
          <w:iCs/>
          <w:sz w:val="28"/>
          <w:szCs w:val="28"/>
          <w:lang w:eastAsia="ru-RU"/>
        </w:rPr>
        <w:t>Индексы изменения размера вносимой гражданами платы за коммунальные услуги в среднем по субъектам Приволжского федерального округа</w:t>
      </w:r>
      <w:r w:rsidR="004C6768">
        <w:rPr>
          <w:rFonts w:ascii="Times New Roman" w:hAnsi="Times New Roman"/>
          <w:b/>
          <w:bCs/>
          <w:iCs/>
          <w:sz w:val="28"/>
          <w:szCs w:val="28"/>
          <w:lang w:eastAsia="ru-RU"/>
        </w:rPr>
        <w:t xml:space="preserve"> </w:t>
      </w:r>
      <w:r w:rsidRPr="00F66B34">
        <w:rPr>
          <w:rFonts w:ascii="Times New Roman" w:hAnsi="Times New Roman"/>
          <w:b/>
          <w:bCs/>
          <w:iCs/>
          <w:sz w:val="28"/>
          <w:szCs w:val="28"/>
          <w:lang w:eastAsia="ru-RU"/>
        </w:rPr>
        <w:t>с 01.07.2018, %</w:t>
      </w:r>
    </w:p>
    <w:p w:rsidR="00142599" w:rsidRPr="00F66B34" w:rsidRDefault="00142599" w:rsidP="00F66B34">
      <w:pPr>
        <w:spacing w:after="0" w:line="240" w:lineRule="auto"/>
        <w:jc w:val="center"/>
        <w:rPr>
          <w:rFonts w:ascii="Times New Roman" w:hAnsi="Times New Roman"/>
          <w:b/>
          <w:bCs/>
          <w:iCs/>
          <w:sz w:val="28"/>
          <w:szCs w:val="28"/>
          <w:lang w:eastAsia="ru-RU"/>
        </w:rPr>
      </w:pPr>
    </w:p>
    <w:p w:rsidR="00772D9E" w:rsidRPr="00BE0AEE" w:rsidRDefault="003B5EB8" w:rsidP="00BE0AEE">
      <w:pPr>
        <w:spacing w:after="0" w:line="240" w:lineRule="auto"/>
        <w:jc w:val="center"/>
        <w:rPr>
          <w:rFonts w:ascii="Times New Roman" w:hAnsi="Times New Roman"/>
          <w:bCs/>
          <w:iCs/>
          <w:noProof/>
          <w:sz w:val="27"/>
          <w:szCs w:val="27"/>
          <w:lang w:eastAsia="ru-RU"/>
        </w:rPr>
      </w:pPr>
      <w:r>
        <w:rPr>
          <w:rFonts w:ascii="Times New Roman" w:hAnsi="Times New Roman"/>
          <w:noProof/>
          <w:sz w:val="27"/>
          <w:szCs w:val="27"/>
          <w:lang w:eastAsia="ru-RU"/>
        </w:rPr>
        <w:drawing>
          <wp:inline distT="0" distB="0" distL="0" distR="0">
            <wp:extent cx="5962650" cy="3771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3771900"/>
                    </a:xfrm>
                    <a:prstGeom prst="rect">
                      <a:avLst/>
                    </a:prstGeom>
                    <a:noFill/>
                    <a:ln>
                      <a:noFill/>
                    </a:ln>
                  </pic:spPr>
                </pic:pic>
              </a:graphicData>
            </a:graphic>
          </wp:inline>
        </w:drawing>
      </w:r>
    </w:p>
    <w:p w:rsidR="005D6099" w:rsidRDefault="005D6099" w:rsidP="00AC6F81">
      <w:pPr>
        <w:spacing w:after="0" w:line="240" w:lineRule="auto"/>
        <w:ind w:firstLine="720"/>
        <w:jc w:val="both"/>
        <w:rPr>
          <w:rFonts w:ascii="Times New Roman" w:hAnsi="Times New Roman"/>
          <w:b/>
          <w:bCs/>
          <w:iCs/>
          <w:sz w:val="28"/>
          <w:szCs w:val="28"/>
          <w:lang w:eastAsia="ru-RU"/>
        </w:rPr>
      </w:pP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
          <w:bCs/>
          <w:iCs/>
          <w:sz w:val="28"/>
          <w:szCs w:val="28"/>
          <w:lang w:eastAsia="ru-RU"/>
        </w:rPr>
        <w:t>В целях реализации Указа Президента Российской Федерации</w:t>
      </w:r>
      <w:r w:rsidRPr="00BE0AEE">
        <w:rPr>
          <w:rFonts w:ascii="Times New Roman" w:hAnsi="Times New Roman"/>
          <w:bCs/>
          <w:iCs/>
          <w:sz w:val="28"/>
          <w:szCs w:val="28"/>
          <w:lang w:eastAsia="ru-RU"/>
        </w:rPr>
        <w:t xml:space="preserve"> от 07.05.2012 № 600 «О мерах по обеспечению граждан Российской Федерации доступным и комфортным жильём и повышению качества жилищно-коммунальных услуг» осуществлён переход на долгосрочное тарифное регулирование организаций коммунального комплекса. С 2014 года начался поэтапный переход организаций на долгосрочное тарифное регулирование – от трех до пяти лет. То есть организация будет получать тариф на период минимальный в три года, и максимальный – в пять лет. Такое тарифное регулирование, в первую очередь, направлено на то, чтобы привлечь инвесторов. По состоянию на  01 января 2018 года для 100% организаций, подлежащих долгосрочному тарифному регулированию в соответствии с федеральным законодательством, утверждены тарифы с применением долгосрочных методов.</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Установление долгосрочных (не менее чем на три года) тарифов на коммунальные ресурсы, а также определение величины тарифов в зависимости от качества и надёжности предоставляемых ресурсов:</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а) в части электроэнергетики, начиная с 2012 года, тарифы на услуги по передаче электрической энергии устанавливаются на основе долгосрочной необходимой валовой выручки территориальных сетевых организаций (далее – ТСО) в соответствии с постановлением Правительства Российской Федерации от 29.12.2011 № 1178 «О ценообразовании в области регулируемых цен (тарифов) в электроэнергетике».</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б) в части прочих коммунальных услуг на 2018 год долгосрочные тарифы установлены для 103 организации коммунального комплекса. </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 в сфере теплоснабжения в настоящее время в Ульяновской области на 2018 год утверждены тарифы на тепловую энергию для 82 предприятий, в том числе для 57 теплоснабжающих организаций долгосрочные тарифы утверждены методом индексации установленных тарифов, для 25 организаций - методом экономи</w:t>
      </w:r>
      <w:r>
        <w:rPr>
          <w:rFonts w:ascii="Times New Roman" w:hAnsi="Times New Roman"/>
          <w:bCs/>
          <w:iCs/>
          <w:sz w:val="28"/>
          <w:szCs w:val="28"/>
          <w:lang w:eastAsia="ru-RU"/>
        </w:rPr>
        <w:t>чески обоснованных затрат.</w:t>
      </w:r>
    </w:p>
    <w:p w:rsidR="00772D9E" w:rsidRPr="00BE0AEE" w:rsidRDefault="00772D9E" w:rsidP="00AC6F81">
      <w:pPr>
        <w:spacing w:after="0" w:line="240" w:lineRule="auto"/>
        <w:ind w:firstLine="720"/>
        <w:jc w:val="both"/>
        <w:rPr>
          <w:rFonts w:ascii="Times New Roman" w:hAnsi="Times New Roman"/>
          <w:b/>
          <w:bCs/>
          <w:iCs/>
          <w:sz w:val="28"/>
          <w:szCs w:val="28"/>
          <w:lang w:eastAsia="ru-RU"/>
        </w:rPr>
      </w:pPr>
    </w:p>
    <w:p w:rsidR="00772D9E" w:rsidRDefault="00772D9E" w:rsidP="00BE0AEE">
      <w:pPr>
        <w:spacing w:after="0" w:line="240" w:lineRule="auto"/>
        <w:jc w:val="center"/>
        <w:rPr>
          <w:rFonts w:ascii="Times New Roman" w:hAnsi="Times New Roman"/>
          <w:b/>
          <w:bCs/>
          <w:iCs/>
          <w:sz w:val="28"/>
          <w:szCs w:val="28"/>
          <w:lang w:eastAsia="ru-RU"/>
        </w:rPr>
      </w:pPr>
      <w:r>
        <w:rPr>
          <w:rFonts w:ascii="Times New Roman" w:hAnsi="Times New Roman"/>
          <w:b/>
          <w:bCs/>
          <w:iCs/>
          <w:sz w:val="28"/>
          <w:szCs w:val="28"/>
          <w:lang w:eastAsia="ru-RU"/>
        </w:rPr>
        <w:t>К</w:t>
      </w:r>
      <w:r w:rsidRPr="00BE0AEE">
        <w:rPr>
          <w:rFonts w:ascii="Times New Roman" w:hAnsi="Times New Roman"/>
          <w:b/>
          <w:bCs/>
          <w:iCs/>
          <w:sz w:val="28"/>
          <w:szCs w:val="28"/>
          <w:lang w:eastAsia="ru-RU"/>
        </w:rPr>
        <w:t xml:space="preserve">оммунальный комплекс (водоснабжение, водоотведение, </w:t>
      </w:r>
    </w:p>
    <w:p w:rsidR="00772D9E" w:rsidRPr="00BE0AEE" w:rsidRDefault="00772D9E" w:rsidP="00BE0AEE">
      <w:pPr>
        <w:spacing w:after="0" w:line="240" w:lineRule="auto"/>
        <w:jc w:val="center"/>
        <w:rPr>
          <w:rFonts w:ascii="Times New Roman" w:hAnsi="Times New Roman"/>
          <w:b/>
          <w:bCs/>
          <w:iCs/>
          <w:sz w:val="28"/>
          <w:szCs w:val="28"/>
          <w:lang w:eastAsia="ru-RU"/>
        </w:rPr>
      </w:pPr>
      <w:r w:rsidRPr="00BE0AEE">
        <w:rPr>
          <w:rFonts w:ascii="Times New Roman" w:hAnsi="Times New Roman"/>
          <w:b/>
          <w:bCs/>
          <w:iCs/>
          <w:sz w:val="28"/>
          <w:szCs w:val="28"/>
          <w:lang w:eastAsia="ru-RU"/>
        </w:rPr>
        <w:t xml:space="preserve">утилизация </w:t>
      </w:r>
      <w:r>
        <w:rPr>
          <w:rFonts w:ascii="Times New Roman" w:hAnsi="Times New Roman"/>
          <w:b/>
          <w:bCs/>
          <w:iCs/>
          <w:sz w:val="28"/>
          <w:szCs w:val="28"/>
          <w:lang w:eastAsia="ru-RU"/>
        </w:rPr>
        <w:t>ТКО</w:t>
      </w:r>
      <w:r w:rsidRPr="00BE0AEE">
        <w:rPr>
          <w:rFonts w:ascii="Times New Roman" w:hAnsi="Times New Roman"/>
          <w:b/>
          <w:bCs/>
          <w:iCs/>
          <w:sz w:val="28"/>
          <w:szCs w:val="28"/>
          <w:lang w:eastAsia="ru-RU"/>
        </w:rPr>
        <w:t>)</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 соответствии с действующим законодательством Министерство развития конкуренции и экономики Ульяновской области устанавливает тарифы на услуги по холодному и горячему водоснабжению, водоотведению, транспортировке холодного и горячего водоснабжения, транспортировке бытовых и поверхностных сточных вод, в сфере обращения с твёрдыми коммунальными отходами, тарифы на подключение к централизованным системам водоснабжения и водоотведения.</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По состоянию на 31.12.2017 тарифы установлены для 186 предприятий коммунального комплекса, в том числе оказывающих услуги:</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холодного водоснабжения - 116;</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водоотведения - 59;</w:t>
      </w:r>
    </w:p>
    <w:p w:rsidR="00772D9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захоронения твёрдых коммунальных отходов – 11.</w:t>
      </w:r>
    </w:p>
    <w:p w:rsidR="00AA5B4D" w:rsidRPr="00BE0AEE" w:rsidRDefault="00AA5B4D" w:rsidP="00AC6F81">
      <w:pPr>
        <w:spacing w:after="0" w:line="240" w:lineRule="auto"/>
        <w:ind w:firstLine="720"/>
        <w:jc w:val="both"/>
        <w:rPr>
          <w:rFonts w:ascii="Times New Roman" w:hAnsi="Times New Roman"/>
          <w:bCs/>
          <w:iCs/>
          <w:sz w:val="28"/>
          <w:szCs w:val="28"/>
          <w:lang w:eastAsia="ru-RU"/>
        </w:rPr>
      </w:pPr>
    </w:p>
    <w:p w:rsidR="00772D9E" w:rsidRDefault="00772D9E" w:rsidP="00BE0AEE">
      <w:pPr>
        <w:spacing w:after="0" w:line="240" w:lineRule="auto"/>
        <w:jc w:val="center"/>
        <w:rPr>
          <w:rFonts w:ascii="Times New Roman" w:hAnsi="Times New Roman"/>
          <w:b/>
          <w:bCs/>
          <w:iCs/>
          <w:sz w:val="28"/>
          <w:szCs w:val="27"/>
          <w:lang w:eastAsia="ru-RU"/>
        </w:rPr>
      </w:pPr>
      <w:r w:rsidRPr="00AC6F81">
        <w:rPr>
          <w:rFonts w:ascii="Times New Roman" w:hAnsi="Times New Roman"/>
          <w:b/>
          <w:bCs/>
          <w:iCs/>
          <w:sz w:val="28"/>
          <w:szCs w:val="27"/>
          <w:lang w:eastAsia="ru-RU"/>
        </w:rPr>
        <w:t>Средний по региону тариф на водоснабжение</w:t>
      </w:r>
    </w:p>
    <w:p w:rsidR="00AA5B4D" w:rsidRDefault="00AA5B4D" w:rsidP="00BE0AEE">
      <w:pPr>
        <w:spacing w:after="0" w:line="240" w:lineRule="auto"/>
        <w:jc w:val="center"/>
        <w:rPr>
          <w:rFonts w:ascii="Times New Roman" w:hAnsi="Times New Roman"/>
          <w:b/>
          <w:bCs/>
          <w:iCs/>
          <w:sz w:val="28"/>
          <w:szCs w:val="27"/>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08"/>
        <w:gridCol w:w="2408"/>
        <w:gridCol w:w="2408"/>
      </w:tblGrid>
      <w:tr w:rsidR="00772D9E" w:rsidRPr="00D668B2" w:rsidTr="00BE0AEE">
        <w:tc>
          <w:tcPr>
            <w:tcW w:w="2410" w:type="dxa"/>
          </w:tcPr>
          <w:p w:rsidR="00772D9E" w:rsidRPr="00BE0AEE" w:rsidRDefault="00772D9E" w:rsidP="00BE0AEE">
            <w:pPr>
              <w:spacing w:after="0" w:line="240" w:lineRule="auto"/>
              <w:rPr>
                <w:rFonts w:ascii="Times New Roman" w:hAnsi="Times New Roman"/>
                <w:bCs/>
                <w:iCs/>
                <w:sz w:val="24"/>
                <w:szCs w:val="24"/>
                <w:lang w:eastAsia="ru-RU"/>
              </w:rPr>
            </w:pPr>
          </w:p>
        </w:tc>
        <w:tc>
          <w:tcPr>
            <w:tcW w:w="2408" w:type="dxa"/>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на 2016 (руб./куб.м)</w:t>
            </w:r>
          </w:p>
        </w:tc>
        <w:tc>
          <w:tcPr>
            <w:tcW w:w="2408" w:type="dxa"/>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на 2017 (руб./куб.м)</w:t>
            </w:r>
          </w:p>
        </w:tc>
        <w:tc>
          <w:tcPr>
            <w:tcW w:w="2408" w:type="dxa"/>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на 2018 (руб./куб.м)</w:t>
            </w:r>
          </w:p>
        </w:tc>
      </w:tr>
      <w:tr w:rsidR="00772D9E" w:rsidRPr="00D668B2" w:rsidTr="00BE0AEE">
        <w:tc>
          <w:tcPr>
            <w:tcW w:w="2410" w:type="dxa"/>
          </w:tcPr>
          <w:p w:rsidR="00772D9E" w:rsidRPr="00BE0AEE" w:rsidRDefault="00772D9E" w:rsidP="00BE0AEE">
            <w:pPr>
              <w:spacing w:after="0" w:line="240" w:lineRule="auto"/>
              <w:rPr>
                <w:rFonts w:ascii="Times New Roman" w:hAnsi="Times New Roman"/>
                <w:bCs/>
                <w:iCs/>
                <w:sz w:val="24"/>
                <w:szCs w:val="24"/>
                <w:lang w:eastAsia="ru-RU"/>
              </w:rPr>
            </w:pPr>
            <w:r w:rsidRPr="00BE0AEE">
              <w:rPr>
                <w:rFonts w:ascii="Times New Roman" w:hAnsi="Times New Roman"/>
                <w:bCs/>
                <w:iCs/>
                <w:sz w:val="24"/>
                <w:szCs w:val="24"/>
                <w:lang w:eastAsia="ru-RU"/>
              </w:rPr>
              <w:t>с 01 января</w:t>
            </w:r>
          </w:p>
        </w:tc>
        <w:tc>
          <w:tcPr>
            <w:tcW w:w="2408" w:type="dxa"/>
          </w:tcPr>
          <w:p w:rsidR="00772D9E" w:rsidRPr="00BE0AEE" w:rsidRDefault="00772D9E" w:rsidP="00BE0AEE">
            <w:pPr>
              <w:spacing w:after="0" w:line="240" w:lineRule="auto"/>
              <w:rPr>
                <w:rFonts w:ascii="Times New Roman" w:hAnsi="Times New Roman"/>
                <w:bCs/>
                <w:iCs/>
                <w:sz w:val="24"/>
                <w:szCs w:val="24"/>
                <w:lang w:eastAsia="ru-RU"/>
              </w:rPr>
            </w:pPr>
            <w:r w:rsidRPr="00BE0AEE">
              <w:rPr>
                <w:rFonts w:ascii="Times New Roman" w:hAnsi="Times New Roman"/>
                <w:bCs/>
                <w:iCs/>
                <w:sz w:val="24"/>
                <w:szCs w:val="24"/>
                <w:lang w:eastAsia="ru-RU"/>
              </w:rPr>
              <w:t>21,37</w:t>
            </w:r>
          </w:p>
        </w:tc>
        <w:tc>
          <w:tcPr>
            <w:tcW w:w="2408" w:type="dxa"/>
          </w:tcPr>
          <w:p w:rsidR="00772D9E" w:rsidRPr="00BE0AEE" w:rsidRDefault="00772D9E" w:rsidP="00BE0AEE">
            <w:pPr>
              <w:spacing w:after="0" w:line="240" w:lineRule="auto"/>
              <w:rPr>
                <w:rFonts w:ascii="Times New Roman" w:hAnsi="Times New Roman"/>
                <w:bCs/>
                <w:iCs/>
                <w:sz w:val="24"/>
                <w:szCs w:val="24"/>
                <w:lang w:eastAsia="ru-RU"/>
              </w:rPr>
            </w:pPr>
            <w:r w:rsidRPr="00BE0AEE">
              <w:rPr>
                <w:rFonts w:ascii="Times New Roman" w:hAnsi="Times New Roman"/>
                <w:bCs/>
                <w:iCs/>
                <w:sz w:val="24"/>
                <w:szCs w:val="24"/>
                <w:lang w:eastAsia="ru-RU"/>
              </w:rPr>
              <w:t>22,36</w:t>
            </w:r>
          </w:p>
        </w:tc>
        <w:tc>
          <w:tcPr>
            <w:tcW w:w="2408" w:type="dxa"/>
          </w:tcPr>
          <w:p w:rsidR="00772D9E" w:rsidRPr="00BE0AEE" w:rsidRDefault="00772D9E" w:rsidP="00BE0AEE">
            <w:pPr>
              <w:spacing w:after="0" w:line="240" w:lineRule="auto"/>
              <w:rPr>
                <w:rFonts w:ascii="Times New Roman" w:hAnsi="Times New Roman"/>
                <w:bCs/>
                <w:iCs/>
                <w:sz w:val="24"/>
                <w:szCs w:val="24"/>
                <w:lang w:eastAsia="ru-RU"/>
              </w:rPr>
            </w:pPr>
            <w:r w:rsidRPr="00BE0AEE">
              <w:rPr>
                <w:rFonts w:ascii="Times New Roman" w:hAnsi="Times New Roman"/>
                <w:bCs/>
                <w:iCs/>
                <w:sz w:val="24"/>
                <w:szCs w:val="24"/>
                <w:lang w:eastAsia="ru-RU"/>
              </w:rPr>
              <w:t>23,22</w:t>
            </w:r>
          </w:p>
        </w:tc>
      </w:tr>
      <w:tr w:rsidR="00772D9E" w:rsidRPr="00D668B2" w:rsidTr="00BE0AEE">
        <w:tc>
          <w:tcPr>
            <w:tcW w:w="2410" w:type="dxa"/>
          </w:tcPr>
          <w:p w:rsidR="00772D9E" w:rsidRPr="00BE0AEE" w:rsidRDefault="00772D9E" w:rsidP="00BE0AEE">
            <w:pPr>
              <w:spacing w:after="0" w:line="240" w:lineRule="auto"/>
              <w:rPr>
                <w:rFonts w:ascii="Times New Roman" w:hAnsi="Times New Roman"/>
                <w:bCs/>
                <w:iCs/>
                <w:sz w:val="24"/>
                <w:szCs w:val="24"/>
                <w:lang w:eastAsia="ru-RU"/>
              </w:rPr>
            </w:pPr>
            <w:r w:rsidRPr="00BE0AEE">
              <w:rPr>
                <w:rFonts w:ascii="Times New Roman" w:hAnsi="Times New Roman"/>
                <w:bCs/>
                <w:iCs/>
                <w:sz w:val="24"/>
                <w:szCs w:val="24"/>
                <w:lang w:eastAsia="ru-RU"/>
              </w:rPr>
              <w:t>с 01 июля</w:t>
            </w:r>
          </w:p>
        </w:tc>
        <w:tc>
          <w:tcPr>
            <w:tcW w:w="2408" w:type="dxa"/>
          </w:tcPr>
          <w:p w:rsidR="00772D9E" w:rsidRPr="00BE0AEE" w:rsidRDefault="00772D9E" w:rsidP="00BE0AEE">
            <w:pPr>
              <w:spacing w:after="0" w:line="240" w:lineRule="auto"/>
              <w:rPr>
                <w:rFonts w:ascii="Times New Roman" w:hAnsi="Times New Roman"/>
                <w:bCs/>
                <w:iCs/>
                <w:sz w:val="24"/>
                <w:szCs w:val="24"/>
                <w:lang w:eastAsia="ru-RU"/>
              </w:rPr>
            </w:pPr>
            <w:r w:rsidRPr="00BE0AEE">
              <w:rPr>
                <w:rFonts w:ascii="Times New Roman" w:hAnsi="Times New Roman"/>
                <w:bCs/>
                <w:iCs/>
                <w:sz w:val="24"/>
                <w:szCs w:val="24"/>
                <w:lang w:eastAsia="ru-RU"/>
              </w:rPr>
              <w:t>22,36</w:t>
            </w:r>
          </w:p>
        </w:tc>
        <w:tc>
          <w:tcPr>
            <w:tcW w:w="2408" w:type="dxa"/>
          </w:tcPr>
          <w:p w:rsidR="00772D9E" w:rsidRPr="00BE0AEE" w:rsidRDefault="00772D9E" w:rsidP="00BE0AEE">
            <w:pPr>
              <w:spacing w:after="0" w:line="240" w:lineRule="auto"/>
              <w:rPr>
                <w:rFonts w:ascii="Times New Roman" w:hAnsi="Times New Roman"/>
                <w:bCs/>
                <w:iCs/>
                <w:sz w:val="24"/>
                <w:szCs w:val="24"/>
                <w:lang w:eastAsia="ru-RU"/>
              </w:rPr>
            </w:pPr>
            <w:r w:rsidRPr="00BE0AEE">
              <w:rPr>
                <w:rFonts w:ascii="Times New Roman" w:hAnsi="Times New Roman"/>
                <w:bCs/>
                <w:iCs/>
                <w:sz w:val="24"/>
                <w:szCs w:val="24"/>
                <w:lang w:eastAsia="ru-RU"/>
              </w:rPr>
              <w:t>23,22</w:t>
            </w:r>
          </w:p>
        </w:tc>
        <w:tc>
          <w:tcPr>
            <w:tcW w:w="2408" w:type="dxa"/>
          </w:tcPr>
          <w:p w:rsidR="00772D9E" w:rsidRPr="00BE0AEE" w:rsidRDefault="00772D9E" w:rsidP="00BE0AEE">
            <w:pPr>
              <w:spacing w:after="0" w:line="240" w:lineRule="auto"/>
              <w:rPr>
                <w:rFonts w:ascii="Times New Roman" w:hAnsi="Times New Roman"/>
                <w:bCs/>
                <w:iCs/>
                <w:sz w:val="24"/>
                <w:szCs w:val="24"/>
                <w:lang w:eastAsia="ru-RU"/>
              </w:rPr>
            </w:pPr>
            <w:r w:rsidRPr="00BE0AEE">
              <w:rPr>
                <w:rFonts w:ascii="Times New Roman" w:hAnsi="Times New Roman"/>
                <w:bCs/>
                <w:iCs/>
                <w:sz w:val="24"/>
                <w:szCs w:val="24"/>
                <w:lang w:eastAsia="ru-RU"/>
              </w:rPr>
              <w:t>24,38</w:t>
            </w:r>
          </w:p>
        </w:tc>
      </w:tr>
    </w:tbl>
    <w:p w:rsidR="00AA5B4D" w:rsidRDefault="00AA5B4D" w:rsidP="00BE0AEE">
      <w:pPr>
        <w:spacing w:after="0" w:line="240" w:lineRule="auto"/>
        <w:jc w:val="center"/>
        <w:rPr>
          <w:rFonts w:ascii="Times New Roman" w:hAnsi="Times New Roman"/>
          <w:b/>
          <w:bCs/>
          <w:iCs/>
          <w:sz w:val="28"/>
          <w:szCs w:val="27"/>
          <w:lang w:eastAsia="ru-RU"/>
        </w:rPr>
      </w:pPr>
    </w:p>
    <w:p w:rsidR="00772D9E" w:rsidRDefault="00772D9E" w:rsidP="00BE0AEE">
      <w:pPr>
        <w:spacing w:after="0" w:line="240" w:lineRule="auto"/>
        <w:jc w:val="center"/>
        <w:rPr>
          <w:rFonts w:ascii="Times New Roman" w:hAnsi="Times New Roman"/>
          <w:b/>
          <w:bCs/>
          <w:iCs/>
          <w:sz w:val="28"/>
          <w:szCs w:val="27"/>
          <w:lang w:eastAsia="ru-RU"/>
        </w:rPr>
      </w:pPr>
      <w:r w:rsidRPr="00AC6F81">
        <w:rPr>
          <w:rFonts w:ascii="Times New Roman" w:hAnsi="Times New Roman"/>
          <w:b/>
          <w:bCs/>
          <w:iCs/>
          <w:sz w:val="28"/>
          <w:szCs w:val="27"/>
          <w:lang w:eastAsia="ru-RU"/>
        </w:rPr>
        <w:t>Средний по региону тариф на водоотведение</w:t>
      </w:r>
    </w:p>
    <w:p w:rsidR="00AA5B4D" w:rsidRDefault="00AA5B4D" w:rsidP="00BE0AEE">
      <w:pPr>
        <w:spacing w:after="0" w:line="240" w:lineRule="auto"/>
        <w:jc w:val="center"/>
        <w:rPr>
          <w:rFonts w:ascii="Times New Roman" w:hAnsi="Times New Roman"/>
          <w:b/>
          <w:bCs/>
          <w:iCs/>
          <w:sz w:val="28"/>
          <w:szCs w:val="27"/>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12"/>
        <w:gridCol w:w="2412"/>
        <w:gridCol w:w="2412"/>
      </w:tblGrid>
      <w:tr w:rsidR="00772D9E" w:rsidRPr="00D668B2" w:rsidTr="00BE0AEE">
        <w:tc>
          <w:tcPr>
            <w:tcW w:w="2410" w:type="dxa"/>
          </w:tcPr>
          <w:p w:rsidR="00772D9E" w:rsidRPr="00BE0AEE" w:rsidRDefault="00772D9E" w:rsidP="00BE0AEE">
            <w:pPr>
              <w:spacing w:after="0" w:line="240" w:lineRule="auto"/>
              <w:jc w:val="center"/>
              <w:rPr>
                <w:rFonts w:ascii="Times New Roman" w:hAnsi="Times New Roman"/>
                <w:bCs/>
                <w:iCs/>
                <w:sz w:val="24"/>
                <w:szCs w:val="24"/>
                <w:lang w:eastAsia="ru-RU"/>
              </w:rPr>
            </w:pPr>
          </w:p>
        </w:tc>
        <w:tc>
          <w:tcPr>
            <w:tcW w:w="2412" w:type="dxa"/>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на 2016 (руб./куб.м)</w:t>
            </w:r>
          </w:p>
        </w:tc>
        <w:tc>
          <w:tcPr>
            <w:tcW w:w="2412" w:type="dxa"/>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на 2017 (руб./куб.м)</w:t>
            </w:r>
          </w:p>
        </w:tc>
        <w:tc>
          <w:tcPr>
            <w:tcW w:w="2412" w:type="dxa"/>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на 2018 (руб./куб.м)</w:t>
            </w:r>
          </w:p>
        </w:tc>
      </w:tr>
      <w:tr w:rsidR="00772D9E" w:rsidRPr="00D668B2" w:rsidTr="00BE0AEE">
        <w:tc>
          <w:tcPr>
            <w:tcW w:w="2410" w:type="dxa"/>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с 01 января</w:t>
            </w:r>
          </w:p>
        </w:tc>
        <w:tc>
          <w:tcPr>
            <w:tcW w:w="2412" w:type="dxa"/>
            <w:vAlign w:val="center"/>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16,41</w:t>
            </w:r>
          </w:p>
        </w:tc>
        <w:tc>
          <w:tcPr>
            <w:tcW w:w="2412" w:type="dxa"/>
            <w:vAlign w:val="center"/>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17,16</w:t>
            </w:r>
          </w:p>
        </w:tc>
        <w:tc>
          <w:tcPr>
            <w:tcW w:w="2412" w:type="dxa"/>
            <w:vAlign w:val="center"/>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17,81</w:t>
            </w:r>
          </w:p>
        </w:tc>
      </w:tr>
      <w:tr w:rsidR="00772D9E" w:rsidRPr="00D668B2" w:rsidTr="00BE0AEE">
        <w:tc>
          <w:tcPr>
            <w:tcW w:w="2410" w:type="dxa"/>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с 01 июля</w:t>
            </w:r>
          </w:p>
        </w:tc>
        <w:tc>
          <w:tcPr>
            <w:tcW w:w="2412" w:type="dxa"/>
            <w:vAlign w:val="center"/>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17,16</w:t>
            </w:r>
          </w:p>
        </w:tc>
        <w:tc>
          <w:tcPr>
            <w:tcW w:w="2412" w:type="dxa"/>
            <w:vAlign w:val="center"/>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17,81</w:t>
            </w:r>
          </w:p>
        </w:tc>
        <w:tc>
          <w:tcPr>
            <w:tcW w:w="2412" w:type="dxa"/>
            <w:vAlign w:val="center"/>
          </w:tcPr>
          <w:p w:rsidR="00772D9E" w:rsidRPr="00BE0AEE" w:rsidRDefault="00772D9E" w:rsidP="00BE0AEE">
            <w:pPr>
              <w:spacing w:after="0" w:line="240" w:lineRule="auto"/>
              <w:jc w:val="center"/>
              <w:rPr>
                <w:rFonts w:ascii="Times New Roman" w:hAnsi="Times New Roman"/>
                <w:bCs/>
                <w:iCs/>
                <w:sz w:val="24"/>
                <w:szCs w:val="24"/>
                <w:lang w:eastAsia="ru-RU"/>
              </w:rPr>
            </w:pPr>
            <w:r w:rsidRPr="00BE0AEE">
              <w:rPr>
                <w:rFonts w:ascii="Times New Roman" w:hAnsi="Times New Roman"/>
                <w:bCs/>
                <w:iCs/>
                <w:sz w:val="24"/>
                <w:szCs w:val="24"/>
                <w:lang w:eastAsia="ru-RU"/>
              </w:rPr>
              <w:t>18,74</w:t>
            </w:r>
          </w:p>
        </w:tc>
      </w:tr>
    </w:tbl>
    <w:p w:rsidR="00772D9E" w:rsidRDefault="00772D9E" w:rsidP="00BE0AEE">
      <w:pPr>
        <w:spacing w:after="0" w:line="240" w:lineRule="auto"/>
        <w:jc w:val="center"/>
        <w:rPr>
          <w:rFonts w:ascii="Times New Roman" w:hAnsi="Times New Roman"/>
          <w:b/>
          <w:bCs/>
          <w:iCs/>
          <w:sz w:val="28"/>
          <w:szCs w:val="28"/>
          <w:lang w:eastAsia="ru-RU"/>
        </w:rPr>
      </w:pPr>
      <w:r w:rsidRPr="00BE0AEE">
        <w:rPr>
          <w:rFonts w:ascii="Times New Roman" w:hAnsi="Times New Roman"/>
          <w:b/>
          <w:bCs/>
          <w:iCs/>
          <w:sz w:val="28"/>
          <w:szCs w:val="28"/>
          <w:lang w:eastAsia="ru-RU"/>
        </w:rPr>
        <w:t>Тарифы на услуги холодного водоснабжения в региональных центрах Приволжского Федерального округа (с 01.07.2018), руб./куб.м</w:t>
      </w:r>
    </w:p>
    <w:p w:rsidR="00772D9E" w:rsidRPr="00BE0AEE" w:rsidRDefault="003B5EB8" w:rsidP="00BE0AEE">
      <w:pPr>
        <w:spacing w:after="0" w:line="240" w:lineRule="auto"/>
        <w:jc w:val="both"/>
        <w:rPr>
          <w:rFonts w:ascii="Times New Roman" w:hAnsi="Times New Roman"/>
          <w:bCs/>
          <w:iCs/>
          <w:sz w:val="28"/>
          <w:szCs w:val="28"/>
          <w:lang w:eastAsia="ru-RU"/>
        </w:rPr>
      </w:pPr>
      <w:r>
        <w:rPr>
          <w:rFonts w:ascii="Times New Roman" w:hAnsi="Times New Roman"/>
          <w:noProof/>
          <w:sz w:val="28"/>
          <w:szCs w:val="28"/>
          <w:lang w:eastAsia="ru-RU"/>
        </w:rPr>
        <w:drawing>
          <wp:inline distT="0" distB="0" distL="0" distR="0">
            <wp:extent cx="6076950" cy="4191000"/>
            <wp:effectExtent l="0" t="0" r="0" b="0"/>
            <wp:docPr id="2"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5B4D" w:rsidRPr="00BE0AEE" w:rsidRDefault="00AA5B4D" w:rsidP="00BE0AEE">
      <w:pPr>
        <w:spacing w:after="0" w:line="240" w:lineRule="auto"/>
        <w:jc w:val="both"/>
        <w:rPr>
          <w:rFonts w:ascii="Times New Roman" w:hAnsi="Times New Roman"/>
          <w:b/>
          <w:bCs/>
          <w:iCs/>
          <w:sz w:val="28"/>
          <w:szCs w:val="28"/>
          <w:lang w:eastAsia="ru-RU"/>
        </w:rPr>
      </w:pPr>
    </w:p>
    <w:p w:rsidR="00772D9E" w:rsidRDefault="00772D9E" w:rsidP="00BE0AEE">
      <w:pPr>
        <w:spacing w:after="0" w:line="240" w:lineRule="auto"/>
        <w:jc w:val="center"/>
        <w:rPr>
          <w:rFonts w:ascii="Times New Roman" w:hAnsi="Times New Roman"/>
          <w:b/>
          <w:bCs/>
          <w:iCs/>
          <w:sz w:val="28"/>
          <w:szCs w:val="28"/>
          <w:lang w:eastAsia="ru-RU"/>
        </w:rPr>
      </w:pPr>
      <w:r w:rsidRPr="00BE0AEE">
        <w:rPr>
          <w:rFonts w:ascii="Times New Roman" w:hAnsi="Times New Roman"/>
          <w:b/>
          <w:bCs/>
          <w:iCs/>
          <w:sz w:val="28"/>
          <w:szCs w:val="28"/>
          <w:lang w:eastAsia="ru-RU"/>
        </w:rPr>
        <w:t>Тарифы на услуги водоотведения в региональных центрах Приволжского Федерального округа (с 01.07.2018), руб</w:t>
      </w:r>
      <w:r w:rsidR="00AA5B4D">
        <w:rPr>
          <w:rFonts w:ascii="Times New Roman" w:hAnsi="Times New Roman"/>
          <w:b/>
          <w:bCs/>
          <w:iCs/>
          <w:sz w:val="28"/>
          <w:szCs w:val="28"/>
          <w:lang w:eastAsia="ru-RU"/>
        </w:rPr>
        <w:t>.</w:t>
      </w:r>
      <w:r w:rsidRPr="00BE0AEE">
        <w:rPr>
          <w:rFonts w:ascii="Times New Roman" w:hAnsi="Times New Roman"/>
          <w:b/>
          <w:bCs/>
          <w:iCs/>
          <w:sz w:val="28"/>
          <w:szCs w:val="28"/>
          <w:lang w:eastAsia="ru-RU"/>
        </w:rPr>
        <w:t>/куб</w:t>
      </w:r>
      <w:r w:rsidR="00AA5B4D">
        <w:rPr>
          <w:rFonts w:ascii="Times New Roman" w:hAnsi="Times New Roman"/>
          <w:b/>
          <w:bCs/>
          <w:iCs/>
          <w:sz w:val="28"/>
          <w:szCs w:val="28"/>
          <w:lang w:eastAsia="ru-RU"/>
        </w:rPr>
        <w:t>.</w:t>
      </w:r>
      <w:r w:rsidRPr="00BE0AEE">
        <w:rPr>
          <w:rFonts w:ascii="Times New Roman" w:hAnsi="Times New Roman"/>
          <w:b/>
          <w:bCs/>
          <w:iCs/>
          <w:sz w:val="28"/>
          <w:szCs w:val="28"/>
          <w:lang w:eastAsia="ru-RU"/>
        </w:rPr>
        <w:t>м</w:t>
      </w:r>
    </w:p>
    <w:p w:rsidR="00AA5B4D" w:rsidRPr="00BE0AEE" w:rsidRDefault="003B5EB8" w:rsidP="00BE0AEE">
      <w:pPr>
        <w:spacing w:after="0" w:line="240" w:lineRule="auto"/>
        <w:jc w:val="center"/>
        <w:rPr>
          <w:rFonts w:ascii="Times New Roman" w:hAnsi="Times New Roman"/>
          <w:b/>
          <w:bCs/>
          <w:iCs/>
          <w:sz w:val="28"/>
          <w:szCs w:val="28"/>
          <w:lang w:eastAsia="ru-RU"/>
        </w:rPr>
      </w:pPr>
      <w:r>
        <w:rPr>
          <w:rFonts w:eastAsia="Times New Roman"/>
          <w:b/>
          <w:noProof/>
          <w:lang w:eastAsia="ru-RU"/>
        </w:rPr>
        <w:drawing>
          <wp:inline distT="0" distB="0" distL="0" distR="0">
            <wp:extent cx="6109335" cy="3856355"/>
            <wp:effectExtent l="0" t="0" r="24765" b="10795"/>
            <wp:docPr id="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Тарифы для населения УМУП ВКХ «Ульяновскводоканал» с 01.07.2018 года составят:</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водоснабжение – 24,12 (рост 4,0%);</w:t>
      </w:r>
    </w:p>
    <w:p w:rsidR="00772D9E" w:rsidRPr="00BE0AEE" w:rsidRDefault="00772D9E" w:rsidP="00AC6F81">
      <w:pPr>
        <w:spacing w:after="0" w:line="240" w:lineRule="auto"/>
        <w:ind w:firstLine="720"/>
        <w:jc w:val="both"/>
        <w:rPr>
          <w:rFonts w:ascii="Times New Roman" w:hAnsi="Times New Roman"/>
          <w:b/>
          <w:bCs/>
          <w:i/>
          <w:iCs/>
          <w:sz w:val="28"/>
          <w:szCs w:val="28"/>
          <w:lang w:eastAsia="ru-RU"/>
        </w:rPr>
      </w:pPr>
      <w:r w:rsidRPr="00BE0AEE">
        <w:rPr>
          <w:rFonts w:ascii="Times New Roman" w:hAnsi="Times New Roman"/>
          <w:bCs/>
          <w:iCs/>
          <w:sz w:val="28"/>
          <w:szCs w:val="28"/>
          <w:lang w:eastAsia="ru-RU"/>
        </w:rPr>
        <w:t>- водоотведение  – 20,73 (рост 4,0%).</w:t>
      </w:r>
    </w:p>
    <w:p w:rsidR="00772D9E" w:rsidRDefault="00772D9E" w:rsidP="00AC6F81">
      <w:pPr>
        <w:spacing w:after="0" w:line="240" w:lineRule="auto"/>
        <w:ind w:firstLine="720"/>
        <w:jc w:val="both"/>
        <w:rPr>
          <w:rFonts w:ascii="Times New Roman" w:hAnsi="Times New Roman"/>
          <w:bCs/>
          <w:iCs/>
          <w:sz w:val="28"/>
          <w:szCs w:val="28"/>
          <w:lang w:eastAsia="ru-RU"/>
        </w:rPr>
      </w:pPr>
      <w:r w:rsidRPr="00AC6F81">
        <w:rPr>
          <w:rFonts w:ascii="Times New Roman" w:hAnsi="Times New Roman"/>
          <w:bCs/>
          <w:iCs/>
          <w:sz w:val="28"/>
          <w:szCs w:val="28"/>
          <w:lang w:eastAsia="ru-RU"/>
        </w:rPr>
        <w:t xml:space="preserve">В структуре себестоимости </w:t>
      </w:r>
      <w:r w:rsidRPr="00AC6F81">
        <w:rPr>
          <w:rFonts w:ascii="Times New Roman" w:hAnsi="Times New Roman"/>
          <w:b/>
          <w:bCs/>
          <w:iCs/>
          <w:sz w:val="28"/>
          <w:szCs w:val="28"/>
          <w:lang w:eastAsia="ru-RU"/>
        </w:rPr>
        <w:t>наибольший вес</w:t>
      </w:r>
      <w:r w:rsidRPr="00AC6F81">
        <w:rPr>
          <w:rFonts w:ascii="Times New Roman" w:hAnsi="Times New Roman"/>
          <w:bCs/>
          <w:iCs/>
          <w:sz w:val="28"/>
          <w:szCs w:val="28"/>
          <w:lang w:eastAsia="ru-RU"/>
        </w:rPr>
        <w:t xml:space="preserve"> занимают статьи </w:t>
      </w:r>
      <w:r w:rsidRPr="00AC6F81">
        <w:rPr>
          <w:rFonts w:ascii="Times New Roman" w:hAnsi="Times New Roman"/>
          <w:b/>
          <w:bCs/>
          <w:iCs/>
          <w:sz w:val="28"/>
          <w:szCs w:val="28"/>
          <w:lang w:eastAsia="ru-RU"/>
        </w:rPr>
        <w:t xml:space="preserve">«операционные расходы» </w:t>
      </w:r>
      <w:r w:rsidRPr="00AC6F81">
        <w:rPr>
          <w:rFonts w:ascii="Times New Roman" w:hAnsi="Times New Roman"/>
          <w:bCs/>
          <w:iCs/>
          <w:sz w:val="28"/>
          <w:szCs w:val="28"/>
          <w:lang w:eastAsia="ru-RU"/>
        </w:rPr>
        <w:t>и</w:t>
      </w:r>
      <w:r w:rsidRPr="00AC6F81">
        <w:rPr>
          <w:rFonts w:ascii="Times New Roman" w:hAnsi="Times New Roman"/>
          <w:b/>
          <w:bCs/>
          <w:iCs/>
          <w:sz w:val="28"/>
          <w:szCs w:val="28"/>
          <w:lang w:eastAsia="ru-RU"/>
        </w:rPr>
        <w:t xml:space="preserve"> «электроэнергия»</w:t>
      </w:r>
      <w:r w:rsidRPr="00AC6F81">
        <w:rPr>
          <w:rFonts w:ascii="Times New Roman" w:hAnsi="Times New Roman"/>
          <w:bCs/>
          <w:iCs/>
          <w:sz w:val="28"/>
          <w:szCs w:val="28"/>
          <w:lang w:eastAsia="ru-RU"/>
        </w:rPr>
        <w:t>. Одним из вариантов снижения себестоимости и повышения рентабельности является снижение удельного расхода электроэнергии на единицу продукции.</w:t>
      </w:r>
    </w:p>
    <w:p w:rsidR="00171438" w:rsidRDefault="00171438" w:rsidP="00AC6F81">
      <w:pPr>
        <w:spacing w:after="0" w:line="240" w:lineRule="auto"/>
        <w:ind w:firstLine="720"/>
        <w:jc w:val="both"/>
        <w:rPr>
          <w:rFonts w:ascii="Times New Roman" w:hAnsi="Times New Roman"/>
          <w:bCs/>
          <w:iCs/>
          <w:sz w:val="28"/>
          <w:szCs w:val="28"/>
          <w:lang w:eastAsia="ru-RU"/>
        </w:rPr>
      </w:pPr>
    </w:p>
    <w:p w:rsidR="00772D9E" w:rsidRPr="00BE0AEE" w:rsidRDefault="003B5EB8" w:rsidP="00BE0AEE">
      <w:pPr>
        <w:spacing w:after="0" w:line="240" w:lineRule="auto"/>
        <w:jc w:val="both"/>
        <w:rPr>
          <w:rFonts w:ascii="Times New Roman" w:hAnsi="Times New Roman"/>
          <w:bCs/>
          <w:iCs/>
          <w:sz w:val="28"/>
          <w:szCs w:val="28"/>
          <w:lang w:eastAsia="ru-RU"/>
        </w:rPr>
      </w:pPr>
      <w:r>
        <w:rPr>
          <w:rFonts w:ascii="Times New Roman" w:hAnsi="Times New Roman"/>
          <w:noProof/>
          <w:sz w:val="28"/>
          <w:szCs w:val="28"/>
          <w:lang w:eastAsia="ru-RU"/>
        </w:rPr>
        <w:drawing>
          <wp:inline distT="0" distB="0" distL="0" distR="0">
            <wp:extent cx="5524500" cy="3228975"/>
            <wp:effectExtent l="0" t="0" r="0" b="9525"/>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3228975"/>
                    </a:xfrm>
                    <a:prstGeom prst="rect">
                      <a:avLst/>
                    </a:prstGeom>
                    <a:noFill/>
                    <a:ln>
                      <a:noFill/>
                    </a:ln>
                  </pic:spPr>
                </pic:pic>
              </a:graphicData>
            </a:graphic>
          </wp:inline>
        </w:drawing>
      </w:r>
    </w:p>
    <w:p w:rsidR="00772D9E" w:rsidRPr="00BE0AEE" w:rsidRDefault="00772D9E" w:rsidP="00BE0AEE">
      <w:pPr>
        <w:spacing w:after="0" w:line="240" w:lineRule="auto"/>
        <w:jc w:val="both"/>
        <w:rPr>
          <w:rFonts w:ascii="Times New Roman" w:hAnsi="Times New Roman"/>
          <w:bCs/>
          <w:iCs/>
          <w:color w:val="FF0000"/>
          <w:sz w:val="28"/>
          <w:szCs w:val="28"/>
          <w:lang w:eastAsia="ru-RU"/>
        </w:rPr>
      </w:pPr>
    </w:p>
    <w:p w:rsidR="00772D9E" w:rsidRPr="00BE0AEE" w:rsidRDefault="00772D9E" w:rsidP="00BE0AEE">
      <w:pPr>
        <w:spacing w:after="0" w:line="240" w:lineRule="auto"/>
        <w:jc w:val="center"/>
        <w:rPr>
          <w:rFonts w:ascii="Times New Roman" w:hAnsi="Times New Roman"/>
          <w:b/>
          <w:bCs/>
          <w:iCs/>
          <w:sz w:val="28"/>
          <w:szCs w:val="28"/>
          <w:lang w:eastAsia="ru-RU"/>
        </w:rPr>
      </w:pPr>
      <w:r w:rsidRPr="00BE0AEE">
        <w:rPr>
          <w:rFonts w:ascii="Times New Roman" w:hAnsi="Times New Roman"/>
          <w:b/>
          <w:bCs/>
          <w:iCs/>
          <w:sz w:val="28"/>
          <w:szCs w:val="28"/>
          <w:lang w:eastAsia="ru-RU"/>
        </w:rPr>
        <w:t>Твёрдые коммунальные отходы</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Тарифы в сфере обращения с ТКО (твёрдые коммунальные отходы) с 01.01.2018 года установлены для 11 предприятий коммунального комплекса:</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 для 9 организаций установлены предельные тарифы на захоронение твёрдых коммунальных отходов;</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для 2 организаций установлены предельные тарифы на обработку твердых коммунальных отходов.</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С 1 января 2018 года тарифы в сфере обращения с ТКО останутся на уровне второго полугодия 2017 года, с 1 июля 2018 индекс роста тарифов не превысит 106,0%.</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Если основные законодательные акты по тарифообразованию в сфере водоснабжения и водоотведения действуют с 2013 года и практика их применения отработана, то система тарифообразования в сфере обращения с твёрдыми коммунальными отходами в настоящее время претерпевает значительные изменения.</w:t>
      </w:r>
    </w:p>
    <w:p w:rsidR="00772D9E" w:rsidRPr="00BE0AEE" w:rsidRDefault="00772D9E" w:rsidP="00AC6F81">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Основной задачей на 2018 год в сфере тарифообразования по обращению с твёрдыми коммунальными отходами является установление единого тарифа на услугу регионального оператора по обращению с твёрдыми коммунальными отходами.</w:t>
      </w:r>
    </w:p>
    <w:p w:rsidR="00772D9E" w:rsidRPr="00BE0AEE" w:rsidRDefault="00772D9E" w:rsidP="00AC6F81">
      <w:pPr>
        <w:tabs>
          <w:tab w:val="left" w:pos="720"/>
        </w:tabs>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По состоянию на 01.01.2018 региональный оператор по обращению с твёрдыми коммунальными отходами Министерством промышленности, строительства, жилищно-коммунального хозяйства и транспорта Ульяновской области не определён.</w:t>
      </w:r>
    </w:p>
    <w:p w:rsidR="00772D9E" w:rsidRPr="00BE0AEE" w:rsidRDefault="00772D9E" w:rsidP="00AC6F81">
      <w:pPr>
        <w:autoSpaceDE w:val="0"/>
        <w:autoSpaceDN w:val="0"/>
        <w:adjustRightInd w:val="0"/>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В соответствии с изменениями, внесёнными в федеральный закон от 28.12.2016 № 486-ФЗ «О внесении изменений в отдельные законодательные акты Российской Федерации»,  предложения об установлении единого тарифа на услугу регионального оператора представляются в орган исполнительной власти субъекта Российской Федерации, уполномоченный в области государственного регулирования тарифов, или в случае передачи соответствующих полномочий законом субъекта Российской Федерации - в орган местного самоуправления не позднее 1 июля 2018 года.</w:t>
      </w:r>
    </w:p>
    <w:p w:rsidR="00772D9E" w:rsidRPr="00BE0AEE" w:rsidRDefault="00772D9E" w:rsidP="00AC6F81">
      <w:pPr>
        <w:autoSpaceDE w:val="0"/>
        <w:autoSpaceDN w:val="0"/>
        <w:adjustRightInd w:val="0"/>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Обязанность по внесению платы за коммунальную услугу по обращению с твердыми коммунальными отходами наступает при наличии заключенного соглашения между органом исполнительной власти соответствующего субъекта Российской Федерации и региональным оператором по обращению с твердыми коммунальными отходами и утвержденного единого тарифа на услугу по обращению с твердыми коммунальными отходами на территории соответствующего субъекта Российской Федерации, но не позднее 1 января 2019 года.</w:t>
      </w:r>
    </w:p>
    <w:p w:rsidR="00772D9E" w:rsidRPr="00BE0AEE" w:rsidRDefault="00772D9E" w:rsidP="00AC6F81">
      <w:pPr>
        <w:spacing w:after="0" w:line="240" w:lineRule="auto"/>
        <w:ind w:firstLine="720"/>
        <w:jc w:val="both"/>
        <w:rPr>
          <w:rFonts w:ascii="Times New Roman" w:hAnsi="Times New Roman"/>
          <w:b/>
          <w:sz w:val="28"/>
          <w:szCs w:val="28"/>
          <w:lang w:eastAsia="ru-RU"/>
        </w:rPr>
      </w:pPr>
      <w:r w:rsidRPr="00BE0AEE">
        <w:rPr>
          <w:rFonts w:ascii="Times New Roman" w:hAnsi="Times New Roman"/>
          <w:sz w:val="28"/>
          <w:szCs w:val="28"/>
          <w:lang w:eastAsia="ru-RU"/>
        </w:rPr>
        <w:t xml:space="preserve">В соответствии с действующим законодательством услуга по обращению с твёрдыми коммунальными отходами относится к коммунальным отходам, следовательно, </w:t>
      </w:r>
      <w:r w:rsidRPr="00BE0AEE">
        <w:rPr>
          <w:rFonts w:ascii="Times New Roman" w:hAnsi="Times New Roman"/>
          <w:b/>
          <w:sz w:val="28"/>
          <w:szCs w:val="28"/>
          <w:lang w:eastAsia="ru-RU"/>
        </w:rPr>
        <w:t>рост тарифов будет ограничен предельным индексом роста размера платы граждан за коммунальные услуги.</w:t>
      </w:r>
    </w:p>
    <w:p w:rsidR="00772D9E" w:rsidRPr="00BE0AEE" w:rsidRDefault="00772D9E" w:rsidP="00AC6F81">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 xml:space="preserve">Постановлением Правительства Российской Федерации от 04.04.2016 </w:t>
      </w:r>
      <w:r w:rsidRPr="00BE0AEE">
        <w:rPr>
          <w:rFonts w:ascii="Times New Roman" w:hAnsi="Times New Roman"/>
          <w:sz w:val="28"/>
          <w:szCs w:val="28"/>
          <w:lang w:eastAsia="ru-RU"/>
        </w:rPr>
        <w:br/>
        <w:t>№ 269 «Об определении нормативов накопления твёрдых коммунальных отходов» утверждены Правила определения нормативов накопления твёрдых коммунальных отходов (далее Правила).</w:t>
      </w:r>
    </w:p>
    <w:p w:rsidR="00772D9E" w:rsidRPr="00BE0AEE" w:rsidRDefault="00772D9E" w:rsidP="00AC6F81">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Приказом Министерства строительства и жилищно-коммунального хозяйства Российской Федерации от 28.07.2016 № 524/пр утверждены Методические рекомендации по вопросам, связанным с определением нормативов накопления твёрдых коммунальных отходов.</w:t>
      </w:r>
    </w:p>
    <w:p w:rsidR="00772D9E" w:rsidRPr="00BE0AEE" w:rsidRDefault="00772D9E" w:rsidP="00AC6F81">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В соответствии с п. 11 Правил, замеры по объекту каждой категории осуществляются каждый сезон(зима, весна, лето, осень) в течение 7 дней подряд независимо от периодичности вывоза отходов. Следовательно, сбор исходных данных для установления нормативов накопления твёрдых коммунальных отходов произведён в течение полного календарного года.</w:t>
      </w:r>
    </w:p>
    <w:p w:rsidR="00772D9E" w:rsidRPr="00BE0AEE" w:rsidRDefault="00772D9E" w:rsidP="00AC6F81">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Кроме того, Методические рекомендации по вопросам, связанным с определением нормативов накопления твёрдых коммунальных отходов, утверждённые приказом Министерства строительства и жилищно-коммунального хозяйства Российской Федерации от 28.07.2016 № 524/пр предусматривают следующие сроки проведения замеров:</w:t>
      </w:r>
    </w:p>
    <w:p w:rsidR="00772D9E" w:rsidRPr="00BE0AEE" w:rsidRDefault="00772D9E" w:rsidP="00AC6F81">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а) зима - декабрь, январь;</w:t>
      </w:r>
    </w:p>
    <w:p w:rsidR="00772D9E" w:rsidRPr="00BE0AEE" w:rsidRDefault="00772D9E" w:rsidP="00AC6F81">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б) весна - апрель;</w:t>
      </w:r>
    </w:p>
    <w:p w:rsidR="00772D9E" w:rsidRPr="00BE0AEE" w:rsidRDefault="00772D9E" w:rsidP="00AC6F81">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в) лето - июнь, июль;</w:t>
      </w:r>
    </w:p>
    <w:p w:rsidR="00772D9E" w:rsidRPr="00BE0AEE" w:rsidRDefault="00772D9E" w:rsidP="00AC6F81">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г) осень - сентябрь, октябрь.</w:t>
      </w:r>
    </w:p>
    <w:p w:rsidR="00772D9E" w:rsidRPr="00BE0AEE" w:rsidRDefault="00772D9E" w:rsidP="00AC6F81">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 xml:space="preserve">На Министерство развития конкуренции и экономики Ульяновской области действующим законодательством возложены полномочия </w:t>
      </w:r>
      <w:r w:rsidRPr="00BE0AEE">
        <w:rPr>
          <w:rFonts w:ascii="Times New Roman" w:hAnsi="Times New Roman"/>
          <w:sz w:val="28"/>
          <w:szCs w:val="28"/>
          <w:lang w:eastAsia="ru-RU"/>
        </w:rPr>
        <w:br/>
        <w:t>по утверждению нормативов накопления  твердых коммунальных отходов.</w:t>
      </w:r>
    </w:p>
    <w:p w:rsidR="00772D9E" w:rsidRPr="00BE0AEE" w:rsidRDefault="00772D9E" w:rsidP="00AC6F81">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 xml:space="preserve">В 2017 году департаментом по регулированию цен и тарифов проведена работа по сбору информации по замерам твердых коммунальных отходов </w:t>
      </w:r>
      <w:r w:rsidRPr="00BE0AEE">
        <w:rPr>
          <w:rFonts w:ascii="Times New Roman" w:hAnsi="Times New Roman"/>
          <w:sz w:val="28"/>
          <w:szCs w:val="28"/>
          <w:lang w:eastAsia="ru-RU"/>
        </w:rPr>
        <w:br/>
        <w:t xml:space="preserve">от муниципальных образований области: МО «г. Ульяновск», МО </w:t>
      </w:r>
      <w:r w:rsidRPr="00BE0AEE">
        <w:rPr>
          <w:rFonts w:ascii="Times New Roman" w:hAnsi="Times New Roman"/>
          <w:sz w:val="28"/>
          <w:szCs w:val="28"/>
          <w:lang w:eastAsia="ru-RU"/>
        </w:rPr>
        <w:br/>
        <w:t xml:space="preserve">«г. Димитровград», МО «Барышский район», МО «Новоспасский район», МО «Сенгилеевский район», МО «Чердаклинский район». По результатам замеров твёрдых коммунальных отходов специалистами департамента осуществлены расчёты нормативов накопления ТКО, утверждение которых состоялось </w:t>
      </w:r>
      <w:r w:rsidRPr="00BE0AEE">
        <w:rPr>
          <w:rFonts w:ascii="Times New Roman" w:hAnsi="Times New Roman"/>
          <w:sz w:val="28"/>
          <w:szCs w:val="28"/>
          <w:lang w:eastAsia="ru-RU"/>
        </w:rPr>
        <w:br/>
        <w:t>на заседании Правлении Министерства 28.06.2017.</w:t>
      </w:r>
    </w:p>
    <w:p w:rsidR="00772D9E" w:rsidRPr="00BE0AEE" w:rsidRDefault="00772D9E" w:rsidP="00AC6F81">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shd w:val="clear" w:color="auto" w:fill="FFFFFF"/>
        </w:rPr>
        <w:t>Приказом Министерства развития конкуренции и экономики Ульяновской области от 29.06.2017 № 06-77 «Об утверждении нормативов накопления твёрдых коммунальных отходов на территории Ульяновской области» установлены нормативы накопления твёрдых коммунальных отходов. Для 1 человека проживающего в многоквартирном доме норматив составит 2,3 куб.м/ чел. в год., в индивидуальных жилых домах 2,33 руб./куб.м в год.</w:t>
      </w:r>
    </w:p>
    <w:p w:rsidR="00772D9E" w:rsidRPr="00BE0AEE" w:rsidRDefault="00772D9E" w:rsidP="00BE0AEE">
      <w:pPr>
        <w:spacing w:after="0" w:line="240" w:lineRule="auto"/>
        <w:jc w:val="center"/>
        <w:rPr>
          <w:rFonts w:ascii="Times New Roman" w:hAnsi="Times New Roman"/>
          <w:b/>
          <w:bCs/>
          <w:iCs/>
          <w:sz w:val="28"/>
          <w:szCs w:val="28"/>
          <w:lang w:eastAsia="ru-RU"/>
        </w:rPr>
      </w:pPr>
    </w:p>
    <w:p w:rsidR="00772D9E" w:rsidRPr="00BE0AEE" w:rsidRDefault="00772D9E" w:rsidP="00BE0AEE">
      <w:pPr>
        <w:spacing w:after="0" w:line="240" w:lineRule="auto"/>
        <w:jc w:val="center"/>
        <w:rPr>
          <w:rFonts w:ascii="Times New Roman" w:hAnsi="Times New Roman"/>
          <w:b/>
          <w:bCs/>
          <w:iCs/>
          <w:sz w:val="28"/>
          <w:szCs w:val="28"/>
          <w:lang w:eastAsia="ru-RU"/>
        </w:rPr>
      </w:pPr>
      <w:r>
        <w:rPr>
          <w:rFonts w:ascii="Times New Roman" w:hAnsi="Times New Roman"/>
          <w:b/>
          <w:bCs/>
          <w:iCs/>
          <w:sz w:val="28"/>
          <w:szCs w:val="28"/>
          <w:lang w:eastAsia="ru-RU"/>
        </w:rPr>
        <w:t>Э</w:t>
      </w:r>
      <w:r w:rsidRPr="00BE0AEE">
        <w:rPr>
          <w:rFonts w:ascii="Times New Roman" w:hAnsi="Times New Roman"/>
          <w:b/>
          <w:bCs/>
          <w:iCs/>
          <w:sz w:val="28"/>
          <w:szCs w:val="28"/>
          <w:lang w:eastAsia="ru-RU"/>
        </w:rPr>
        <w:t>лектрическая энергия</w:t>
      </w:r>
    </w:p>
    <w:p w:rsidR="00772D9E" w:rsidRPr="00BE0AEE" w:rsidRDefault="00772D9E" w:rsidP="005B60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По состоянию на 31 декабря 2017 года в Министерстве регулирование осуществлялось в отношении 41 субъекта естественных монополий:</w:t>
      </w:r>
    </w:p>
    <w:p w:rsidR="00772D9E" w:rsidRPr="00BE0AEE" w:rsidRDefault="00772D9E" w:rsidP="005B60AD">
      <w:pPr>
        <w:spacing w:after="0" w:line="240" w:lineRule="auto"/>
        <w:ind w:firstLine="720"/>
        <w:jc w:val="both"/>
        <w:rPr>
          <w:rFonts w:ascii="Times New Roman" w:hAnsi="Times New Roman"/>
          <w:bCs/>
          <w:iCs/>
          <w:sz w:val="28"/>
          <w:szCs w:val="28"/>
          <w:lang w:eastAsia="ru-RU"/>
        </w:rPr>
      </w:pPr>
      <w:r>
        <w:rPr>
          <w:rFonts w:ascii="Times New Roman" w:hAnsi="Times New Roman"/>
          <w:bCs/>
          <w:iCs/>
          <w:sz w:val="28"/>
          <w:szCs w:val="28"/>
          <w:lang w:eastAsia="ru-RU"/>
        </w:rPr>
        <w:t xml:space="preserve">- </w:t>
      </w:r>
      <w:r w:rsidRPr="00BE0AEE">
        <w:rPr>
          <w:rFonts w:ascii="Times New Roman" w:hAnsi="Times New Roman"/>
          <w:bCs/>
          <w:iCs/>
          <w:sz w:val="28"/>
          <w:szCs w:val="28"/>
          <w:lang w:eastAsia="ru-RU"/>
        </w:rPr>
        <w:t>40 территориальных сетевых организаций, осуществляющих передачи электрической энергии и технологическое присоединение к электрическим сетям;</w:t>
      </w:r>
    </w:p>
    <w:p w:rsidR="00772D9E" w:rsidRPr="00BE0AEE" w:rsidRDefault="00772D9E" w:rsidP="005B60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- 1 сбытовая организация – гарантирующий поставщик электрической энергии.</w:t>
      </w:r>
    </w:p>
    <w:p w:rsidR="00772D9E" w:rsidRPr="00BE0AEE" w:rsidRDefault="00772D9E" w:rsidP="005B60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 соответствии с действующим законодательством Министерство развития конкуренции и экономики Ульяновкой области устанавливает:</w:t>
      </w:r>
    </w:p>
    <w:p w:rsidR="00772D9E" w:rsidRPr="00BE0AEE" w:rsidRDefault="00772D9E" w:rsidP="005B60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конечные тарифы на электроэнергию для населения,</w:t>
      </w:r>
    </w:p>
    <w:p w:rsidR="00772D9E" w:rsidRPr="00BE0AEE" w:rsidRDefault="00772D9E" w:rsidP="005B60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тарифы на услуги по передаче электрической энергии,</w:t>
      </w:r>
    </w:p>
    <w:p w:rsidR="00772D9E" w:rsidRPr="00BE0AEE" w:rsidRDefault="00772D9E" w:rsidP="005B60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-сбытовые надбавки гарантирующих поставщиков электрической энергии,</w:t>
      </w:r>
    </w:p>
    <w:p w:rsidR="00772D9E" w:rsidRPr="00BE0AEE" w:rsidRDefault="00772D9E" w:rsidP="005B60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ставки платы за технологическое присоединение к электрическим сетям.</w:t>
      </w:r>
    </w:p>
    <w:p w:rsidR="00772D9E" w:rsidRPr="00BE0AEE" w:rsidRDefault="00772D9E" w:rsidP="005B60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В соответствии с приказом ФАС России от 13.10.2017 № 1354/17 со второго полугодия 2018 года предельные </w:t>
      </w:r>
      <w:r w:rsidRPr="005B60AD">
        <w:rPr>
          <w:rFonts w:ascii="Times New Roman" w:hAnsi="Times New Roman"/>
          <w:b/>
          <w:bCs/>
          <w:iCs/>
          <w:sz w:val="28"/>
          <w:szCs w:val="28"/>
          <w:lang w:eastAsia="ru-RU"/>
        </w:rPr>
        <w:t>тарифы на электрическую энергию для населения</w:t>
      </w:r>
      <w:r w:rsidRPr="00BE0AEE">
        <w:rPr>
          <w:rFonts w:ascii="Times New Roman" w:hAnsi="Times New Roman"/>
          <w:bCs/>
          <w:iCs/>
          <w:sz w:val="28"/>
          <w:szCs w:val="28"/>
          <w:lang w:eastAsia="ru-RU"/>
        </w:rPr>
        <w:t xml:space="preserve"> Ульяновской области установлены:</w:t>
      </w:r>
    </w:p>
    <w:p w:rsidR="00772D9E" w:rsidRPr="00BE0AEE" w:rsidRDefault="00772D9E" w:rsidP="005B60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минимальный – 3,68 руб./кВтч (рост 3,66%);</w:t>
      </w:r>
    </w:p>
    <w:p w:rsidR="00772D9E" w:rsidRPr="00BE0AEE" w:rsidRDefault="00772D9E" w:rsidP="005B60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максимальный – 3,72 руб./кВтч (рост 4,79%).</w:t>
      </w:r>
    </w:p>
    <w:p w:rsidR="00772D9E" w:rsidRDefault="00772D9E" w:rsidP="005B60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Тарифы на электрическую энергию для населения на 2018 год установлены с минимальным ростом (3,66%) едиными на территории Ульяновской области с учётом статуса населённого пункта (городской или сельский), а также с учётом оборудования в установленном порядке стационарными электроплитами и (или) электроотопительными установками </w:t>
      </w:r>
      <w:r w:rsidRPr="00BE0AEE">
        <w:rPr>
          <w:rFonts w:ascii="Times New Roman" w:hAnsi="Times New Roman"/>
          <w:bCs/>
          <w:iCs/>
          <w:sz w:val="28"/>
          <w:szCs w:val="28"/>
          <w:lang w:eastAsia="ru-RU"/>
        </w:rPr>
        <w:br/>
        <w:t>(с НДС) (приказ Министерства от 14.12.2017 № 06-587).</w:t>
      </w:r>
    </w:p>
    <w:p w:rsidR="00772D9E" w:rsidRPr="005B60AD" w:rsidRDefault="00772D9E" w:rsidP="005B60AD">
      <w:pPr>
        <w:spacing w:after="0" w:line="240" w:lineRule="auto"/>
        <w:ind w:firstLine="720"/>
        <w:jc w:val="both"/>
        <w:rPr>
          <w:rFonts w:ascii="Times New Roman" w:hAnsi="Times New Roman"/>
          <w:bCs/>
          <w:iCs/>
          <w:sz w:val="28"/>
          <w:szCs w:val="28"/>
          <w:lang w:eastAsia="ru-RU"/>
        </w:rPr>
      </w:pPr>
    </w:p>
    <w:p w:rsidR="00772D9E" w:rsidRDefault="00772D9E" w:rsidP="00BE0AEE">
      <w:pPr>
        <w:spacing w:after="0" w:line="240" w:lineRule="auto"/>
        <w:jc w:val="center"/>
        <w:rPr>
          <w:rFonts w:ascii="Times New Roman" w:hAnsi="Times New Roman"/>
          <w:bCs/>
          <w:iCs/>
          <w:sz w:val="28"/>
          <w:szCs w:val="28"/>
          <w:lang w:eastAsia="ru-RU"/>
        </w:rPr>
      </w:pPr>
      <w:r w:rsidRPr="005B60AD">
        <w:rPr>
          <w:rFonts w:ascii="Times New Roman" w:hAnsi="Times New Roman"/>
          <w:bCs/>
          <w:iCs/>
          <w:sz w:val="28"/>
          <w:szCs w:val="28"/>
          <w:lang w:eastAsia="ru-RU"/>
        </w:rPr>
        <w:t>для городского населения в домах с газовыми плитами</w:t>
      </w:r>
    </w:p>
    <w:p w:rsidR="00171438" w:rsidRPr="005B60AD" w:rsidRDefault="00171438" w:rsidP="00BE0AEE">
      <w:pPr>
        <w:spacing w:after="0" w:line="240" w:lineRule="auto"/>
        <w:jc w:val="center"/>
        <w:rPr>
          <w:rFonts w:ascii="Times New Roman" w:hAnsi="Times New Roman"/>
          <w:bCs/>
          <w:iCs/>
          <w:sz w:val="28"/>
          <w:szCs w:val="28"/>
          <w:lang w:eastAsia="ru-RU"/>
        </w:rPr>
      </w:pPr>
    </w:p>
    <w:tbl>
      <w:tblPr>
        <w:tblW w:w="9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411"/>
        <w:gridCol w:w="2411"/>
        <w:gridCol w:w="2411"/>
      </w:tblGrid>
      <w:tr w:rsidR="00772D9E" w:rsidRPr="00D668B2" w:rsidTr="00BE0AEE">
        <w:tc>
          <w:tcPr>
            <w:tcW w:w="2268" w:type="dxa"/>
          </w:tcPr>
          <w:p w:rsidR="00772D9E" w:rsidRPr="00BE0AEE" w:rsidRDefault="00772D9E" w:rsidP="00BE0AEE">
            <w:pPr>
              <w:spacing w:after="0" w:line="240" w:lineRule="auto"/>
              <w:rPr>
                <w:rFonts w:ascii="Times New Roman" w:hAnsi="Times New Roman"/>
                <w:bCs/>
                <w:i/>
                <w:iCs/>
                <w:sz w:val="28"/>
                <w:szCs w:val="28"/>
                <w:lang w:eastAsia="ru-RU"/>
              </w:rPr>
            </w:pP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на 2016 (руб./кВтч)</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на 2017 (руб./кВтч)</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на 2018 (руб./кВтч)</w:t>
            </w:r>
          </w:p>
        </w:tc>
      </w:tr>
      <w:tr w:rsidR="00772D9E" w:rsidRPr="00D668B2" w:rsidTr="00BE0AEE">
        <w:tc>
          <w:tcPr>
            <w:tcW w:w="2268"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с 01 января</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3,22</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3,42</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3,55</w:t>
            </w:r>
          </w:p>
        </w:tc>
      </w:tr>
      <w:tr w:rsidR="00772D9E" w:rsidRPr="00D668B2" w:rsidTr="00BE0AEE">
        <w:tc>
          <w:tcPr>
            <w:tcW w:w="2268"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с 01 июля</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3,42</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3,55</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3,68</w:t>
            </w:r>
          </w:p>
        </w:tc>
      </w:tr>
    </w:tbl>
    <w:p w:rsidR="00772D9E" w:rsidRDefault="00772D9E" w:rsidP="00BE0AEE">
      <w:pPr>
        <w:spacing w:after="0" w:line="240" w:lineRule="auto"/>
        <w:jc w:val="center"/>
        <w:rPr>
          <w:rFonts w:ascii="Times New Roman" w:hAnsi="Times New Roman"/>
          <w:bCs/>
          <w:iCs/>
          <w:sz w:val="28"/>
          <w:szCs w:val="28"/>
          <w:lang w:eastAsia="ru-RU"/>
        </w:rPr>
      </w:pPr>
    </w:p>
    <w:p w:rsidR="00772D9E" w:rsidRPr="005B60AD" w:rsidRDefault="00772D9E" w:rsidP="00BE0AEE">
      <w:pPr>
        <w:spacing w:after="0" w:line="240" w:lineRule="auto"/>
        <w:jc w:val="center"/>
        <w:rPr>
          <w:rFonts w:ascii="Times New Roman" w:hAnsi="Times New Roman"/>
          <w:bCs/>
          <w:iCs/>
          <w:sz w:val="28"/>
          <w:szCs w:val="28"/>
          <w:lang w:eastAsia="ru-RU"/>
        </w:rPr>
      </w:pPr>
      <w:r w:rsidRPr="005B60AD">
        <w:rPr>
          <w:rFonts w:ascii="Times New Roman" w:hAnsi="Times New Roman"/>
          <w:bCs/>
          <w:iCs/>
          <w:sz w:val="28"/>
          <w:szCs w:val="28"/>
          <w:lang w:eastAsia="ru-RU"/>
        </w:rPr>
        <w:t>для городского населения в домах с электрическими плитами,</w:t>
      </w:r>
    </w:p>
    <w:p w:rsidR="00772D9E" w:rsidRDefault="00772D9E" w:rsidP="00BE0AEE">
      <w:pPr>
        <w:spacing w:after="0" w:line="240" w:lineRule="auto"/>
        <w:jc w:val="center"/>
        <w:rPr>
          <w:rFonts w:ascii="Times New Roman" w:hAnsi="Times New Roman"/>
          <w:bCs/>
          <w:iCs/>
          <w:sz w:val="28"/>
          <w:szCs w:val="28"/>
          <w:lang w:eastAsia="ru-RU"/>
        </w:rPr>
      </w:pPr>
      <w:r w:rsidRPr="005B60AD">
        <w:rPr>
          <w:rFonts w:ascii="Times New Roman" w:hAnsi="Times New Roman"/>
          <w:bCs/>
          <w:iCs/>
          <w:sz w:val="28"/>
          <w:szCs w:val="28"/>
          <w:lang w:eastAsia="ru-RU"/>
        </w:rPr>
        <w:t xml:space="preserve"> для сельского населения</w:t>
      </w:r>
    </w:p>
    <w:p w:rsidR="00171438" w:rsidRPr="005B60AD" w:rsidRDefault="00171438" w:rsidP="00BE0AEE">
      <w:pPr>
        <w:spacing w:after="0" w:line="240" w:lineRule="auto"/>
        <w:jc w:val="center"/>
        <w:rPr>
          <w:rFonts w:ascii="Times New Roman" w:hAnsi="Times New Roman"/>
          <w:bCs/>
          <w:iCs/>
          <w:sz w:val="28"/>
          <w:szCs w:val="28"/>
          <w:lang w:eastAsia="ru-RU"/>
        </w:rPr>
      </w:pPr>
    </w:p>
    <w:tbl>
      <w:tblPr>
        <w:tblW w:w="9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411"/>
        <w:gridCol w:w="2411"/>
        <w:gridCol w:w="2411"/>
      </w:tblGrid>
      <w:tr w:rsidR="00772D9E" w:rsidRPr="00D668B2" w:rsidTr="00BE0AEE">
        <w:tc>
          <w:tcPr>
            <w:tcW w:w="2268" w:type="dxa"/>
          </w:tcPr>
          <w:p w:rsidR="00772D9E" w:rsidRPr="00BE0AEE" w:rsidRDefault="00772D9E" w:rsidP="00BE0AEE">
            <w:pPr>
              <w:spacing w:after="0" w:line="240" w:lineRule="auto"/>
              <w:rPr>
                <w:rFonts w:ascii="Times New Roman" w:hAnsi="Times New Roman"/>
                <w:bCs/>
                <w:i/>
                <w:iCs/>
                <w:sz w:val="28"/>
                <w:szCs w:val="28"/>
                <w:lang w:eastAsia="ru-RU"/>
              </w:rPr>
            </w:pP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на 2016 (руб./кВтч)</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на 2017 (руб./кВтч)</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на 2018 (руб./кВтч)</w:t>
            </w:r>
          </w:p>
        </w:tc>
      </w:tr>
      <w:tr w:rsidR="00772D9E" w:rsidRPr="00D668B2" w:rsidTr="00BE0AEE">
        <w:tc>
          <w:tcPr>
            <w:tcW w:w="2268"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с 01 января</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2,25</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2,39</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2,49</w:t>
            </w:r>
          </w:p>
        </w:tc>
      </w:tr>
      <w:tr w:rsidR="00772D9E" w:rsidRPr="00D668B2" w:rsidTr="00BE0AEE">
        <w:tc>
          <w:tcPr>
            <w:tcW w:w="2268"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с 01 июля</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2,39</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2,49</w:t>
            </w:r>
          </w:p>
        </w:tc>
        <w:tc>
          <w:tcPr>
            <w:tcW w:w="2411" w:type="dxa"/>
          </w:tcPr>
          <w:p w:rsidR="00772D9E" w:rsidRPr="00BE0AEE" w:rsidRDefault="00772D9E" w:rsidP="00BE0AEE">
            <w:pPr>
              <w:spacing w:after="0" w:line="240" w:lineRule="auto"/>
              <w:rPr>
                <w:rFonts w:ascii="Times New Roman" w:hAnsi="Times New Roman"/>
                <w:bCs/>
                <w:i/>
                <w:iCs/>
                <w:sz w:val="28"/>
                <w:szCs w:val="28"/>
                <w:lang w:eastAsia="ru-RU"/>
              </w:rPr>
            </w:pPr>
            <w:r w:rsidRPr="00BE0AEE">
              <w:rPr>
                <w:rFonts w:ascii="Times New Roman" w:hAnsi="Times New Roman"/>
                <w:bCs/>
                <w:i/>
                <w:iCs/>
                <w:sz w:val="28"/>
                <w:szCs w:val="28"/>
                <w:lang w:eastAsia="ru-RU"/>
              </w:rPr>
              <w:t>2,58</w:t>
            </w:r>
          </w:p>
        </w:tc>
      </w:tr>
    </w:tbl>
    <w:p w:rsidR="00772D9E" w:rsidRDefault="00772D9E" w:rsidP="005B60AD">
      <w:pPr>
        <w:spacing w:after="0" w:line="240" w:lineRule="auto"/>
        <w:ind w:firstLine="720"/>
        <w:jc w:val="both"/>
        <w:rPr>
          <w:rFonts w:ascii="Times New Roman" w:hAnsi="Times New Roman"/>
          <w:bCs/>
          <w:iCs/>
          <w:sz w:val="28"/>
          <w:szCs w:val="28"/>
          <w:lang w:eastAsia="ru-RU"/>
        </w:rPr>
      </w:pPr>
    </w:p>
    <w:p w:rsidR="00772D9E" w:rsidRPr="00BE0AEE" w:rsidRDefault="00772D9E" w:rsidP="005B60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Предлагаемый рост тарифов укладывается в предельные индексы изменения размера платы граждан за коммунальные услуги.</w:t>
      </w:r>
    </w:p>
    <w:p w:rsidR="00772D9E" w:rsidRPr="00BE0AEE" w:rsidRDefault="00772D9E" w:rsidP="00BE0AEE">
      <w:pPr>
        <w:spacing w:after="0" w:line="240" w:lineRule="auto"/>
        <w:jc w:val="both"/>
        <w:rPr>
          <w:rFonts w:ascii="Times New Roman" w:hAnsi="Times New Roman"/>
          <w:bCs/>
          <w:iCs/>
          <w:color w:val="FF0000"/>
          <w:sz w:val="27"/>
          <w:szCs w:val="27"/>
          <w:lang w:eastAsia="ru-RU"/>
        </w:rPr>
      </w:pPr>
    </w:p>
    <w:p w:rsidR="00772D9E" w:rsidRPr="00BE0AEE" w:rsidRDefault="00772D9E" w:rsidP="00BE0AEE">
      <w:pPr>
        <w:spacing w:after="0" w:line="240" w:lineRule="auto"/>
        <w:jc w:val="both"/>
        <w:rPr>
          <w:rFonts w:ascii="Times New Roman" w:hAnsi="Times New Roman"/>
          <w:bCs/>
          <w:iCs/>
          <w:color w:val="FF0000"/>
          <w:sz w:val="27"/>
          <w:szCs w:val="27"/>
          <w:lang w:eastAsia="ru-RU"/>
        </w:rPr>
      </w:pPr>
      <w:r w:rsidRPr="00D668B2">
        <w:rPr>
          <w:rFonts w:ascii="Times New Roman" w:hAnsi="Times New Roman"/>
          <w:noProof/>
          <w:color w:val="FF0000"/>
          <w:sz w:val="27"/>
          <w:szCs w:val="27"/>
          <w:lang w:eastAsia="ru-RU"/>
        </w:rPr>
        <w:object w:dxaOrig="9380" w:dyaOrig="5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7" o:spid="_x0000_i1029" type="#_x0000_t75" style="width:468.75pt;height:270pt;visibility:visible" o:ole="">
            <v:imagedata r:id="rId23" o:title="" cropbottom="-12f"/>
            <o:lock v:ext="edit" aspectratio="f"/>
          </v:shape>
          <o:OLEObject Type="Embed" ProgID="Excel.Sheet.8" ShapeID="Диаграмма 17" DrawAspect="Content" ObjectID="_1584338676" r:id="rId24"/>
        </w:object>
      </w:r>
    </w:p>
    <w:p w:rsidR="00772D9E" w:rsidRDefault="00772D9E" w:rsidP="005B60AD">
      <w:pPr>
        <w:spacing w:after="0" w:line="240" w:lineRule="auto"/>
        <w:ind w:firstLine="720"/>
        <w:jc w:val="both"/>
        <w:rPr>
          <w:rFonts w:ascii="Times New Roman" w:hAnsi="Times New Roman"/>
          <w:bCs/>
          <w:i/>
          <w:iCs/>
          <w:sz w:val="28"/>
          <w:szCs w:val="28"/>
          <w:u w:val="single"/>
          <w:lang w:eastAsia="ru-RU"/>
        </w:rPr>
      </w:pPr>
    </w:p>
    <w:p w:rsidR="00772D9E" w:rsidRPr="005B60AD" w:rsidRDefault="00772D9E" w:rsidP="005B60AD">
      <w:pPr>
        <w:spacing w:after="0" w:line="240" w:lineRule="auto"/>
        <w:ind w:firstLine="720"/>
        <w:jc w:val="both"/>
        <w:rPr>
          <w:rFonts w:ascii="Times New Roman" w:hAnsi="Times New Roman"/>
          <w:bCs/>
          <w:iCs/>
          <w:sz w:val="28"/>
          <w:szCs w:val="28"/>
          <w:lang w:eastAsia="ru-RU"/>
        </w:rPr>
      </w:pPr>
      <w:r w:rsidRPr="005B60AD">
        <w:rPr>
          <w:rFonts w:ascii="Times New Roman" w:hAnsi="Times New Roman"/>
          <w:b/>
          <w:bCs/>
          <w:iCs/>
          <w:sz w:val="28"/>
          <w:szCs w:val="28"/>
          <w:lang w:eastAsia="ru-RU"/>
        </w:rPr>
        <w:t>Тарифы на услуги по передаче электрической энергии</w:t>
      </w:r>
      <w:r w:rsidRPr="005B60AD">
        <w:rPr>
          <w:rFonts w:ascii="Times New Roman" w:hAnsi="Times New Roman"/>
          <w:bCs/>
          <w:iCs/>
          <w:sz w:val="28"/>
          <w:szCs w:val="28"/>
          <w:lang w:eastAsia="ru-RU"/>
        </w:rPr>
        <w:t xml:space="preserve"> установлены с 01.07.2018 года без превышения предельных уровней тарифов, установленных ФАС России.</w:t>
      </w:r>
    </w:p>
    <w:p w:rsidR="00772D9E" w:rsidRPr="005B60AD" w:rsidRDefault="00772D9E" w:rsidP="005B60AD">
      <w:pPr>
        <w:spacing w:after="0" w:line="240" w:lineRule="auto"/>
        <w:ind w:firstLine="720"/>
        <w:jc w:val="both"/>
        <w:rPr>
          <w:rFonts w:ascii="Times New Roman" w:hAnsi="Times New Roman"/>
          <w:bCs/>
          <w:iCs/>
          <w:sz w:val="28"/>
          <w:szCs w:val="28"/>
          <w:lang w:eastAsia="ru-RU"/>
        </w:rPr>
      </w:pPr>
      <w:r w:rsidRPr="005B60AD">
        <w:rPr>
          <w:rFonts w:ascii="Times New Roman" w:hAnsi="Times New Roman"/>
          <w:bCs/>
          <w:iCs/>
          <w:sz w:val="28"/>
          <w:szCs w:val="28"/>
          <w:lang w:eastAsia="ru-RU"/>
        </w:rPr>
        <w:t>На 2018 год приказом ФАС России от 19.12.2017 № 1747/17 для Ульяновской области были установлены следующие предельные уровни тарифов:</w:t>
      </w:r>
    </w:p>
    <w:p w:rsidR="00772D9E" w:rsidRPr="005B60AD" w:rsidRDefault="00772D9E" w:rsidP="005B60AD">
      <w:pPr>
        <w:spacing w:after="0" w:line="240" w:lineRule="auto"/>
        <w:ind w:firstLine="720"/>
        <w:jc w:val="both"/>
        <w:rPr>
          <w:rFonts w:ascii="Times New Roman" w:hAnsi="Times New Roman"/>
          <w:bCs/>
          <w:iCs/>
          <w:sz w:val="28"/>
          <w:szCs w:val="28"/>
          <w:lang w:eastAsia="ru-RU"/>
        </w:rPr>
      </w:pPr>
      <w:r w:rsidRPr="005B60AD">
        <w:rPr>
          <w:rFonts w:ascii="Times New Roman" w:hAnsi="Times New Roman"/>
          <w:bCs/>
          <w:iCs/>
          <w:sz w:val="28"/>
          <w:szCs w:val="28"/>
          <w:lang w:eastAsia="ru-RU"/>
        </w:rPr>
        <w:t>1) В 1 полугодии 2018 года роста тарифов не предусматривается.</w:t>
      </w:r>
    </w:p>
    <w:p w:rsidR="00772D9E" w:rsidRPr="005B60AD" w:rsidRDefault="00772D9E" w:rsidP="005B60AD">
      <w:pPr>
        <w:spacing w:after="0" w:line="240" w:lineRule="auto"/>
        <w:ind w:firstLine="720"/>
        <w:jc w:val="both"/>
        <w:rPr>
          <w:rFonts w:ascii="Times New Roman" w:hAnsi="Times New Roman"/>
          <w:bCs/>
          <w:iCs/>
          <w:sz w:val="28"/>
          <w:szCs w:val="28"/>
          <w:lang w:eastAsia="ru-RU"/>
        </w:rPr>
      </w:pPr>
      <w:r w:rsidRPr="005B60AD">
        <w:rPr>
          <w:rFonts w:ascii="Times New Roman" w:hAnsi="Times New Roman"/>
          <w:bCs/>
          <w:iCs/>
          <w:sz w:val="28"/>
          <w:szCs w:val="28"/>
          <w:lang w:eastAsia="ru-RU"/>
        </w:rPr>
        <w:t>2) На второе полугодие 2018 года предельные тарифы установлены</w:t>
      </w:r>
    </w:p>
    <w:p w:rsidR="00772D9E" w:rsidRPr="005B60AD" w:rsidRDefault="00772D9E" w:rsidP="005B60AD">
      <w:pPr>
        <w:spacing w:after="0" w:line="240" w:lineRule="auto"/>
        <w:ind w:firstLine="720"/>
        <w:jc w:val="both"/>
        <w:rPr>
          <w:rFonts w:ascii="Times New Roman" w:hAnsi="Times New Roman"/>
          <w:bCs/>
          <w:iCs/>
          <w:sz w:val="28"/>
          <w:szCs w:val="28"/>
          <w:lang w:eastAsia="ru-RU"/>
        </w:rPr>
      </w:pPr>
      <w:r w:rsidRPr="005B60AD">
        <w:rPr>
          <w:rFonts w:ascii="Times New Roman" w:hAnsi="Times New Roman"/>
          <w:bCs/>
          <w:iCs/>
          <w:sz w:val="28"/>
          <w:szCs w:val="28"/>
          <w:lang w:eastAsia="ru-RU"/>
        </w:rPr>
        <w:t>- минимальный – индекс роста 100,0 % (на уровне 1 полугодия),</w:t>
      </w:r>
    </w:p>
    <w:p w:rsidR="00772D9E" w:rsidRPr="005B60AD" w:rsidRDefault="00772D9E" w:rsidP="005B60AD">
      <w:pPr>
        <w:spacing w:after="0" w:line="240" w:lineRule="auto"/>
        <w:ind w:firstLine="720"/>
        <w:jc w:val="both"/>
        <w:rPr>
          <w:rFonts w:ascii="Times New Roman" w:hAnsi="Times New Roman"/>
          <w:bCs/>
          <w:iCs/>
          <w:sz w:val="28"/>
          <w:szCs w:val="28"/>
          <w:lang w:eastAsia="ru-RU"/>
        </w:rPr>
      </w:pPr>
      <w:r w:rsidRPr="005B60AD">
        <w:rPr>
          <w:rFonts w:ascii="Times New Roman" w:hAnsi="Times New Roman"/>
          <w:bCs/>
          <w:iCs/>
          <w:sz w:val="28"/>
          <w:szCs w:val="28"/>
          <w:lang w:eastAsia="ru-RU"/>
        </w:rPr>
        <w:t>- максимальный – индексы роста 103,0% (ставка на содержание), 105,0% (ставка на потери), 101,4% (одноставочный тариф).</w:t>
      </w:r>
    </w:p>
    <w:p w:rsidR="00772D9E" w:rsidRPr="005B60AD" w:rsidRDefault="00772D9E" w:rsidP="005B60AD">
      <w:pPr>
        <w:spacing w:after="0" w:line="240" w:lineRule="auto"/>
        <w:ind w:firstLine="720"/>
        <w:jc w:val="both"/>
        <w:rPr>
          <w:rFonts w:ascii="Times New Roman" w:hAnsi="Times New Roman"/>
          <w:bCs/>
          <w:iCs/>
          <w:sz w:val="28"/>
          <w:szCs w:val="28"/>
          <w:lang w:eastAsia="ru-RU"/>
        </w:rPr>
      </w:pPr>
      <w:r w:rsidRPr="005B60AD">
        <w:rPr>
          <w:rFonts w:ascii="Times New Roman" w:hAnsi="Times New Roman"/>
          <w:bCs/>
          <w:iCs/>
          <w:sz w:val="28"/>
          <w:szCs w:val="28"/>
          <w:lang w:eastAsia="ru-RU"/>
        </w:rPr>
        <w:t xml:space="preserve">В рамках предельных уровней тарифов Министерством были рассчитаны </w:t>
      </w:r>
      <w:r w:rsidRPr="005B60AD">
        <w:rPr>
          <w:rFonts w:ascii="Times New Roman" w:hAnsi="Times New Roman"/>
          <w:bCs/>
          <w:iCs/>
          <w:sz w:val="28"/>
          <w:szCs w:val="28"/>
          <w:lang w:eastAsia="ru-RU"/>
        </w:rPr>
        <w:br/>
        <w:t>и утверждены тарифы на услуги по передаче электрической энергии на 2018 год (приказ Министерства от 25.12.2017 № 06-629):</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 xml:space="preserve">1) В 1 полугодии 2018 года без роста тарифов. При этом с учётом изменения структуры баланса электрической энергии и мощности на 2018 год, одноставочные тарифы в 1 полугодии даже снижаются (в зависимости </w:t>
      </w:r>
      <w:r w:rsidRPr="005B60AD">
        <w:rPr>
          <w:rFonts w:ascii="Times New Roman" w:hAnsi="Times New Roman"/>
          <w:bCs/>
          <w:kern w:val="24"/>
          <w:sz w:val="28"/>
          <w:szCs w:val="28"/>
        </w:rPr>
        <w:br/>
        <w:t>от уровня напряжения от 0,23% до 1,15%).</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2) На второе полугодие 2018 года тарифы установлены с незначительным ростом:</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 xml:space="preserve">- ставка за содержание в зависимости от уровня напряжения: </w:t>
      </w:r>
      <w:r w:rsidRPr="005B60AD">
        <w:rPr>
          <w:rFonts w:ascii="Times New Roman" w:hAnsi="Times New Roman"/>
          <w:bCs/>
          <w:iCs/>
          <w:kern w:val="24"/>
          <w:sz w:val="28"/>
          <w:szCs w:val="28"/>
        </w:rPr>
        <w:t xml:space="preserve">индекс роста от </w:t>
      </w:r>
      <w:r w:rsidRPr="005B60AD">
        <w:rPr>
          <w:rFonts w:ascii="Times New Roman" w:hAnsi="Times New Roman"/>
          <w:bCs/>
          <w:kern w:val="24"/>
          <w:sz w:val="28"/>
          <w:szCs w:val="28"/>
        </w:rPr>
        <w:t>100,73% (ВН) до 102,44% (НН);</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 ставка на потери без роста к 1 полугодию 2018 года;</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 xml:space="preserve">- одноставочный тариф в зависимости от уровня напряжения: </w:t>
      </w:r>
      <w:r w:rsidRPr="005B60AD">
        <w:rPr>
          <w:rFonts w:ascii="Times New Roman" w:hAnsi="Times New Roman"/>
          <w:bCs/>
          <w:iCs/>
          <w:kern w:val="24"/>
          <w:sz w:val="28"/>
          <w:szCs w:val="28"/>
        </w:rPr>
        <w:t xml:space="preserve">индекс роста </w:t>
      </w:r>
      <w:r w:rsidRPr="005B60AD">
        <w:rPr>
          <w:rFonts w:ascii="Times New Roman" w:hAnsi="Times New Roman"/>
          <w:bCs/>
          <w:kern w:val="24"/>
          <w:sz w:val="28"/>
          <w:szCs w:val="28"/>
        </w:rPr>
        <w:t>от 100,60% (ВН) до 101,40% (НН).</w:t>
      </w:r>
    </w:p>
    <w:p w:rsidR="00772D9E" w:rsidRPr="005B60AD" w:rsidRDefault="00772D9E" w:rsidP="005B60AD">
      <w:pPr>
        <w:spacing w:after="0" w:line="240" w:lineRule="auto"/>
        <w:ind w:firstLine="720"/>
        <w:jc w:val="both"/>
        <w:rPr>
          <w:rFonts w:ascii="Times New Roman" w:hAnsi="Times New Roman"/>
          <w:bCs/>
          <w:iCs/>
          <w:kern w:val="24"/>
          <w:sz w:val="28"/>
          <w:szCs w:val="28"/>
        </w:rPr>
      </w:pPr>
      <w:r w:rsidRPr="005B60AD">
        <w:rPr>
          <w:rFonts w:ascii="Times New Roman" w:hAnsi="Times New Roman"/>
          <w:bCs/>
          <w:iCs/>
          <w:kern w:val="24"/>
          <w:sz w:val="28"/>
          <w:szCs w:val="28"/>
        </w:rPr>
        <w:t xml:space="preserve">В рамках проверки готовности субъектов электроэнергетики к работе </w:t>
      </w:r>
      <w:r w:rsidRPr="005B60AD">
        <w:rPr>
          <w:rFonts w:ascii="Times New Roman" w:hAnsi="Times New Roman"/>
          <w:bCs/>
          <w:iCs/>
          <w:kern w:val="24"/>
          <w:sz w:val="28"/>
          <w:szCs w:val="28"/>
        </w:rPr>
        <w:br/>
        <w:t xml:space="preserve">в осенне-зимний период 2017-2018 в период с 01.10.2017 по 01.11.2017 была проведена проверка соответствия фактической протяжённости линий электропередач договорам аренды, а так же наличия служб диспетчеризации </w:t>
      </w:r>
      <w:r w:rsidRPr="005B60AD">
        <w:rPr>
          <w:rFonts w:ascii="Times New Roman" w:hAnsi="Times New Roman"/>
          <w:bCs/>
          <w:iCs/>
          <w:kern w:val="24"/>
          <w:sz w:val="28"/>
          <w:szCs w:val="28"/>
        </w:rPr>
        <w:br/>
        <w:t xml:space="preserve">и аварийных бригад территориальных сетевых организаций по 23 ТСО. </w:t>
      </w:r>
      <w:r w:rsidRPr="005B60AD">
        <w:rPr>
          <w:rFonts w:ascii="Times New Roman" w:hAnsi="Times New Roman"/>
          <w:bCs/>
          <w:iCs/>
          <w:kern w:val="24"/>
          <w:sz w:val="28"/>
          <w:szCs w:val="28"/>
        </w:rPr>
        <w:br/>
        <w:t xml:space="preserve">По результатам проверки было выявлено 5 организаций, в отношении которых были установлены несоответствия фактической протяжённости электрических сетей и мощности трансформаторных подстанций, указанным в договорах аренды, и несоответствия критериям отнесения к территориальным сетевым организациям. Данные организации с 01.01.2018 были исключены из Реестра энергетического и коммунального комплексов Ульяновской области и </w:t>
      </w:r>
      <w:r w:rsidRPr="005B60AD">
        <w:rPr>
          <w:rFonts w:ascii="Times New Roman" w:hAnsi="Times New Roman"/>
          <w:bCs/>
          <w:iCs/>
          <w:kern w:val="24"/>
          <w:sz w:val="28"/>
          <w:szCs w:val="28"/>
        </w:rPr>
        <w:br/>
        <w:t>не участвовали в тарифном регулировании на 2018 год.</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 xml:space="preserve">В целях повышения прозрачности тарифов на услуги по передаче электрической энергии была </w:t>
      </w:r>
      <w:r w:rsidRPr="005B60AD">
        <w:rPr>
          <w:rFonts w:ascii="Times New Roman" w:hAnsi="Times New Roman"/>
          <w:b/>
          <w:bCs/>
          <w:kern w:val="24"/>
          <w:sz w:val="28"/>
          <w:szCs w:val="28"/>
        </w:rPr>
        <w:t>проведена независимая экспертиза</w:t>
      </w:r>
      <w:r w:rsidRPr="005B60AD">
        <w:rPr>
          <w:rFonts w:ascii="Times New Roman" w:hAnsi="Times New Roman"/>
          <w:bCs/>
          <w:kern w:val="24"/>
          <w:sz w:val="28"/>
          <w:szCs w:val="28"/>
        </w:rPr>
        <w:t xml:space="preserve"> материалов, представленных территориальными сетевыми организациями (далее – ТСО) на 2018 год, на предмет </w:t>
      </w:r>
      <w:r w:rsidRPr="005B60AD">
        <w:rPr>
          <w:rFonts w:ascii="Times New Roman" w:hAnsi="Times New Roman"/>
          <w:b/>
          <w:bCs/>
          <w:kern w:val="24"/>
          <w:sz w:val="28"/>
          <w:szCs w:val="28"/>
        </w:rPr>
        <w:t>экономической обоснованности расходов</w:t>
      </w:r>
      <w:r w:rsidRPr="005B60AD">
        <w:rPr>
          <w:rFonts w:ascii="Times New Roman" w:hAnsi="Times New Roman"/>
          <w:bCs/>
          <w:kern w:val="24"/>
          <w:sz w:val="28"/>
          <w:szCs w:val="28"/>
        </w:rPr>
        <w:t>. В первую очередь, это коснулось тех организаций, которые с 2018 года начали новый долгосрочный период регулирования.</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 xml:space="preserve">По итогам независимой экспертизы необходимая валовая выручка только 2 ТСО были рассчитаны в сторону уменьшения, по остальным – расчёт был </w:t>
      </w:r>
      <w:r w:rsidRPr="005B60AD">
        <w:rPr>
          <w:rFonts w:ascii="Times New Roman" w:hAnsi="Times New Roman"/>
          <w:bCs/>
          <w:kern w:val="24"/>
          <w:sz w:val="28"/>
          <w:szCs w:val="28"/>
        </w:rPr>
        <w:br/>
        <w:t>в сторону увеличения. Министерством были детально изучены экспертные заключения по всем ТСО и также произведён расчёт. В результате перерасчёта НВВ всех проверяемых независимыми экспертами ТСО была снижена (либо ниже утверждённой на 2017 год, либо ниже предлагаемой экспертами).</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По прочим ТСО, экспертиза расходов которых проводилась специалистами департамента по регулированию цен и тарифов, необходимая валовая выручка утверждена без роста. По части ТСО был произведён расчёт НВВ с ростом по объективным причинам (увеличение состава оборудования, расходы на поддержание работоспособности сетей СНТ). Общий</w:t>
      </w:r>
      <w:r w:rsidRPr="005B60AD">
        <w:rPr>
          <w:rFonts w:ascii="Times New Roman" w:hAnsi="Times New Roman"/>
          <w:bCs/>
          <w:iCs/>
          <w:kern w:val="24"/>
          <w:sz w:val="28"/>
          <w:szCs w:val="28"/>
        </w:rPr>
        <w:t>индекс роста</w:t>
      </w:r>
      <w:r w:rsidRPr="005B60AD">
        <w:rPr>
          <w:rFonts w:ascii="Times New Roman" w:hAnsi="Times New Roman"/>
          <w:bCs/>
          <w:kern w:val="24"/>
          <w:sz w:val="28"/>
          <w:szCs w:val="28"/>
        </w:rPr>
        <w:t xml:space="preserve"> регионального НВВ составил 102,05%.</w:t>
      </w:r>
    </w:p>
    <w:p w:rsidR="00772D9E" w:rsidRPr="005B60AD" w:rsidRDefault="00772D9E" w:rsidP="005B60AD">
      <w:pPr>
        <w:spacing w:after="0" w:line="240" w:lineRule="auto"/>
        <w:ind w:firstLine="720"/>
        <w:jc w:val="both"/>
        <w:rPr>
          <w:rFonts w:ascii="Times New Roman" w:hAnsi="Times New Roman"/>
          <w:b/>
          <w:bCs/>
          <w:iCs/>
          <w:kern w:val="24"/>
          <w:sz w:val="28"/>
          <w:szCs w:val="28"/>
        </w:rPr>
      </w:pPr>
      <w:r w:rsidRPr="005B60AD">
        <w:rPr>
          <w:rFonts w:ascii="Times New Roman" w:hAnsi="Times New Roman"/>
          <w:b/>
          <w:bCs/>
          <w:kern w:val="24"/>
          <w:sz w:val="28"/>
          <w:szCs w:val="28"/>
        </w:rPr>
        <w:t>Благодаря грамотным действиям специалистов департамента (совместно с экспертами), э</w:t>
      </w:r>
      <w:r w:rsidRPr="005B60AD">
        <w:rPr>
          <w:rFonts w:ascii="Times New Roman" w:hAnsi="Times New Roman"/>
          <w:b/>
          <w:bCs/>
          <w:iCs/>
          <w:kern w:val="24"/>
          <w:sz w:val="28"/>
          <w:szCs w:val="28"/>
        </w:rPr>
        <w:t>кономия денежных средств при установлении тарифов на передачу электрической энергии на территории Ульяновской области на 2018 год составила 2 655,88 млн. руб.</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Начиная с 2018 года, изменён подход к установлению сбытовых надбавок гарантирующего поставщика, с применением метода сравнения аналогов (так называемые эталонные затраты).</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 xml:space="preserve">Независимая экспертиза материалов на 2018 год также проводилась </w:t>
      </w:r>
      <w:r w:rsidRPr="005B60AD">
        <w:rPr>
          <w:rFonts w:ascii="Times New Roman" w:hAnsi="Times New Roman"/>
          <w:bCs/>
          <w:kern w:val="24"/>
          <w:sz w:val="28"/>
          <w:szCs w:val="28"/>
        </w:rPr>
        <w:br/>
        <w:t>в отношении гарантирующего поставщика ПАО «Ульяновскэнерго» с учётом применения новых методических указаний.</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Эталонная выручка составила 969 396,82 тыс. руб., экономически обоснованная выручка – 856 351,75 тыс. руб. С учётом применения новой методики на 2018 год была утверждена НВВ на уровне эталонной (рост к 2017 году 107,70%). Снижение от предложения предприятия составило 388,22 млн. руб.</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Сбытовые надбавки для ПАО «Ульяновскэнерго» на 2018 год утверждены приказом Министерства от 22.12.2017 № 06-620:</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 для населения – со снижением на 32,11%;</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 для сетевых организаций – со снижением на 62,43%;</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 xml:space="preserve">- для прочих потребителей – однозначно просчитать рост или снижение не предоставляется возможным, так как в 1 полугодии 2018 года сбытовые надбавки установлены по старой методике в виде формулы, а на 2 полугодие 2018 года – в числовом выражении. Следует отметить, что затраты на оплату сбытовой надбавки гарантирующего поставщика составляют менее 10% </w:t>
      </w:r>
      <w:r w:rsidRPr="005B60AD">
        <w:rPr>
          <w:rFonts w:ascii="Times New Roman" w:hAnsi="Times New Roman"/>
          <w:bCs/>
          <w:kern w:val="24"/>
          <w:sz w:val="28"/>
          <w:szCs w:val="28"/>
        </w:rPr>
        <w:br/>
        <w:t>в общих затратах по регулируемым услугам, что не может оказать значительного влияния на рост затрат на электроэнергию в целом.</w:t>
      </w:r>
    </w:p>
    <w:p w:rsidR="00772D9E" w:rsidRPr="005B60AD" w:rsidRDefault="00772D9E" w:rsidP="005B60AD">
      <w:pPr>
        <w:spacing w:after="0" w:line="240" w:lineRule="auto"/>
        <w:ind w:firstLine="720"/>
        <w:jc w:val="both"/>
        <w:rPr>
          <w:rFonts w:ascii="Times New Roman" w:hAnsi="Times New Roman"/>
          <w:bCs/>
          <w:kern w:val="24"/>
          <w:sz w:val="28"/>
          <w:szCs w:val="28"/>
        </w:rPr>
      </w:pPr>
      <w:r w:rsidRPr="005B60AD">
        <w:rPr>
          <w:rFonts w:ascii="Times New Roman" w:hAnsi="Times New Roman"/>
          <w:bCs/>
          <w:kern w:val="24"/>
          <w:sz w:val="28"/>
          <w:szCs w:val="28"/>
        </w:rPr>
        <w:t>Таким образом, в целом по региону при утверждении тарифов на услуги по передаче электрической энергии и сбытовых надбавок гарантирующего поставщика на 2018 год экономия составила 3 044,09 млн. руб. (или 31%), что позволило сдержать необоснованный рост тарифов и надбавок и оставить их практически на уровне 2017 года.</w:t>
      </w:r>
    </w:p>
    <w:p w:rsidR="00772D9E" w:rsidRDefault="00772D9E" w:rsidP="005B60AD">
      <w:pPr>
        <w:spacing w:after="0" w:line="240" w:lineRule="auto"/>
        <w:ind w:firstLine="720"/>
        <w:jc w:val="center"/>
        <w:rPr>
          <w:rFonts w:ascii="Times New Roman" w:hAnsi="Times New Roman"/>
          <w:b/>
          <w:bCs/>
          <w:kern w:val="24"/>
          <w:sz w:val="28"/>
          <w:szCs w:val="28"/>
        </w:rPr>
      </w:pPr>
      <w:r w:rsidRPr="00BE0AEE">
        <w:rPr>
          <w:rFonts w:ascii="Times New Roman" w:hAnsi="Times New Roman"/>
          <w:b/>
          <w:bCs/>
          <w:kern w:val="24"/>
          <w:sz w:val="28"/>
          <w:szCs w:val="28"/>
        </w:rPr>
        <w:t>Экономия денежных средств при установлении тарифов на услуги по передаче электрической энергии и сбытовых надбавок гарантирующего поставщика на территории Ульяновской области на 2018 год</w:t>
      </w:r>
    </w:p>
    <w:p w:rsidR="00AA5B4D" w:rsidRPr="00BE0AEE" w:rsidRDefault="00AA5B4D" w:rsidP="005B60AD">
      <w:pPr>
        <w:spacing w:after="0" w:line="240" w:lineRule="auto"/>
        <w:ind w:firstLine="720"/>
        <w:jc w:val="center"/>
        <w:rPr>
          <w:rFonts w:ascii="Times New Roman" w:hAnsi="Times New Roman"/>
          <w:b/>
          <w:bCs/>
          <w:kern w:val="24"/>
          <w:sz w:val="28"/>
          <w:szCs w:val="28"/>
        </w:rPr>
      </w:pPr>
    </w:p>
    <w:p w:rsidR="00772D9E" w:rsidRPr="00BE0AEE" w:rsidRDefault="003B5EB8" w:rsidP="00BE0AEE">
      <w:pPr>
        <w:spacing w:after="0" w:line="240" w:lineRule="auto"/>
        <w:jc w:val="center"/>
        <w:rPr>
          <w:rFonts w:ascii="Times New Roman" w:hAnsi="Times New Roman"/>
          <w:bCs/>
          <w:iCs/>
          <w:color w:val="FF0000"/>
          <w:sz w:val="28"/>
          <w:szCs w:val="28"/>
          <w:lang w:eastAsia="ru-RU"/>
        </w:rPr>
      </w:pPr>
      <w:r>
        <w:rPr>
          <w:rFonts w:ascii="Times New Roman" w:hAnsi="Times New Roman"/>
          <w:noProof/>
          <w:color w:val="FF0000"/>
          <w:sz w:val="28"/>
          <w:szCs w:val="28"/>
          <w:lang w:eastAsia="ru-RU"/>
        </w:rPr>
        <w:drawing>
          <wp:inline distT="0" distB="0" distL="0" distR="0">
            <wp:extent cx="6134100" cy="2466975"/>
            <wp:effectExtent l="0" t="0" r="0" b="0"/>
            <wp:docPr id="6"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72D9E" w:rsidRPr="005B60AD" w:rsidRDefault="00772D9E" w:rsidP="005B60AD">
      <w:pPr>
        <w:spacing w:after="0" w:line="240" w:lineRule="auto"/>
        <w:ind w:firstLine="720"/>
        <w:jc w:val="both"/>
        <w:rPr>
          <w:rFonts w:ascii="Times New Roman" w:hAnsi="Times New Roman"/>
          <w:bCs/>
          <w:iCs/>
          <w:color w:val="000000"/>
          <w:sz w:val="28"/>
          <w:szCs w:val="28"/>
          <w:lang w:eastAsia="ru-RU"/>
        </w:rPr>
      </w:pPr>
      <w:r w:rsidRPr="005B60AD">
        <w:rPr>
          <w:rFonts w:ascii="Times New Roman" w:hAnsi="Times New Roman"/>
          <w:bCs/>
          <w:iCs/>
          <w:color w:val="000000"/>
          <w:sz w:val="28"/>
          <w:szCs w:val="28"/>
          <w:lang w:eastAsia="ru-RU"/>
        </w:rPr>
        <w:t xml:space="preserve">В 2018 году также </w:t>
      </w:r>
      <w:r w:rsidRPr="005B60AD">
        <w:rPr>
          <w:rFonts w:ascii="Times New Roman" w:hAnsi="Times New Roman"/>
          <w:b/>
          <w:bCs/>
          <w:iCs/>
          <w:color w:val="000000"/>
          <w:sz w:val="28"/>
          <w:szCs w:val="28"/>
          <w:lang w:eastAsia="ru-RU"/>
        </w:rPr>
        <w:t>планируется предусмотреть необходимые средства</w:t>
      </w:r>
      <w:r w:rsidRPr="005B60AD">
        <w:rPr>
          <w:rFonts w:ascii="Times New Roman" w:hAnsi="Times New Roman"/>
          <w:bCs/>
          <w:iCs/>
          <w:color w:val="000000"/>
          <w:sz w:val="28"/>
          <w:szCs w:val="28"/>
          <w:lang w:eastAsia="ru-RU"/>
        </w:rPr>
        <w:br/>
        <w:t xml:space="preserve">в бюджете области </w:t>
      </w:r>
      <w:r w:rsidRPr="005B60AD">
        <w:rPr>
          <w:rFonts w:ascii="Times New Roman" w:hAnsi="Times New Roman"/>
          <w:b/>
          <w:bCs/>
          <w:iCs/>
          <w:color w:val="000000"/>
          <w:sz w:val="28"/>
          <w:szCs w:val="28"/>
          <w:lang w:eastAsia="ru-RU"/>
        </w:rPr>
        <w:t>на проведение независимой экспертизы</w:t>
      </w:r>
      <w:r w:rsidRPr="005B60AD">
        <w:rPr>
          <w:rFonts w:ascii="Times New Roman" w:hAnsi="Times New Roman"/>
          <w:bCs/>
          <w:iCs/>
          <w:color w:val="000000"/>
          <w:sz w:val="28"/>
          <w:szCs w:val="28"/>
          <w:lang w:eastAsia="ru-RU"/>
        </w:rPr>
        <w:t xml:space="preserve"> материалов, </w:t>
      </w:r>
      <w:r w:rsidRPr="005B60AD">
        <w:rPr>
          <w:rFonts w:ascii="Times New Roman" w:hAnsi="Times New Roman"/>
          <w:bCs/>
          <w:iCs/>
          <w:color w:val="000000"/>
          <w:sz w:val="28"/>
          <w:szCs w:val="28"/>
          <w:lang w:eastAsia="ru-RU"/>
        </w:rPr>
        <w:br/>
        <w:t>до утверждения тарифов на 2019 год.</w:t>
      </w:r>
    </w:p>
    <w:p w:rsidR="00772D9E" w:rsidRPr="005B60AD" w:rsidRDefault="00772D9E" w:rsidP="005B60AD">
      <w:pPr>
        <w:spacing w:after="0" w:line="240" w:lineRule="auto"/>
        <w:ind w:firstLine="720"/>
        <w:jc w:val="both"/>
        <w:rPr>
          <w:rFonts w:ascii="Times New Roman" w:hAnsi="Times New Roman"/>
          <w:b/>
          <w:bCs/>
          <w:iCs/>
          <w:color w:val="000000"/>
          <w:sz w:val="28"/>
          <w:szCs w:val="28"/>
          <w:lang w:eastAsia="ru-RU"/>
        </w:rPr>
      </w:pPr>
      <w:r w:rsidRPr="00BE0AEE">
        <w:rPr>
          <w:rFonts w:ascii="Times New Roman" w:hAnsi="Times New Roman"/>
          <w:bCs/>
          <w:iCs/>
          <w:color w:val="000000"/>
          <w:sz w:val="28"/>
          <w:szCs w:val="28"/>
          <w:lang w:eastAsia="ru-RU"/>
        </w:rPr>
        <w:t xml:space="preserve">На 2018 год изменён подход к установлению </w:t>
      </w:r>
      <w:r w:rsidRPr="005B60AD">
        <w:rPr>
          <w:rFonts w:ascii="Times New Roman" w:hAnsi="Times New Roman"/>
          <w:b/>
          <w:bCs/>
          <w:iCs/>
          <w:color w:val="000000"/>
          <w:sz w:val="28"/>
          <w:szCs w:val="28"/>
          <w:lang w:eastAsia="ru-RU"/>
        </w:rPr>
        <w:t>платы за технологическое присоединение к электрическим сетям.</w:t>
      </w:r>
    </w:p>
    <w:p w:rsidR="00772D9E" w:rsidRPr="00BE0AEE" w:rsidRDefault="00772D9E" w:rsidP="005B60AD">
      <w:pPr>
        <w:spacing w:after="0" w:line="240" w:lineRule="auto"/>
        <w:ind w:firstLine="720"/>
        <w:jc w:val="both"/>
        <w:rPr>
          <w:rFonts w:ascii="Times New Roman" w:hAnsi="Times New Roman"/>
          <w:bCs/>
          <w:iCs/>
          <w:color w:val="000000"/>
          <w:sz w:val="28"/>
          <w:szCs w:val="28"/>
          <w:lang w:eastAsia="ru-RU"/>
        </w:rPr>
      </w:pPr>
      <w:r w:rsidRPr="00BE0AEE">
        <w:rPr>
          <w:rFonts w:ascii="Times New Roman" w:hAnsi="Times New Roman"/>
          <w:bCs/>
          <w:iCs/>
          <w:color w:val="000000"/>
          <w:sz w:val="28"/>
          <w:szCs w:val="28"/>
          <w:lang w:eastAsia="ru-RU"/>
        </w:rPr>
        <w:t>С 01.01.2018 года все ставки за технологическое присоединение (стандартизированные ставки и ставки за единицу присоединяемой мощности) утверждены едиными для всех территориальных сетевых организаций Ульяновской области.</w:t>
      </w:r>
    </w:p>
    <w:p w:rsidR="00772D9E" w:rsidRPr="00BE0AEE" w:rsidRDefault="00772D9E" w:rsidP="005B60AD">
      <w:pPr>
        <w:spacing w:after="0" w:line="240" w:lineRule="auto"/>
        <w:ind w:firstLine="720"/>
        <w:jc w:val="both"/>
        <w:rPr>
          <w:rFonts w:ascii="Times New Roman" w:hAnsi="Times New Roman"/>
          <w:bCs/>
          <w:iCs/>
          <w:color w:val="000000"/>
          <w:sz w:val="28"/>
          <w:szCs w:val="28"/>
          <w:lang w:eastAsia="ru-RU"/>
        </w:rPr>
      </w:pPr>
      <w:r w:rsidRPr="00BE0AEE">
        <w:rPr>
          <w:rFonts w:ascii="Times New Roman" w:hAnsi="Times New Roman"/>
          <w:bCs/>
          <w:iCs/>
          <w:color w:val="000000"/>
          <w:sz w:val="28"/>
          <w:szCs w:val="28"/>
          <w:lang w:eastAsia="ru-RU"/>
        </w:rPr>
        <w:t xml:space="preserve">Стандартизированная тарифная ставка на покрытие расходов связанных с организационными мероприятиями (далее – ставка С1) утверждена в двух вариантах: </w:t>
      </w:r>
    </w:p>
    <w:p w:rsidR="00772D9E" w:rsidRPr="00BE0AEE" w:rsidRDefault="00772D9E" w:rsidP="00B737F2">
      <w:pPr>
        <w:numPr>
          <w:ilvl w:val="0"/>
          <w:numId w:val="20"/>
        </w:numPr>
        <w:spacing w:after="0" w:line="240" w:lineRule="auto"/>
        <w:ind w:left="0" w:firstLine="720"/>
        <w:jc w:val="both"/>
        <w:rPr>
          <w:rFonts w:ascii="Times New Roman" w:hAnsi="Times New Roman"/>
          <w:bCs/>
          <w:iCs/>
          <w:color w:val="000000"/>
          <w:sz w:val="28"/>
          <w:szCs w:val="28"/>
          <w:lang w:eastAsia="ru-RU"/>
        </w:rPr>
      </w:pPr>
      <w:r w:rsidRPr="00BE0AEE">
        <w:rPr>
          <w:rFonts w:ascii="Times New Roman" w:hAnsi="Times New Roman"/>
          <w:bCs/>
          <w:iCs/>
          <w:color w:val="000000"/>
          <w:sz w:val="28"/>
          <w:szCs w:val="28"/>
          <w:lang w:eastAsia="ru-RU"/>
        </w:rPr>
        <w:t>стоимость ставки С1, рублей за одно присоединение (15 493,93 руб./1 присоединение). Впервые утверждена с 2018 года. Данная ставка позволяет снизить стоимость присоединения потребителей с мощностью от 33 кВт и выше.</w:t>
      </w:r>
    </w:p>
    <w:p w:rsidR="00772D9E" w:rsidRPr="00BE0AEE" w:rsidRDefault="00772D9E" w:rsidP="00B737F2">
      <w:pPr>
        <w:numPr>
          <w:ilvl w:val="0"/>
          <w:numId w:val="20"/>
        </w:numPr>
        <w:spacing w:after="0" w:line="240" w:lineRule="auto"/>
        <w:ind w:left="0" w:firstLine="720"/>
        <w:jc w:val="both"/>
        <w:rPr>
          <w:rFonts w:ascii="Times New Roman" w:hAnsi="Times New Roman"/>
          <w:bCs/>
          <w:iCs/>
          <w:color w:val="000000"/>
          <w:sz w:val="28"/>
          <w:szCs w:val="28"/>
          <w:lang w:eastAsia="ru-RU"/>
        </w:rPr>
      </w:pPr>
      <w:r w:rsidRPr="00BE0AEE">
        <w:rPr>
          <w:rFonts w:ascii="Times New Roman" w:hAnsi="Times New Roman"/>
          <w:bCs/>
          <w:iCs/>
          <w:color w:val="000000"/>
          <w:sz w:val="28"/>
          <w:szCs w:val="28"/>
          <w:lang w:eastAsia="ru-RU"/>
        </w:rPr>
        <w:t>стоимость ставки С1, рублей за 1 кВт присоединяемой мощности, (476,84 руб./кВт). Снижена по отношению к 2017 году на 35%. Вариант расчёта по данной ставке выгоден для присоединения потребителей с мощностью ниже 33 кВт.</w:t>
      </w:r>
    </w:p>
    <w:p w:rsidR="00772D9E" w:rsidRPr="00BE0AEE" w:rsidRDefault="00772D9E" w:rsidP="005B60AD">
      <w:pPr>
        <w:spacing w:after="0" w:line="240" w:lineRule="auto"/>
        <w:ind w:firstLine="720"/>
        <w:jc w:val="both"/>
        <w:rPr>
          <w:rFonts w:ascii="Times New Roman" w:hAnsi="Times New Roman"/>
          <w:bCs/>
          <w:iCs/>
          <w:color w:val="000000"/>
          <w:sz w:val="28"/>
          <w:szCs w:val="28"/>
          <w:lang w:eastAsia="ru-RU"/>
        </w:rPr>
      </w:pPr>
      <w:r w:rsidRPr="00BE0AEE">
        <w:rPr>
          <w:rFonts w:ascii="Times New Roman" w:hAnsi="Times New Roman"/>
          <w:bCs/>
          <w:iCs/>
          <w:color w:val="000000"/>
          <w:sz w:val="28"/>
          <w:szCs w:val="28"/>
          <w:lang w:eastAsia="ru-RU"/>
        </w:rPr>
        <w:t>Право выбора вида ставки для расчёта платы за технологическое присоединение закреплено за Заявителем.</w:t>
      </w:r>
    </w:p>
    <w:p w:rsidR="00772D9E" w:rsidRPr="00BE0AEE" w:rsidRDefault="00772D9E" w:rsidP="005B60AD">
      <w:pPr>
        <w:spacing w:after="0" w:line="240" w:lineRule="auto"/>
        <w:ind w:firstLine="720"/>
        <w:jc w:val="both"/>
        <w:rPr>
          <w:rFonts w:ascii="Times New Roman" w:hAnsi="Times New Roman"/>
          <w:bCs/>
          <w:iCs/>
          <w:color w:val="000000"/>
          <w:sz w:val="28"/>
          <w:szCs w:val="28"/>
          <w:lang w:eastAsia="ru-RU"/>
        </w:rPr>
      </w:pPr>
      <w:r w:rsidRPr="00BE0AEE">
        <w:rPr>
          <w:rFonts w:ascii="Times New Roman" w:hAnsi="Times New Roman"/>
          <w:bCs/>
          <w:iCs/>
          <w:color w:val="000000"/>
          <w:sz w:val="28"/>
          <w:szCs w:val="28"/>
          <w:lang w:eastAsia="ru-RU"/>
        </w:rPr>
        <w:t>Стандартизированные тарифные ставки и ставки за единицу максимальной мощности на строительство новых объектов электроэнергетики рассчитаны и утверждены как фактические среднеарифметические величины расходов территориальных сетевых организаций на строительство объектов электросетевого хозяйства за предыдущие 3 года.</w:t>
      </w:r>
    </w:p>
    <w:p w:rsidR="00772D9E" w:rsidRPr="00BE0AEE" w:rsidRDefault="00772D9E" w:rsidP="005B60AD">
      <w:pPr>
        <w:spacing w:after="0" w:line="240" w:lineRule="auto"/>
        <w:ind w:firstLine="720"/>
        <w:jc w:val="both"/>
        <w:rPr>
          <w:rFonts w:ascii="Times New Roman" w:hAnsi="Times New Roman"/>
          <w:bCs/>
          <w:iCs/>
          <w:color w:val="000000"/>
          <w:sz w:val="28"/>
          <w:szCs w:val="28"/>
          <w:lang w:eastAsia="ru-RU"/>
        </w:rPr>
      </w:pPr>
      <w:r w:rsidRPr="00BE0AEE">
        <w:rPr>
          <w:rFonts w:ascii="Times New Roman" w:hAnsi="Times New Roman"/>
          <w:bCs/>
          <w:iCs/>
          <w:color w:val="000000"/>
          <w:sz w:val="28"/>
          <w:szCs w:val="28"/>
          <w:lang w:eastAsia="ru-RU"/>
        </w:rPr>
        <w:t xml:space="preserve">Кроме того в рамках повышения доступности энергетической инфраструктуры в 2018 году в плату за технологическое присоединение энергопринимающих устройств до 150 кВт к электрическим сетям </w:t>
      </w:r>
      <w:r w:rsidRPr="00BE0AEE">
        <w:rPr>
          <w:rFonts w:ascii="Times New Roman" w:hAnsi="Times New Roman"/>
          <w:bCs/>
          <w:iCs/>
          <w:color w:val="000000"/>
          <w:sz w:val="28"/>
          <w:szCs w:val="28"/>
          <w:lang w:eastAsia="ru-RU"/>
        </w:rPr>
        <w:br/>
        <w:t>не включаются расходы, связанные со строительством объектов «последней мили».</w:t>
      </w:r>
    </w:p>
    <w:p w:rsidR="00772D9E" w:rsidRPr="00BE0AEE" w:rsidRDefault="00772D9E" w:rsidP="005B60AD">
      <w:pPr>
        <w:spacing w:after="0" w:line="240" w:lineRule="auto"/>
        <w:ind w:firstLine="720"/>
        <w:jc w:val="both"/>
        <w:rPr>
          <w:rFonts w:ascii="Times New Roman" w:hAnsi="Times New Roman"/>
          <w:bCs/>
          <w:iCs/>
          <w:color w:val="000000"/>
          <w:sz w:val="28"/>
          <w:szCs w:val="28"/>
          <w:lang w:eastAsia="ru-RU"/>
        </w:rPr>
      </w:pPr>
      <w:r w:rsidRPr="00BE0AEE">
        <w:rPr>
          <w:rFonts w:ascii="Times New Roman" w:hAnsi="Times New Roman"/>
          <w:bCs/>
          <w:iCs/>
          <w:color w:val="000000"/>
          <w:sz w:val="28"/>
          <w:szCs w:val="28"/>
          <w:lang w:eastAsia="ru-RU"/>
        </w:rPr>
        <w:t xml:space="preserve">Начиная с марта 2017 года, Министерством велась работа </w:t>
      </w:r>
      <w:r w:rsidRPr="00BE0AEE">
        <w:rPr>
          <w:rFonts w:ascii="Times New Roman" w:hAnsi="Times New Roman"/>
          <w:bCs/>
          <w:iCs/>
          <w:color w:val="000000"/>
          <w:sz w:val="28"/>
          <w:szCs w:val="28"/>
          <w:lang w:eastAsia="ru-RU"/>
        </w:rPr>
        <w:br/>
        <w:t xml:space="preserve">по </w:t>
      </w:r>
      <w:r w:rsidRPr="005B60AD">
        <w:rPr>
          <w:rFonts w:ascii="Times New Roman" w:hAnsi="Times New Roman"/>
          <w:bCs/>
          <w:iCs/>
          <w:color w:val="000000"/>
          <w:sz w:val="28"/>
          <w:szCs w:val="28"/>
          <w:lang w:eastAsia="ru-RU"/>
        </w:rPr>
        <w:t>формированию и согласованию сводного прогнозного баланса</w:t>
      </w:r>
      <w:r w:rsidRPr="00BE0AEE">
        <w:rPr>
          <w:rFonts w:ascii="Times New Roman" w:hAnsi="Times New Roman"/>
          <w:bCs/>
          <w:iCs/>
          <w:color w:val="000000"/>
          <w:sz w:val="28"/>
          <w:szCs w:val="28"/>
          <w:lang w:eastAsia="ru-RU"/>
        </w:rPr>
        <w:t xml:space="preserve"> производства и поставок электрической энергии (мощности) в рамках ЕЭС России </w:t>
      </w:r>
      <w:r w:rsidRPr="00BE0AEE">
        <w:rPr>
          <w:rFonts w:ascii="Times New Roman" w:hAnsi="Times New Roman"/>
          <w:bCs/>
          <w:iCs/>
          <w:color w:val="000000"/>
          <w:sz w:val="28"/>
          <w:szCs w:val="28"/>
          <w:lang w:eastAsia="ru-RU"/>
        </w:rPr>
        <w:br/>
        <w:t>по Ульяновской области на 2018 год. В апреле 2017 года в формате шаблонов ЕИАС направлены в ФАС России предложения по объёмам электропотребления Ульяновской областью на 2018 год, в августе 2017 – скорректированные предложения.</w:t>
      </w:r>
    </w:p>
    <w:p w:rsidR="00772D9E" w:rsidRPr="00BE0AEE" w:rsidRDefault="00772D9E" w:rsidP="005B60AD">
      <w:pPr>
        <w:spacing w:after="0" w:line="240" w:lineRule="auto"/>
        <w:ind w:firstLine="720"/>
        <w:jc w:val="both"/>
        <w:rPr>
          <w:rFonts w:ascii="Times New Roman" w:hAnsi="Times New Roman"/>
          <w:bCs/>
          <w:iCs/>
          <w:color w:val="000000"/>
          <w:sz w:val="28"/>
          <w:szCs w:val="28"/>
          <w:lang w:eastAsia="ru-RU"/>
        </w:rPr>
      </w:pPr>
      <w:r w:rsidRPr="00BE0AEE">
        <w:rPr>
          <w:rFonts w:ascii="Times New Roman" w:hAnsi="Times New Roman"/>
          <w:bCs/>
          <w:iCs/>
          <w:color w:val="000000"/>
          <w:sz w:val="28"/>
          <w:szCs w:val="28"/>
          <w:lang w:eastAsia="ru-RU"/>
        </w:rPr>
        <w:t>23.05.2017 и 20.09.2017 состоялись согласительные совещания в режиме видеоконференции по вопросу параметров сводного прогнозного баланса производства и поставок электрической энергии (мощности) в рамках ЕЭС России по Ульяновской области на 2018 год. По итогам согласительных совещаний Министерством направлены пояснения о причинах снижения электропотребления на 2018 год и отсутствии необходимости его увеличения, так как это повлечёт к выпадающим доходам как гарантирующего поставщика электрической энергии, так и электросетевых организаций.</w:t>
      </w:r>
    </w:p>
    <w:p w:rsidR="00772D9E" w:rsidRPr="00BE0AEE" w:rsidRDefault="00772D9E" w:rsidP="005B60AD">
      <w:pPr>
        <w:spacing w:after="0" w:line="240" w:lineRule="auto"/>
        <w:ind w:firstLine="720"/>
        <w:jc w:val="both"/>
        <w:rPr>
          <w:rFonts w:ascii="Times New Roman" w:hAnsi="Times New Roman"/>
          <w:bCs/>
          <w:iCs/>
          <w:color w:val="000000"/>
          <w:sz w:val="28"/>
          <w:szCs w:val="28"/>
          <w:lang w:eastAsia="ru-RU"/>
        </w:rPr>
      </w:pPr>
      <w:r w:rsidRPr="00BE0AEE">
        <w:rPr>
          <w:rFonts w:ascii="Times New Roman" w:hAnsi="Times New Roman"/>
          <w:bCs/>
          <w:iCs/>
          <w:color w:val="000000"/>
          <w:sz w:val="28"/>
          <w:szCs w:val="28"/>
          <w:lang w:eastAsia="ru-RU"/>
        </w:rPr>
        <w:t xml:space="preserve">30.11.2017 ФАС России принят окончательный баланс производства </w:t>
      </w:r>
      <w:r w:rsidRPr="00BE0AEE">
        <w:rPr>
          <w:rFonts w:ascii="Times New Roman" w:hAnsi="Times New Roman"/>
          <w:bCs/>
          <w:iCs/>
          <w:color w:val="000000"/>
          <w:sz w:val="28"/>
          <w:szCs w:val="28"/>
          <w:lang w:eastAsia="ru-RU"/>
        </w:rPr>
        <w:br/>
        <w:t>и поставок электрической энергии (мощности) в рамках ЕЭС России на 2018 год. Все предложения Министерства были учтены.</w:t>
      </w:r>
    </w:p>
    <w:p w:rsidR="00772D9E" w:rsidRPr="00BE0AEE" w:rsidRDefault="00772D9E" w:rsidP="00241144">
      <w:pPr>
        <w:spacing w:after="0" w:line="240" w:lineRule="auto"/>
        <w:ind w:firstLine="708"/>
        <w:jc w:val="both"/>
        <w:rPr>
          <w:rFonts w:ascii="Times New Roman" w:hAnsi="Times New Roman"/>
          <w:color w:val="000000"/>
          <w:sz w:val="28"/>
          <w:szCs w:val="28"/>
          <w:lang w:eastAsia="ru-RU"/>
        </w:rPr>
      </w:pPr>
      <w:r w:rsidRPr="00BE0AEE">
        <w:rPr>
          <w:rFonts w:ascii="Times New Roman" w:hAnsi="Times New Roman"/>
          <w:b/>
          <w:bCs/>
          <w:color w:val="000000"/>
          <w:kern w:val="24"/>
          <w:sz w:val="28"/>
          <w:szCs w:val="28"/>
          <w:lang w:eastAsia="ru-RU"/>
        </w:rPr>
        <w:t>Задача на 2018-2019: снижение объёмов «перекрёстного субсидирования»</w:t>
      </w:r>
      <w:r>
        <w:rPr>
          <w:rFonts w:ascii="Times New Roman" w:hAnsi="Times New Roman"/>
          <w:b/>
          <w:bCs/>
          <w:color w:val="000000"/>
          <w:kern w:val="24"/>
          <w:sz w:val="28"/>
          <w:szCs w:val="28"/>
          <w:lang w:eastAsia="ru-RU"/>
        </w:rPr>
        <w:t>.</w:t>
      </w:r>
    </w:p>
    <w:p w:rsidR="00772D9E" w:rsidRPr="00BE0AEE" w:rsidRDefault="00772D9E" w:rsidP="00BE0AEE">
      <w:pPr>
        <w:spacing w:after="0" w:line="240" w:lineRule="auto"/>
        <w:jc w:val="both"/>
        <w:rPr>
          <w:rFonts w:ascii="Times New Roman" w:hAnsi="Times New Roman"/>
          <w:b/>
          <w:bCs/>
          <w:iCs/>
          <w:color w:val="FF0000"/>
          <w:sz w:val="28"/>
          <w:szCs w:val="28"/>
          <w:lang w:eastAsia="ru-RU"/>
        </w:rPr>
      </w:pPr>
    </w:p>
    <w:p w:rsidR="00772D9E" w:rsidRPr="00BE0AEE" w:rsidRDefault="003B5EB8" w:rsidP="00BE0AEE">
      <w:pPr>
        <w:spacing w:after="0" w:line="240" w:lineRule="auto"/>
        <w:jc w:val="center"/>
        <w:rPr>
          <w:rFonts w:ascii="Times New Roman" w:hAnsi="Times New Roman"/>
          <w:b/>
          <w:bCs/>
          <w:iCs/>
          <w:sz w:val="28"/>
          <w:szCs w:val="28"/>
          <w:lang w:eastAsia="ru-RU"/>
        </w:rPr>
      </w:pPr>
      <w:r>
        <w:rPr>
          <w:rFonts w:ascii="Times New Roman" w:hAnsi="Times New Roman"/>
          <w:b/>
          <w:noProof/>
          <w:sz w:val="28"/>
          <w:szCs w:val="28"/>
          <w:lang w:eastAsia="ru-RU"/>
        </w:rPr>
        <w:drawing>
          <wp:inline distT="0" distB="0" distL="0" distR="0">
            <wp:extent cx="6143625" cy="3762375"/>
            <wp:effectExtent l="0" t="0" r="9525" b="9525"/>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3625" cy="3762375"/>
                    </a:xfrm>
                    <a:prstGeom prst="rect">
                      <a:avLst/>
                    </a:prstGeom>
                    <a:noFill/>
                    <a:ln>
                      <a:noFill/>
                    </a:ln>
                  </pic:spPr>
                </pic:pic>
              </a:graphicData>
            </a:graphic>
          </wp:inline>
        </w:drawing>
      </w:r>
    </w:p>
    <w:p w:rsidR="00772D9E" w:rsidRPr="00BE0AEE" w:rsidRDefault="003B5EB8" w:rsidP="00BE0AEE">
      <w:pPr>
        <w:spacing w:after="0" w:line="240" w:lineRule="auto"/>
        <w:jc w:val="center"/>
        <w:rPr>
          <w:rFonts w:ascii="Times New Roman" w:hAnsi="Times New Roman"/>
          <w:b/>
          <w:bCs/>
          <w:iCs/>
          <w:sz w:val="28"/>
          <w:szCs w:val="28"/>
          <w:lang w:eastAsia="ru-RU"/>
        </w:rPr>
      </w:pPr>
      <w:r>
        <w:rPr>
          <w:rFonts w:ascii="Times New Roman" w:hAnsi="Times New Roman"/>
          <w:noProof/>
          <w:color w:val="FF0000"/>
          <w:sz w:val="27"/>
          <w:szCs w:val="27"/>
          <w:lang w:eastAsia="ru-RU"/>
        </w:rPr>
        <w:drawing>
          <wp:inline distT="0" distB="0" distL="0" distR="0">
            <wp:extent cx="6143625" cy="3600450"/>
            <wp:effectExtent l="0" t="0" r="0" b="0"/>
            <wp:docPr id="8"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72D9E" w:rsidRPr="00BE0AEE" w:rsidRDefault="00772D9E" w:rsidP="00BE0AEE">
      <w:pPr>
        <w:spacing w:after="0" w:line="240" w:lineRule="auto"/>
        <w:jc w:val="center"/>
        <w:rPr>
          <w:rFonts w:ascii="Times New Roman" w:hAnsi="Times New Roman"/>
          <w:b/>
          <w:bCs/>
          <w:iCs/>
          <w:sz w:val="28"/>
          <w:szCs w:val="28"/>
          <w:lang w:eastAsia="ru-RU"/>
        </w:rPr>
      </w:pPr>
      <w:r>
        <w:rPr>
          <w:rFonts w:ascii="Times New Roman" w:hAnsi="Times New Roman"/>
          <w:b/>
          <w:bCs/>
          <w:iCs/>
          <w:sz w:val="28"/>
          <w:szCs w:val="28"/>
          <w:lang w:eastAsia="ru-RU"/>
        </w:rPr>
        <w:t>Т</w:t>
      </w:r>
      <w:r w:rsidRPr="00BE0AEE">
        <w:rPr>
          <w:rFonts w:ascii="Times New Roman" w:hAnsi="Times New Roman"/>
          <w:b/>
          <w:bCs/>
          <w:iCs/>
          <w:sz w:val="28"/>
          <w:szCs w:val="28"/>
          <w:lang w:eastAsia="ru-RU"/>
        </w:rPr>
        <w:t>епловая энергия</w:t>
      </w:r>
    </w:p>
    <w:p w:rsidR="00772D9E" w:rsidRPr="00BE0AEE" w:rsidRDefault="00772D9E" w:rsidP="00BD37CE">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По состоянию на 31.12.2017 тарифы установлены для 82 предприятий теплоснабжения, в том числе оказывающих услуги:</w:t>
      </w:r>
    </w:p>
    <w:p w:rsidR="00772D9E" w:rsidRPr="00BE0AEE" w:rsidRDefault="00772D9E" w:rsidP="00BD37CE">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передачи тепловой энергии  - 14;</w:t>
      </w:r>
    </w:p>
    <w:p w:rsidR="00772D9E" w:rsidRPr="00BE0AEE" w:rsidRDefault="00772D9E" w:rsidP="00BD37CE">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теплоносителя - 11;</w:t>
      </w:r>
    </w:p>
    <w:p w:rsidR="00772D9E" w:rsidRPr="00BE0AEE" w:rsidRDefault="00772D9E" w:rsidP="00BD37CE">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горячего водоснабжения - 27.</w:t>
      </w:r>
    </w:p>
    <w:p w:rsidR="00772D9E" w:rsidRPr="00BE0AEE" w:rsidRDefault="00772D9E" w:rsidP="00BD37CE">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В соответствии с действующим законодательством Министерство развития конкуренции и экономики Ульяновкой области устанавливает:</w:t>
      </w:r>
    </w:p>
    <w:p w:rsidR="00772D9E" w:rsidRPr="00BE0AEE" w:rsidRDefault="00772D9E" w:rsidP="00BD37CE">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 тарифы на тепловую энергию (мощность);</w:t>
      </w:r>
    </w:p>
    <w:p w:rsidR="00772D9E" w:rsidRPr="00BE0AEE" w:rsidRDefault="00772D9E" w:rsidP="00BD37CE">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 тарифы на теплоноситель, поставляемый теплоснабжающими организациями потребителям, другим теплоснабжающим организациям;</w:t>
      </w:r>
    </w:p>
    <w:p w:rsidR="00772D9E" w:rsidRPr="00BE0AEE" w:rsidRDefault="00772D9E" w:rsidP="00BD37CE">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 тарифы на горячую воду, поставляемую теплоснабжающими организациями (горячего теплоснабжения);</w:t>
      </w:r>
    </w:p>
    <w:p w:rsidR="00772D9E" w:rsidRPr="00BE0AEE" w:rsidRDefault="00772D9E" w:rsidP="00BD37CE">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 тарифы на услуги по передаче тепловой энергии, теплоносителя.</w:t>
      </w:r>
    </w:p>
    <w:p w:rsidR="00772D9E" w:rsidRDefault="00772D9E" w:rsidP="00BD37CE">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При формировании тарифов на тепловую энергию особое внимание обращено на расходы по топливу, составляющие от 43% до 72% в структуре себестоимости тепловой энергии.</w:t>
      </w:r>
    </w:p>
    <w:p w:rsidR="00772D9E" w:rsidRDefault="00772D9E" w:rsidP="00BD37CE">
      <w:pPr>
        <w:spacing w:after="0" w:line="240" w:lineRule="auto"/>
        <w:ind w:firstLine="720"/>
        <w:jc w:val="both"/>
        <w:rPr>
          <w:rFonts w:ascii="Times New Roman" w:hAnsi="Times New Roman"/>
          <w:bCs/>
          <w:iCs/>
          <w:sz w:val="28"/>
          <w:szCs w:val="28"/>
          <w:lang w:eastAsia="ru-RU"/>
        </w:rPr>
      </w:pPr>
    </w:p>
    <w:p w:rsidR="00171438" w:rsidRDefault="00171438" w:rsidP="00BD37CE">
      <w:pPr>
        <w:spacing w:after="0" w:line="240" w:lineRule="auto"/>
        <w:ind w:firstLine="720"/>
        <w:jc w:val="both"/>
        <w:rPr>
          <w:rFonts w:ascii="Times New Roman" w:hAnsi="Times New Roman"/>
          <w:bCs/>
          <w:iCs/>
          <w:sz w:val="28"/>
          <w:szCs w:val="28"/>
          <w:lang w:eastAsia="ru-RU"/>
        </w:rPr>
      </w:pPr>
    </w:p>
    <w:p w:rsidR="00171438" w:rsidRDefault="00171438" w:rsidP="00BD37CE">
      <w:pPr>
        <w:spacing w:after="0" w:line="240" w:lineRule="auto"/>
        <w:ind w:firstLine="720"/>
        <w:jc w:val="both"/>
        <w:rPr>
          <w:rFonts w:ascii="Times New Roman" w:hAnsi="Times New Roman"/>
          <w:bCs/>
          <w:iCs/>
          <w:sz w:val="28"/>
          <w:szCs w:val="28"/>
          <w:lang w:eastAsia="ru-RU"/>
        </w:rPr>
      </w:pPr>
    </w:p>
    <w:p w:rsidR="00171438" w:rsidRDefault="00171438" w:rsidP="00BD37CE">
      <w:pPr>
        <w:spacing w:after="0" w:line="240" w:lineRule="auto"/>
        <w:ind w:firstLine="720"/>
        <w:jc w:val="both"/>
        <w:rPr>
          <w:rFonts w:ascii="Times New Roman" w:hAnsi="Times New Roman"/>
          <w:bCs/>
          <w:iCs/>
          <w:sz w:val="28"/>
          <w:szCs w:val="28"/>
          <w:lang w:eastAsia="ru-RU"/>
        </w:rPr>
      </w:pPr>
    </w:p>
    <w:p w:rsidR="00171438" w:rsidRDefault="00171438" w:rsidP="00BD37CE">
      <w:pPr>
        <w:spacing w:after="0" w:line="240" w:lineRule="auto"/>
        <w:ind w:firstLine="720"/>
        <w:jc w:val="both"/>
        <w:rPr>
          <w:rFonts w:ascii="Times New Roman" w:hAnsi="Times New Roman"/>
          <w:bCs/>
          <w:iCs/>
          <w:sz w:val="28"/>
          <w:szCs w:val="28"/>
          <w:lang w:eastAsia="ru-RU"/>
        </w:rPr>
      </w:pPr>
    </w:p>
    <w:p w:rsidR="00171438" w:rsidRDefault="00171438" w:rsidP="00BD37CE">
      <w:pPr>
        <w:spacing w:after="0" w:line="240" w:lineRule="auto"/>
        <w:ind w:firstLine="720"/>
        <w:jc w:val="both"/>
        <w:rPr>
          <w:rFonts w:ascii="Times New Roman" w:hAnsi="Times New Roman"/>
          <w:bCs/>
          <w:iCs/>
          <w:sz w:val="28"/>
          <w:szCs w:val="28"/>
          <w:lang w:eastAsia="ru-RU"/>
        </w:rPr>
      </w:pPr>
    </w:p>
    <w:p w:rsidR="00171438" w:rsidRDefault="00171438" w:rsidP="00BD37CE">
      <w:pPr>
        <w:spacing w:after="0" w:line="240" w:lineRule="auto"/>
        <w:ind w:firstLine="720"/>
        <w:jc w:val="both"/>
        <w:rPr>
          <w:rFonts w:ascii="Times New Roman" w:hAnsi="Times New Roman"/>
          <w:bCs/>
          <w:iCs/>
          <w:sz w:val="28"/>
          <w:szCs w:val="28"/>
          <w:lang w:eastAsia="ru-RU"/>
        </w:rPr>
      </w:pPr>
    </w:p>
    <w:p w:rsidR="00171438" w:rsidRDefault="00171438" w:rsidP="00BD37CE">
      <w:pPr>
        <w:spacing w:after="0" w:line="240" w:lineRule="auto"/>
        <w:ind w:firstLine="720"/>
        <w:jc w:val="both"/>
        <w:rPr>
          <w:rFonts w:ascii="Times New Roman" w:hAnsi="Times New Roman"/>
          <w:bCs/>
          <w:iCs/>
          <w:sz w:val="28"/>
          <w:szCs w:val="28"/>
          <w:lang w:eastAsia="ru-RU"/>
        </w:rPr>
      </w:pPr>
    </w:p>
    <w:p w:rsidR="00171438" w:rsidRDefault="00171438" w:rsidP="00BD37CE">
      <w:pPr>
        <w:spacing w:after="0" w:line="240" w:lineRule="auto"/>
        <w:ind w:firstLine="720"/>
        <w:jc w:val="both"/>
        <w:rPr>
          <w:rFonts w:ascii="Times New Roman" w:hAnsi="Times New Roman"/>
          <w:bCs/>
          <w:iCs/>
          <w:sz w:val="28"/>
          <w:szCs w:val="28"/>
          <w:lang w:eastAsia="ru-RU"/>
        </w:rPr>
      </w:pPr>
    </w:p>
    <w:p w:rsidR="00772D9E" w:rsidRDefault="00772D9E" w:rsidP="00BE0AEE">
      <w:pPr>
        <w:spacing w:after="0" w:line="240" w:lineRule="auto"/>
        <w:jc w:val="center"/>
        <w:rPr>
          <w:rFonts w:ascii="Times New Roman" w:hAnsi="Times New Roman"/>
          <w:b/>
          <w:bCs/>
          <w:iCs/>
          <w:sz w:val="28"/>
          <w:szCs w:val="28"/>
          <w:lang w:eastAsia="ru-RU"/>
        </w:rPr>
      </w:pPr>
      <w:r w:rsidRPr="00BE0AEE">
        <w:rPr>
          <w:rFonts w:ascii="Times New Roman" w:hAnsi="Times New Roman"/>
          <w:b/>
          <w:bCs/>
          <w:iCs/>
          <w:sz w:val="28"/>
          <w:szCs w:val="28"/>
          <w:lang w:eastAsia="ru-RU"/>
        </w:rPr>
        <w:t>Структура затрат теплоснабжающих организаций Ульяновской области</w:t>
      </w:r>
    </w:p>
    <w:p w:rsidR="00772D9E" w:rsidRPr="00BE0AEE" w:rsidRDefault="00772D9E" w:rsidP="00BE0AEE">
      <w:pPr>
        <w:spacing w:after="0" w:line="240" w:lineRule="auto"/>
        <w:jc w:val="center"/>
        <w:rPr>
          <w:rFonts w:ascii="Times New Roman" w:hAnsi="Times New Roman"/>
          <w:b/>
          <w:bCs/>
          <w:iCs/>
          <w:sz w:val="28"/>
          <w:szCs w:val="28"/>
          <w:lang w:eastAsia="ru-RU"/>
        </w:rPr>
      </w:pPr>
    </w:p>
    <w:p w:rsidR="00772D9E" w:rsidRDefault="003B5EB8" w:rsidP="00BE0AEE">
      <w:pPr>
        <w:spacing w:after="0" w:line="240" w:lineRule="auto"/>
        <w:jc w:val="center"/>
        <w:rPr>
          <w:rFonts w:ascii="Times New Roman" w:hAnsi="Times New Roman"/>
          <w:b/>
          <w:bCs/>
          <w:iCs/>
          <w:sz w:val="28"/>
          <w:szCs w:val="28"/>
          <w:lang w:eastAsia="ru-RU"/>
        </w:rPr>
      </w:pPr>
      <w:r>
        <w:rPr>
          <w:rFonts w:ascii="Times New Roman" w:hAnsi="Times New Roman"/>
          <w:noProof/>
          <w:color w:val="FF0000"/>
          <w:sz w:val="28"/>
          <w:szCs w:val="28"/>
          <w:lang w:eastAsia="ru-RU"/>
        </w:rPr>
        <w:drawing>
          <wp:inline distT="0" distB="0" distL="0" distR="0">
            <wp:extent cx="6162675" cy="3714750"/>
            <wp:effectExtent l="0" t="0" r="0" b="0"/>
            <wp:docPr id="9"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Основным фактором роста тарифов на тепловую энергию является неизбежный рост цен на топливо и энергоносители. Общая доля в структуре затрат статей расходов, регулирование которых происходит на федеральном уровне, составляет 74,2 %.</w:t>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К примеру, в структуре затрат у теплоснабжающих организаций Ульяновской области основная доля затрат  (68%) приходится на топливо. </w:t>
      </w:r>
      <w:r w:rsidRPr="00BE0AEE">
        <w:rPr>
          <w:rFonts w:ascii="Times New Roman" w:hAnsi="Times New Roman"/>
          <w:bCs/>
          <w:iCs/>
          <w:sz w:val="28"/>
          <w:szCs w:val="28"/>
          <w:lang w:eastAsia="ru-RU"/>
        </w:rPr>
        <w:br/>
        <w:t xml:space="preserve">Доля затрат на фонд оплаты труда с отчислениями составляет 12%, на электрическую энергию – 6%. Также в структуру затрат ТСО входят затраты на </w:t>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вспомогательные материалы – 4%, на работы и услуги производственного характера – 3%, на амортизацию – 3%, прочие и внереализационные расходы составляют 2% и 1% соответственно.</w:t>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Крупнейшими предприятиями теплоснабжения Ульяновской области являются Филиал «Ульяновский» ПАО «Т Плюс», УМУП «Городская теплосеть», УМУП «Городской теплосервис», УМУП «Теплоком», ОГКП «Облкомхоз», ООО «НИИАР-ГЕНЕРАЦИЯ», ООО «Ресурс», МУП «Гортепло».</w:t>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Вышеперечисленные предприятия осуществляют поставку 85% тепловой энергии, отпускаемой населению региона.</w:t>
      </w:r>
    </w:p>
    <w:p w:rsidR="00772D9E" w:rsidRDefault="00772D9E" w:rsidP="00BE0AEE">
      <w:pPr>
        <w:spacing w:after="0" w:line="240" w:lineRule="auto"/>
        <w:jc w:val="center"/>
        <w:rPr>
          <w:rFonts w:ascii="Times New Roman" w:hAnsi="Times New Roman"/>
          <w:b/>
          <w:bCs/>
          <w:iCs/>
          <w:sz w:val="28"/>
          <w:szCs w:val="28"/>
          <w:lang w:eastAsia="ru-RU"/>
        </w:rPr>
      </w:pPr>
    </w:p>
    <w:p w:rsidR="00171438" w:rsidRDefault="00171438" w:rsidP="00BE0AEE">
      <w:pPr>
        <w:spacing w:after="0" w:line="240" w:lineRule="auto"/>
        <w:jc w:val="center"/>
        <w:rPr>
          <w:rFonts w:ascii="Times New Roman" w:hAnsi="Times New Roman"/>
          <w:b/>
          <w:bCs/>
          <w:iCs/>
          <w:sz w:val="28"/>
          <w:szCs w:val="28"/>
          <w:lang w:eastAsia="ru-RU"/>
        </w:rPr>
      </w:pPr>
    </w:p>
    <w:p w:rsidR="00171438" w:rsidRDefault="00171438" w:rsidP="00BE0AEE">
      <w:pPr>
        <w:spacing w:after="0" w:line="240" w:lineRule="auto"/>
        <w:jc w:val="center"/>
        <w:rPr>
          <w:rFonts w:ascii="Times New Roman" w:hAnsi="Times New Roman"/>
          <w:b/>
          <w:bCs/>
          <w:iCs/>
          <w:sz w:val="28"/>
          <w:szCs w:val="28"/>
          <w:lang w:eastAsia="ru-RU"/>
        </w:rPr>
      </w:pPr>
    </w:p>
    <w:p w:rsidR="00171438" w:rsidRDefault="00171438" w:rsidP="00BE0AEE">
      <w:pPr>
        <w:spacing w:after="0" w:line="240" w:lineRule="auto"/>
        <w:jc w:val="center"/>
        <w:rPr>
          <w:rFonts w:ascii="Times New Roman" w:hAnsi="Times New Roman"/>
          <w:b/>
          <w:bCs/>
          <w:iCs/>
          <w:sz w:val="28"/>
          <w:szCs w:val="28"/>
          <w:lang w:eastAsia="ru-RU"/>
        </w:rPr>
      </w:pPr>
    </w:p>
    <w:p w:rsidR="00171438" w:rsidRDefault="00171438" w:rsidP="00BE0AEE">
      <w:pPr>
        <w:spacing w:after="0" w:line="240" w:lineRule="auto"/>
        <w:jc w:val="center"/>
        <w:rPr>
          <w:rFonts w:ascii="Times New Roman" w:hAnsi="Times New Roman"/>
          <w:b/>
          <w:bCs/>
          <w:iCs/>
          <w:sz w:val="28"/>
          <w:szCs w:val="28"/>
          <w:lang w:eastAsia="ru-RU"/>
        </w:rPr>
      </w:pPr>
    </w:p>
    <w:p w:rsidR="00171438" w:rsidRPr="00BE0AEE" w:rsidRDefault="00171438" w:rsidP="00BE0AEE">
      <w:pPr>
        <w:spacing w:after="0" w:line="240" w:lineRule="auto"/>
        <w:jc w:val="center"/>
        <w:rPr>
          <w:rFonts w:ascii="Times New Roman" w:hAnsi="Times New Roman"/>
          <w:b/>
          <w:bCs/>
          <w:iCs/>
          <w:sz w:val="28"/>
          <w:szCs w:val="28"/>
          <w:lang w:eastAsia="ru-RU"/>
        </w:rPr>
      </w:pPr>
    </w:p>
    <w:p w:rsidR="00772D9E" w:rsidRDefault="00772D9E" w:rsidP="00BE0AEE">
      <w:pPr>
        <w:spacing w:after="0" w:line="240" w:lineRule="auto"/>
        <w:jc w:val="center"/>
        <w:rPr>
          <w:rFonts w:ascii="Times New Roman" w:hAnsi="Times New Roman"/>
          <w:b/>
          <w:bCs/>
          <w:iCs/>
          <w:sz w:val="28"/>
          <w:szCs w:val="28"/>
          <w:lang w:eastAsia="ru-RU"/>
        </w:rPr>
      </w:pPr>
      <w:r w:rsidRPr="00BE0AEE">
        <w:rPr>
          <w:rFonts w:ascii="Times New Roman" w:hAnsi="Times New Roman"/>
          <w:b/>
          <w:bCs/>
          <w:iCs/>
          <w:sz w:val="28"/>
          <w:szCs w:val="28"/>
          <w:lang w:eastAsia="ru-RU"/>
        </w:rPr>
        <w:t>Тарифы на тепловую энергию по ПФО</w:t>
      </w:r>
    </w:p>
    <w:p w:rsidR="00AB74FC" w:rsidRPr="00BE0AEE" w:rsidRDefault="00AB74FC" w:rsidP="00BE0AEE">
      <w:pPr>
        <w:spacing w:after="0" w:line="240" w:lineRule="auto"/>
        <w:jc w:val="center"/>
        <w:rPr>
          <w:rFonts w:ascii="Times New Roman" w:hAnsi="Times New Roman"/>
          <w:b/>
          <w:bCs/>
          <w:iCs/>
          <w:sz w:val="28"/>
          <w:szCs w:val="28"/>
          <w:lang w:eastAsia="ru-RU"/>
        </w:rPr>
      </w:pPr>
    </w:p>
    <w:p w:rsidR="00772D9E" w:rsidRPr="00BE0AEE" w:rsidRDefault="003B5EB8" w:rsidP="00AB74FC">
      <w:pPr>
        <w:spacing w:after="0" w:line="240" w:lineRule="auto"/>
        <w:jc w:val="center"/>
        <w:rPr>
          <w:rFonts w:ascii="Times New Roman" w:hAnsi="Times New Roman"/>
          <w:bCs/>
          <w:iCs/>
          <w:sz w:val="28"/>
          <w:szCs w:val="28"/>
          <w:lang w:eastAsia="ru-RU"/>
        </w:rPr>
      </w:pPr>
      <w:r>
        <w:rPr>
          <w:rFonts w:ascii="Times New Roman" w:hAnsi="Times New Roman"/>
          <w:noProof/>
          <w:sz w:val="28"/>
          <w:szCs w:val="28"/>
          <w:lang w:eastAsia="ru-RU"/>
        </w:rPr>
        <w:drawing>
          <wp:inline distT="0" distB="0" distL="0" distR="0">
            <wp:extent cx="6134100" cy="4010025"/>
            <wp:effectExtent l="0" t="0" r="0" b="0"/>
            <wp:docPr id="10"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 2017 году Ульяновская область занимала 7 место, в 2018 году – позиция не изменилась.</w:t>
      </w:r>
    </w:p>
    <w:p w:rsidR="00772D9E" w:rsidRPr="00BE0AEE" w:rsidRDefault="00772D9E" w:rsidP="00CE7D22">
      <w:pPr>
        <w:spacing w:after="0" w:line="240" w:lineRule="auto"/>
        <w:ind w:firstLine="720"/>
        <w:jc w:val="both"/>
        <w:rPr>
          <w:rFonts w:ascii="Times New Roman" w:hAnsi="Times New Roman"/>
          <w:b/>
          <w:bCs/>
          <w:iCs/>
          <w:sz w:val="28"/>
          <w:szCs w:val="28"/>
          <w:lang w:eastAsia="ru-RU"/>
        </w:rPr>
      </w:pPr>
      <w:r w:rsidRPr="00BE0AEE">
        <w:rPr>
          <w:rFonts w:ascii="Times New Roman" w:hAnsi="Times New Roman"/>
          <w:b/>
          <w:bCs/>
          <w:iCs/>
          <w:sz w:val="28"/>
          <w:szCs w:val="28"/>
          <w:lang w:eastAsia="ru-RU"/>
        </w:rPr>
        <w:t>При тарифном регулировании в 2017 году департаментом по регулированию цен и тарифов снижены плановые затраты предприятий по теплоснабжающим организациям Ульяновской области более чем на 2,5 млрд.</w:t>
      </w:r>
      <w:r w:rsidR="00AB74FC">
        <w:rPr>
          <w:rFonts w:ascii="Times New Roman" w:hAnsi="Times New Roman"/>
          <w:b/>
          <w:bCs/>
          <w:iCs/>
          <w:sz w:val="28"/>
          <w:szCs w:val="28"/>
          <w:lang w:eastAsia="ru-RU"/>
        </w:rPr>
        <w:t xml:space="preserve"> </w:t>
      </w:r>
      <w:r w:rsidRPr="00BE0AEE">
        <w:rPr>
          <w:rFonts w:ascii="Times New Roman" w:hAnsi="Times New Roman"/>
          <w:b/>
          <w:bCs/>
          <w:iCs/>
          <w:sz w:val="28"/>
          <w:szCs w:val="28"/>
          <w:lang w:eastAsia="ru-RU"/>
        </w:rPr>
        <w:t>руб.</w:t>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 соответствии с максимальным изменением размера платы граждан за коммунальные услуги по муниципальным образованиям Ульяновкой области  с 1 июля 2018 года фактический индекс роста среднеотпускного тарифа на тепловую энергию, отпускаемую котельными населению, во втором полугодии 2018 года составит 103,4%.</w:t>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Министерство ежеквартально формирует и направляет в ФАС России информацию в виде шаблона «О фактически сложившихся ценах и объемах потребления топлива».</w:t>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Главная задача теплоснабжающих организаций Ульяновской области  это надежное обеспечение жителей отоплением и горячей водой. Для этого прикладывается максимум усилий. А тем временем на повестке дня не просто поддержание энергосистемы в стабильном состоянии, а техническое перевооружение, словом, движение вперед. Залог бесперебойной работы – это своевременное и в полном объеме выполнение ремонтных, инвестиционных программ, реконструкции сетей, своевременная поставка топливно-энергетических и материально-технических ресурсов.</w:t>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ООО «Ресурс» осуществляет реализацию инвестиционной программы, утверждённой в 2015г. (распоряжение Министерства промышленности, строительства, ЖКК и транспорта № 500-ОД)  с суммой затрат 428 млн. руб. </w:t>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В соответствии с инвестиционной программой ООО «Ресурс-Транзит», утвержденной распоряжением Министерства промышленности, строительства, жилищно-коммунального комплекса и транспорта Ульяновской области </w:t>
      </w:r>
      <w:r w:rsidRPr="00BE0AEE">
        <w:rPr>
          <w:rFonts w:ascii="Times New Roman" w:hAnsi="Times New Roman"/>
          <w:bCs/>
          <w:iCs/>
          <w:sz w:val="28"/>
          <w:szCs w:val="28"/>
          <w:lang w:eastAsia="ru-RU"/>
        </w:rPr>
        <w:br/>
        <w:t>от 27.09.2017 № 726-од, планируется произвести капитальный ремонт действующих тепловых сетей на сумму 20,4 млн. руб. (с НДС).</w:t>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ООО «КИТ-Энергия» в соответствии с постановлением Администрации муниципального образования «Инзенский район» от 03.08.2017 № 493 </w:t>
      </w:r>
      <w:r w:rsidRPr="00BE0AEE">
        <w:rPr>
          <w:rFonts w:ascii="Times New Roman" w:hAnsi="Times New Roman"/>
          <w:bCs/>
          <w:iCs/>
          <w:sz w:val="28"/>
          <w:szCs w:val="28"/>
          <w:lang w:eastAsia="ru-RU"/>
        </w:rPr>
        <w:br/>
        <w:t>«О заключении концессионного соглашения в отношении объектов теплоснабжения» планирует к реализации инвестиционную программу с общим объемом инвестиций 124 млн.руб.</w:t>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В рамках концессионного соглашения энергокомпания готова вложить </w:t>
      </w:r>
      <w:r w:rsidRPr="00BE0AEE">
        <w:rPr>
          <w:rFonts w:ascii="Times New Roman" w:hAnsi="Times New Roman"/>
          <w:bCs/>
          <w:iCs/>
          <w:sz w:val="28"/>
          <w:szCs w:val="28"/>
          <w:lang w:eastAsia="ru-RU"/>
        </w:rPr>
        <w:br/>
        <w:t>в реконструкцию и модернизацию котельных и тепловых сетей 124,0 млн руб., в том числе 106,0млн. руб. собственных средств. Заключение концессионного соглашения позволяет решить комплексные задачи по качественному переустройству муниципального теплосетевого имущества в интересах всей системы теплоснабжения Инзенского района: перевести котельные на газ, автоматизировать ЦТП, модернизировать более 55 км муниципальных сетей.</w:t>
      </w:r>
    </w:p>
    <w:p w:rsidR="00772D9E" w:rsidRPr="00BE0AEE" w:rsidRDefault="00772D9E" w:rsidP="00CE7D22">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Привлечение частного концессионера позволит оздоровить объекты инженерной инфраструктуры, при этом объекты ЖКХ останутся в руках муниципалитета. Однако инвестиции в ЖКХ неизбежно приведут к росту тарифов на услуги, так как это необходимо для обеспечения возврата инвестированного капитала и дохода на него.</w:t>
      </w:r>
    </w:p>
    <w:p w:rsidR="00772D9E" w:rsidRPr="00BE0AEE" w:rsidRDefault="00772D9E" w:rsidP="00BE0AEE">
      <w:pPr>
        <w:spacing w:after="0" w:line="240" w:lineRule="auto"/>
        <w:jc w:val="center"/>
        <w:rPr>
          <w:rFonts w:ascii="Times New Roman" w:hAnsi="Times New Roman"/>
          <w:b/>
          <w:sz w:val="28"/>
          <w:szCs w:val="28"/>
          <w:lang w:eastAsia="ru-RU"/>
        </w:rPr>
      </w:pPr>
    </w:p>
    <w:p w:rsidR="00772D9E" w:rsidRPr="00BE0AEE" w:rsidRDefault="00772D9E" w:rsidP="00BE0AEE">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Г</w:t>
      </w:r>
      <w:r w:rsidRPr="00BE0AEE">
        <w:rPr>
          <w:rFonts w:ascii="Times New Roman" w:hAnsi="Times New Roman"/>
          <w:b/>
          <w:sz w:val="28"/>
          <w:szCs w:val="28"/>
          <w:lang w:eastAsia="ru-RU"/>
        </w:rPr>
        <w:t>азоснабжение</w:t>
      </w:r>
    </w:p>
    <w:p w:rsidR="00772D9E" w:rsidRPr="00BE0AEE" w:rsidRDefault="00772D9E" w:rsidP="00C66DC3">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 соответствии с действующим законодательством Министерство развития конкуренции и экономики Ульяновкой области устанавливает:</w:t>
      </w:r>
    </w:p>
    <w:p w:rsidR="00772D9E" w:rsidRPr="00BE0AEE" w:rsidRDefault="00772D9E" w:rsidP="00C66DC3">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розничные цены на газ, реализуемый населению;</w:t>
      </w:r>
    </w:p>
    <w:p w:rsidR="00772D9E" w:rsidRPr="00BE0AEE" w:rsidRDefault="00772D9E" w:rsidP="00C66DC3">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размер платы за технологическое присоединение газоиспользующего оборудования к газораспределительным сетям и (или) стандартизированные тарифные ставки, определяющие её величину;</w:t>
      </w:r>
    </w:p>
    <w:p w:rsidR="00772D9E" w:rsidRPr="00BE0AEE" w:rsidRDefault="00772D9E" w:rsidP="00C66DC3">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определяет и по согласованию с газораспределительными организациями утверждает специальные надбавки к тарифам на транспортировку газа по газораспределительным сетям, предназначенные для финансирования программ газификации.</w:t>
      </w:r>
    </w:p>
    <w:p w:rsidR="00772D9E" w:rsidRPr="00BE0AEE" w:rsidRDefault="00772D9E" w:rsidP="00C66DC3">
      <w:pPr>
        <w:spacing w:after="0" w:line="240" w:lineRule="auto"/>
        <w:ind w:firstLine="720"/>
        <w:jc w:val="both"/>
        <w:rPr>
          <w:rFonts w:ascii="Times New Roman" w:hAnsi="Times New Roman"/>
          <w:sz w:val="28"/>
          <w:szCs w:val="28"/>
        </w:rPr>
      </w:pPr>
      <w:r w:rsidRPr="00BE0AEE">
        <w:rPr>
          <w:rFonts w:ascii="Times New Roman" w:hAnsi="Times New Roman"/>
          <w:sz w:val="28"/>
          <w:szCs w:val="28"/>
        </w:rPr>
        <w:t>В соответствии с приказом Министерства развития конкуренции и экономики Ульяновской области от 26.06.2017 № 06-75 для абонентов тариф на природный газ, потребляемый с целью приготовления пищи и нагрев воды  (в отсутствие других направлений использования газа) с 01.07.2017 года составляет 5,33  руб./1 м3 (рост 3,9%). При  использовании природного газа на отопление с одновременным использованием газа на другие цели тариф с 01.07.2017 года – 5,31 руб./1 м3 (рост 3,7%).</w:t>
      </w:r>
    </w:p>
    <w:p w:rsidR="00772D9E" w:rsidRPr="00BE0AEE" w:rsidRDefault="00772D9E" w:rsidP="00C66DC3">
      <w:pPr>
        <w:spacing w:after="0" w:line="240" w:lineRule="auto"/>
        <w:ind w:firstLine="720"/>
        <w:jc w:val="both"/>
        <w:rPr>
          <w:rFonts w:ascii="Times New Roman" w:hAnsi="Times New Roman"/>
          <w:sz w:val="28"/>
          <w:szCs w:val="28"/>
        </w:rPr>
      </w:pPr>
      <w:r w:rsidRPr="00BE0AEE">
        <w:rPr>
          <w:rFonts w:ascii="Times New Roman" w:hAnsi="Times New Roman"/>
          <w:sz w:val="28"/>
          <w:szCs w:val="28"/>
        </w:rPr>
        <w:t xml:space="preserve">Розничные цены на природный газ устанавливаются дифференцированно только по направлениям (наборам направлений) использования газа, тарифы устанавливаются едиными для всего субъекта Российской Федерации. </w:t>
      </w:r>
    </w:p>
    <w:p w:rsidR="00772D9E" w:rsidRPr="00BE0AEE" w:rsidRDefault="00772D9E" w:rsidP="00C66DC3">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Предельные (максимальные) уровни розничных цен на сжиженный газ, реализуемый на территории Ульяновской области населению, утверждены Министерством развития конкуренции и экономики Ульяновской области приказом от 26.06.2017 № 06-74, рост составил 3,8%.</w:t>
      </w:r>
    </w:p>
    <w:p w:rsidR="00772D9E" w:rsidRPr="00BE0AEE" w:rsidRDefault="00772D9E" w:rsidP="00C66DC3">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В 2018 году пересмотр розничных цен на природный газ, реализуемый населению (с 01.07.2018), будет произведён после пересмотра ФАС России оптовых цен на газ.</w:t>
      </w:r>
    </w:p>
    <w:p w:rsidR="00772D9E" w:rsidRPr="00BE0AEE" w:rsidRDefault="00772D9E" w:rsidP="00C66DC3">
      <w:pPr>
        <w:spacing w:after="0" w:line="240" w:lineRule="auto"/>
        <w:ind w:firstLine="720"/>
        <w:jc w:val="both"/>
        <w:rPr>
          <w:rFonts w:ascii="Times New Roman" w:hAnsi="Times New Roman"/>
          <w:b/>
          <w:bCs/>
          <w:i/>
          <w:iCs/>
          <w:sz w:val="28"/>
          <w:szCs w:val="28"/>
          <w:u w:val="single"/>
          <w:lang w:eastAsia="ru-RU"/>
        </w:rPr>
      </w:pPr>
    </w:p>
    <w:p w:rsidR="00772D9E" w:rsidRPr="00C66DC3" w:rsidRDefault="00772D9E" w:rsidP="00BE0AEE">
      <w:pPr>
        <w:spacing w:after="0" w:line="240" w:lineRule="auto"/>
        <w:jc w:val="center"/>
        <w:rPr>
          <w:rFonts w:ascii="Times New Roman" w:hAnsi="Times New Roman"/>
          <w:b/>
          <w:bCs/>
          <w:iCs/>
          <w:sz w:val="28"/>
          <w:szCs w:val="28"/>
          <w:lang w:eastAsia="ru-RU"/>
        </w:rPr>
      </w:pPr>
      <w:r w:rsidRPr="00C66DC3">
        <w:rPr>
          <w:rFonts w:ascii="Times New Roman" w:hAnsi="Times New Roman"/>
          <w:b/>
          <w:bCs/>
          <w:iCs/>
          <w:sz w:val="28"/>
          <w:szCs w:val="28"/>
          <w:lang w:eastAsia="ru-RU"/>
        </w:rPr>
        <w:t>Нормативы потребления коммунальных услуг</w:t>
      </w:r>
    </w:p>
    <w:p w:rsidR="00772D9E" w:rsidRPr="00BE0AEE" w:rsidRDefault="00772D9E" w:rsidP="00C66DC3">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 xml:space="preserve">Жилищным кодексом Российской Федерации (далее – ЖК РФ) установлено, что </w:t>
      </w:r>
      <w:r w:rsidRPr="00BE0AEE">
        <w:rPr>
          <w:rFonts w:ascii="Times New Roman" w:hAnsi="Times New Roman"/>
          <w:b/>
          <w:sz w:val="28"/>
          <w:szCs w:val="28"/>
          <w:lang w:eastAsia="ru-RU"/>
        </w:rPr>
        <w:t>с 1 января 2017 года</w:t>
      </w:r>
      <w:r w:rsidRPr="00BE0AEE">
        <w:rPr>
          <w:rFonts w:ascii="Times New Roman" w:hAnsi="Times New Roman"/>
          <w:sz w:val="28"/>
          <w:szCs w:val="28"/>
          <w:lang w:eastAsia="ru-RU"/>
        </w:rPr>
        <w:t xml:space="preserve"> расходы на оплату коммунальных ресурсов, потребляемых при содержании общего имущества в многоквартирном доме (далее – МКД) в целях содержания общего имущества в МКД включаются в состав платы за содержание жилого помещения (холодная вода, горячая вода, отведение сточных вод, электрическая энергия).</w:t>
      </w:r>
    </w:p>
    <w:p w:rsidR="00772D9E" w:rsidRPr="00BE0AEE" w:rsidRDefault="00772D9E" w:rsidP="00C66DC3">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В соответствии с изменениями внесёнными Постановлением Правительства Российской Федерации от 26.12.2016 № 1498 «О вопросах предоставления коммунальных услуг и содержания общего имущества в многоквартирном доме» нормативы потребления коммунальных услуг в целях содержания общего имущества устанавливаются с применением только расчётного метода.</w:t>
      </w:r>
    </w:p>
    <w:p w:rsidR="00772D9E" w:rsidRPr="00BE0AEE" w:rsidRDefault="00772D9E" w:rsidP="00C66DC3">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Проекты приказов размещались на сайте Министерства развития конкуренции и экономики Ульяновской области для публичного обсуждения. А также, в соответствии с действующим законодательством направлялись для получения заключения в Прокуратуру Ульяновской области, Общественную палату, Управление Министерства юстиции Российской Федерации по Ульяновской области, Уполномоченному по противодействию коррупции в Ульяновской области. Проекты приказов получили положительное заключение от всех перечисленных органов.</w:t>
      </w:r>
    </w:p>
    <w:p w:rsidR="00772D9E" w:rsidRPr="00BE0AEE" w:rsidRDefault="00772D9E" w:rsidP="00C66DC3">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Проекты приказов также получили заключения от Комитета по жилищной политике, коммунальному хозяйству и энергетике Законодательного Собрания Ульяновской области, Министерства промышленности, строительства, жилищно-коммунального комплекса и транспорта Ульяновской области.</w:t>
      </w:r>
    </w:p>
    <w:p w:rsidR="00772D9E" w:rsidRPr="00BE0AEE" w:rsidRDefault="00772D9E" w:rsidP="00C66DC3">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Кроме того, по рекомендации Общественной палаты Ульяновской области документы направлялись Генеральному директору ООО «Эксперт» С.В.Емельянову, доктору технических наук, профессору Ульяновского Государственного Технического университета П.В.Ротову, преподавателю Ульяновского Государственного Технического университета, руководителю энергосервисной компании ООО «Потенциал» В.П.Шингарову, депутату Законодательного собрания Ульяновской области А.В.Букину, старшему преподавателю УлГТУ</w:t>
      </w:r>
      <w:r w:rsidR="00AB74FC">
        <w:rPr>
          <w:rFonts w:ascii="Times New Roman" w:hAnsi="Times New Roman"/>
          <w:sz w:val="28"/>
          <w:szCs w:val="28"/>
          <w:lang w:eastAsia="ru-RU"/>
        </w:rPr>
        <w:t xml:space="preserve"> </w:t>
      </w:r>
      <w:r w:rsidRPr="00BE0AEE">
        <w:rPr>
          <w:rFonts w:ascii="Times New Roman" w:hAnsi="Times New Roman"/>
          <w:sz w:val="28"/>
          <w:szCs w:val="28"/>
          <w:lang w:eastAsia="ru-RU"/>
        </w:rPr>
        <w:t>А.А.Милову, руководителю Совета управляющих компаний И.Х.Сеюкову.</w:t>
      </w:r>
    </w:p>
    <w:p w:rsidR="00772D9E" w:rsidRPr="00BE0AEE" w:rsidRDefault="00772D9E" w:rsidP="00C66DC3">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25.05.2017 года прошло расширенное заседание правления Министерства развития конкуренции и экономики Ульяновской области, на котором были приняты приказы об установлении нормативов потребления коммунальных услуг в целях содержания общего имущества в многоквартирном доме.</w:t>
      </w:r>
    </w:p>
    <w:p w:rsidR="00772D9E" w:rsidRPr="00BE0AEE" w:rsidRDefault="00772D9E" w:rsidP="00C66DC3">
      <w:pPr>
        <w:tabs>
          <w:tab w:val="left" w:pos="4155"/>
        </w:tabs>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Министерством проведён анализ установленных нормативов потребления коммунальных услуг по водоснабжению, водоотведению и электроснабжению в целях содержания общего имущества в МКД по субъектам Приволжского федерального округа. Сравнение нормативов по водоснабжению и водоотведению проводилось по девятиэтажным многоквартирным домам с централизованным горячим и холодным водоснабжением.</w:t>
      </w:r>
    </w:p>
    <w:p w:rsidR="00772D9E" w:rsidRPr="00BE0AEE" w:rsidRDefault="00772D9E" w:rsidP="00C66DC3">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Проведённый Министерством анализ утверждённых с 01.06.2017 года нормативов по Приволжскому федеральному округу показал, что нормативы потребления коммунальных услуг в целях содержания общего имущества в МКД в Ульяновской области одни из самых низких по ПФО – 2 место.</w:t>
      </w:r>
    </w:p>
    <w:p w:rsidR="00772D9E" w:rsidRPr="00BE0AEE" w:rsidRDefault="00772D9E" w:rsidP="00BE0AEE">
      <w:pPr>
        <w:spacing w:after="0" w:line="240" w:lineRule="auto"/>
        <w:jc w:val="center"/>
        <w:rPr>
          <w:rFonts w:ascii="Times New Roman" w:hAnsi="Times New Roman"/>
          <w:b/>
          <w:sz w:val="28"/>
          <w:szCs w:val="28"/>
          <w:lang w:eastAsia="ru-RU"/>
        </w:rPr>
      </w:pPr>
    </w:p>
    <w:p w:rsidR="00772D9E" w:rsidRPr="00BE0AEE" w:rsidRDefault="00772D9E" w:rsidP="00BE0AEE">
      <w:pPr>
        <w:spacing w:after="0" w:line="240" w:lineRule="auto"/>
        <w:jc w:val="center"/>
        <w:rPr>
          <w:rFonts w:ascii="Times New Roman" w:hAnsi="Times New Roman"/>
          <w:b/>
          <w:sz w:val="28"/>
          <w:szCs w:val="28"/>
          <w:lang w:eastAsia="ru-RU"/>
        </w:rPr>
      </w:pPr>
      <w:r w:rsidRPr="00BE0AEE">
        <w:rPr>
          <w:rFonts w:ascii="Times New Roman" w:hAnsi="Times New Roman"/>
          <w:b/>
          <w:sz w:val="28"/>
          <w:szCs w:val="28"/>
          <w:lang w:eastAsia="ru-RU"/>
        </w:rPr>
        <w:t>Водоснабжение и водоотведение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559"/>
        <w:gridCol w:w="709"/>
        <w:gridCol w:w="992"/>
        <w:gridCol w:w="851"/>
        <w:gridCol w:w="992"/>
        <w:gridCol w:w="850"/>
        <w:gridCol w:w="993"/>
      </w:tblGrid>
      <w:tr w:rsidR="00772D9E" w:rsidRPr="00D668B2" w:rsidTr="00BE0AEE">
        <w:tc>
          <w:tcPr>
            <w:tcW w:w="2552" w:type="dxa"/>
            <w:vMerge w:val="restart"/>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Регион</w:t>
            </w:r>
          </w:p>
        </w:tc>
        <w:tc>
          <w:tcPr>
            <w:tcW w:w="1559" w:type="dxa"/>
            <w:vMerge w:val="restart"/>
            <w:vAlign w:val="center"/>
          </w:tcPr>
          <w:p w:rsidR="00772D9E" w:rsidRPr="00BE0AEE" w:rsidRDefault="00772D9E" w:rsidP="00BE0AEE">
            <w:pPr>
              <w:spacing w:after="0" w:line="240" w:lineRule="auto"/>
              <w:ind w:right="-108"/>
              <w:jc w:val="center"/>
              <w:rPr>
                <w:rFonts w:ascii="Times New Roman" w:hAnsi="Times New Roman"/>
                <w:sz w:val="24"/>
                <w:szCs w:val="24"/>
                <w:lang w:eastAsia="ru-RU"/>
              </w:rPr>
            </w:pPr>
            <w:r w:rsidRPr="00BE0AEE">
              <w:rPr>
                <w:rFonts w:ascii="Times New Roman" w:hAnsi="Times New Roman"/>
                <w:sz w:val="24"/>
                <w:szCs w:val="24"/>
                <w:lang w:eastAsia="ru-RU"/>
              </w:rPr>
              <w:t>ед. изм.</w:t>
            </w:r>
          </w:p>
        </w:tc>
        <w:tc>
          <w:tcPr>
            <w:tcW w:w="3544" w:type="dxa"/>
            <w:gridSpan w:val="4"/>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9-этажные дома с ГВС и ХВС</w:t>
            </w:r>
          </w:p>
        </w:tc>
        <w:tc>
          <w:tcPr>
            <w:tcW w:w="1843" w:type="dxa"/>
            <w:gridSpan w:val="2"/>
          </w:tcPr>
          <w:p w:rsidR="00772D9E" w:rsidRPr="00BE0AEE" w:rsidRDefault="00772D9E" w:rsidP="00BE0AEE">
            <w:pPr>
              <w:spacing w:after="0" w:line="240" w:lineRule="auto"/>
              <w:ind w:right="-108"/>
              <w:jc w:val="center"/>
              <w:rPr>
                <w:rFonts w:ascii="Times New Roman" w:hAnsi="Times New Roman"/>
                <w:sz w:val="24"/>
                <w:szCs w:val="24"/>
                <w:lang w:eastAsia="ru-RU"/>
              </w:rPr>
            </w:pPr>
            <w:r w:rsidRPr="00BE0AEE">
              <w:rPr>
                <w:rFonts w:ascii="Times New Roman" w:hAnsi="Times New Roman"/>
                <w:sz w:val="24"/>
                <w:szCs w:val="24"/>
                <w:lang w:eastAsia="ru-RU"/>
              </w:rPr>
              <w:t>9-этажные дома с водонагревателями</w:t>
            </w:r>
          </w:p>
        </w:tc>
      </w:tr>
      <w:tr w:rsidR="00772D9E" w:rsidRPr="00D668B2" w:rsidTr="00BE0AEE">
        <w:tc>
          <w:tcPr>
            <w:tcW w:w="2552"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ХВС</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Рейтинг</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ГВС</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Рейтинг</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ХВС</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Рейтинг</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b/>
                <w:sz w:val="24"/>
                <w:szCs w:val="24"/>
                <w:lang w:eastAsia="ru-RU"/>
              </w:rPr>
            </w:pPr>
            <w:r w:rsidRPr="00BE0AEE">
              <w:rPr>
                <w:rFonts w:ascii="Times New Roman" w:hAnsi="Times New Roman"/>
                <w:b/>
                <w:sz w:val="24"/>
                <w:szCs w:val="24"/>
                <w:lang w:eastAsia="ru-RU"/>
              </w:rPr>
              <w:t>Ульяновская область</w:t>
            </w:r>
          </w:p>
        </w:tc>
        <w:tc>
          <w:tcPr>
            <w:tcW w:w="1559" w:type="dxa"/>
            <w:vMerge w:val="restart"/>
            <w:textDirection w:val="btLr"/>
            <w:vAlign w:val="center"/>
          </w:tcPr>
          <w:p w:rsidR="00772D9E" w:rsidRPr="00BE0AEE" w:rsidRDefault="00772D9E" w:rsidP="00BE0AEE">
            <w:pPr>
              <w:spacing w:after="0" w:line="240" w:lineRule="auto"/>
              <w:ind w:right="113"/>
              <w:rPr>
                <w:rFonts w:ascii="Times New Roman" w:hAnsi="Times New Roman"/>
                <w:sz w:val="24"/>
                <w:szCs w:val="24"/>
                <w:lang w:eastAsia="ru-RU"/>
              </w:rPr>
            </w:pPr>
            <w:r w:rsidRPr="00BE0AEE">
              <w:rPr>
                <w:rFonts w:ascii="Times New Roman" w:hAnsi="Times New Roman"/>
                <w:sz w:val="24"/>
                <w:szCs w:val="24"/>
                <w:lang w:eastAsia="ru-RU"/>
              </w:rPr>
              <w:t>м</w:t>
            </w:r>
            <w:r w:rsidRPr="00BE0AEE">
              <w:rPr>
                <w:rFonts w:ascii="Times New Roman" w:hAnsi="Times New Roman"/>
                <w:sz w:val="24"/>
                <w:szCs w:val="24"/>
                <w:vertAlign w:val="superscript"/>
                <w:lang w:eastAsia="ru-RU"/>
              </w:rPr>
              <w:t>3</w:t>
            </w:r>
            <w:r w:rsidRPr="00BE0AEE">
              <w:rPr>
                <w:rFonts w:ascii="Times New Roman" w:hAnsi="Times New Roman"/>
                <w:sz w:val="24"/>
                <w:szCs w:val="24"/>
                <w:lang w:eastAsia="ru-RU"/>
              </w:rPr>
              <w:t>/кв.м общей площади помещений, входящих в состав общего имущества в МКД</w:t>
            </w:r>
          </w:p>
        </w:tc>
        <w:tc>
          <w:tcPr>
            <w:tcW w:w="709" w:type="dxa"/>
          </w:tcPr>
          <w:p w:rsidR="00772D9E" w:rsidRPr="00BE0AEE" w:rsidRDefault="00772D9E" w:rsidP="00BE0AEE">
            <w:pPr>
              <w:spacing w:after="0" w:line="240" w:lineRule="auto"/>
              <w:ind w:right="-59"/>
              <w:jc w:val="center"/>
              <w:rPr>
                <w:rFonts w:ascii="Times New Roman" w:hAnsi="Times New Roman"/>
                <w:b/>
                <w:sz w:val="24"/>
                <w:szCs w:val="24"/>
                <w:lang w:eastAsia="ru-RU"/>
              </w:rPr>
            </w:pPr>
            <w:r w:rsidRPr="00BE0AEE">
              <w:rPr>
                <w:rFonts w:ascii="Times New Roman" w:hAnsi="Times New Roman"/>
                <w:b/>
                <w:sz w:val="24"/>
                <w:szCs w:val="24"/>
                <w:lang w:eastAsia="ru-RU"/>
              </w:rPr>
              <w:t>0,020</w:t>
            </w:r>
          </w:p>
        </w:tc>
        <w:tc>
          <w:tcPr>
            <w:tcW w:w="992" w:type="dxa"/>
          </w:tcPr>
          <w:p w:rsidR="00772D9E" w:rsidRPr="00BE0AEE" w:rsidRDefault="00772D9E" w:rsidP="00BE0AEE">
            <w:pPr>
              <w:spacing w:after="0" w:line="240" w:lineRule="auto"/>
              <w:ind w:right="-59"/>
              <w:jc w:val="center"/>
              <w:rPr>
                <w:rFonts w:ascii="Times New Roman" w:hAnsi="Times New Roman"/>
                <w:b/>
                <w:sz w:val="24"/>
                <w:szCs w:val="24"/>
                <w:lang w:eastAsia="ru-RU"/>
              </w:rPr>
            </w:pPr>
            <w:r w:rsidRPr="00BE0AEE">
              <w:rPr>
                <w:rFonts w:ascii="Times New Roman" w:hAnsi="Times New Roman"/>
                <w:b/>
                <w:sz w:val="24"/>
                <w:szCs w:val="24"/>
                <w:lang w:eastAsia="ru-RU"/>
              </w:rPr>
              <w:t>2</w:t>
            </w:r>
          </w:p>
        </w:tc>
        <w:tc>
          <w:tcPr>
            <w:tcW w:w="851" w:type="dxa"/>
          </w:tcPr>
          <w:p w:rsidR="00772D9E" w:rsidRPr="00BE0AEE" w:rsidRDefault="00772D9E" w:rsidP="00BE0AEE">
            <w:pPr>
              <w:spacing w:after="0" w:line="240" w:lineRule="auto"/>
              <w:ind w:right="-59"/>
              <w:jc w:val="center"/>
              <w:rPr>
                <w:rFonts w:ascii="Times New Roman" w:hAnsi="Times New Roman"/>
                <w:b/>
                <w:sz w:val="24"/>
                <w:szCs w:val="24"/>
                <w:lang w:eastAsia="ru-RU"/>
              </w:rPr>
            </w:pPr>
            <w:r w:rsidRPr="00BE0AEE">
              <w:rPr>
                <w:rFonts w:ascii="Times New Roman" w:hAnsi="Times New Roman"/>
                <w:b/>
                <w:sz w:val="24"/>
                <w:szCs w:val="24"/>
                <w:lang w:eastAsia="ru-RU"/>
              </w:rPr>
              <w:t>0,020</w:t>
            </w:r>
          </w:p>
        </w:tc>
        <w:tc>
          <w:tcPr>
            <w:tcW w:w="992" w:type="dxa"/>
          </w:tcPr>
          <w:p w:rsidR="00772D9E" w:rsidRPr="00BE0AEE" w:rsidRDefault="00772D9E" w:rsidP="00BE0AEE">
            <w:pPr>
              <w:spacing w:after="0" w:line="240" w:lineRule="auto"/>
              <w:ind w:right="-59"/>
              <w:jc w:val="center"/>
              <w:rPr>
                <w:rFonts w:ascii="Times New Roman" w:hAnsi="Times New Roman"/>
                <w:b/>
                <w:sz w:val="24"/>
                <w:szCs w:val="24"/>
                <w:lang w:eastAsia="ru-RU"/>
              </w:rPr>
            </w:pPr>
            <w:r w:rsidRPr="00BE0AEE">
              <w:rPr>
                <w:rFonts w:ascii="Times New Roman" w:hAnsi="Times New Roman"/>
                <w:b/>
                <w:sz w:val="24"/>
                <w:szCs w:val="24"/>
                <w:lang w:eastAsia="ru-RU"/>
              </w:rPr>
              <w:t>2</w:t>
            </w:r>
          </w:p>
        </w:tc>
        <w:tc>
          <w:tcPr>
            <w:tcW w:w="850" w:type="dxa"/>
          </w:tcPr>
          <w:p w:rsidR="00772D9E" w:rsidRPr="00BE0AEE" w:rsidRDefault="00772D9E" w:rsidP="00BE0AEE">
            <w:pPr>
              <w:spacing w:after="0" w:line="240" w:lineRule="auto"/>
              <w:ind w:right="-59"/>
              <w:jc w:val="center"/>
              <w:rPr>
                <w:rFonts w:ascii="Times New Roman" w:hAnsi="Times New Roman"/>
                <w:b/>
                <w:sz w:val="24"/>
                <w:szCs w:val="24"/>
                <w:lang w:eastAsia="ru-RU"/>
              </w:rPr>
            </w:pPr>
            <w:r w:rsidRPr="00BE0AEE">
              <w:rPr>
                <w:rFonts w:ascii="Times New Roman" w:hAnsi="Times New Roman"/>
                <w:b/>
                <w:sz w:val="24"/>
                <w:szCs w:val="24"/>
                <w:lang w:eastAsia="ru-RU"/>
              </w:rPr>
              <w:t>0,027</w:t>
            </w:r>
          </w:p>
        </w:tc>
        <w:tc>
          <w:tcPr>
            <w:tcW w:w="993" w:type="dxa"/>
          </w:tcPr>
          <w:p w:rsidR="00772D9E" w:rsidRPr="00BE0AEE" w:rsidRDefault="00772D9E" w:rsidP="00BE0AEE">
            <w:pPr>
              <w:spacing w:after="0" w:line="240" w:lineRule="auto"/>
              <w:ind w:right="-59"/>
              <w:jc w:val="center"/>
              <w:rPr>
                <w:rFonts w:ascii="Times New Roman" w:hAnsi="Times New Roman"/>
                <w:b/>
                <w:sz w:val="24"/>
                <w:szCs w:val="24"/>
                <w:lang w:eastAsia="ru-RU"/>
              </w:rPr>
            </w:pPr>
            <w:r w:rsidRPr="00BE0AEE">
              <w:rPr>
                <w:rFonts w:ascii="Times New Roman" w:hAnsi="Times New Roman"/>
                <w:b/>
                <w:sz w:val="24"/>
                <w:szCs w:val="24"/>
                <w:lang w:eastAsia="ru-RU"/>
              </w:rPr>
              <w:t>6</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sz w:val="24"/>
                <w:szCs w:val="24"/>
                <w:lang w:eastAsia="ru-RU"/>
              </w:rPr>
            </w:pPr>
            <w:r w:rsidRPr="00BE0AEE">
              <w:rPr>
                <w:rFonts w:ascii="Times New Roman" w:hAnsi="Times New Roman"/>
                <w:sz w:val="24"/>
                <w:szCs w:val="24"/>
                <w:lang w:eastAsia="ru-RU"/>
              </w:rPr>
              <w:t>Республика Башкортостан</w:t>
            </w: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0,0293</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4</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0,0293</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7</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0,0293</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7</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sz w:val="24"/>
                <w:szCs w:val="24"/>
                <w:lang w:eastAsia="ru-RU"/>
              </w:rPr>
            </w:pPr>
            <w:r w:rsidRPr="00BE0AEE">
              <w:rPr>
                <w:rFonts w:ascii="Times New Roman" w:hAnsi="Times New Roman"/>
                <w:sz w:val="24"/>
                <w:szCs w:val="24"/>
                <w:lang w:eastAsia="ru-RU"/>
              </w:rPr>
              <w:t>Республика Марий Эл</w:t>
            </w: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0,021</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3</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0,021</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3-4</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0,018</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3</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sz w:val="24"/>
                <w:szCs w:val="24"/>
                <w:lang w:eastAsia="ru-RU"/>
              </w:rPr>
            </w:pPr>
            <w:r w:rsidRPr="00BE0AEE">
              <w:rPr>
                <w:rFonts w:ascii="Times New Roman" w:hAnsi="Times New Roman"/>
                <w:sz w:val="24"/>
                <w:szCs w:val="24"/>
                <w:lang w:eastAsia="ru-RU"/>
              </w:rPr>
              <w:t>Республика Мордовия</w:t>
            </w: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0,035</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9-10</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0,035</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11-12</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0,036</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10</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sz w:val="24"/>
                <w:szCs w:val="24"/>
                <w:lang w:eastAsia="ru-RU"/>
              </w:rPr>
            </w:pPr>
            <w:r w:rsidRPr="00BE0AEE">
              <w:rPr>
                <w:rFonts w:ascii="Times New Roman" w:hAnsi="Times New Roman"/>
                <w:sz w:val="24"/>
                <w:szCs w:val="24"/>
                <w:lang w:eastAsia="ru-RU"/>
              </w:rPr>
              <w:t>Удмуртская республика</w:t>
            </w: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0,041</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12</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0,041</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14</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0,041</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13</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sz w:val="24"/>
                <w:szCs w:val="24"/>
                <w:lang w:eastAsia="ru-RU"/>
              </w:rPr>
            </w:pPr>
            <w:r w:rsidRPr="00BE0AEE">
              <w:rPr>
                <w:rFonts w:ascii="Times New Roman" w:hAnsi="Times New Roman"/>
                <w:sz w:val="24"/>
                <w:szCs w:val="24"/>
                <w:lang w:eastAsia="ru-RU"/>
              </w:rPr>
              <w:t>Республика Чувашия</w:t>
            </w: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0,033</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7</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0,033</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10</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0,012</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2</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sz w:val="24"/>
                <w:szCs w:val="24"/>
                <w:lang w:eastAsia="ru-RU"/>
              </w:rPr>
            </w:pPr>
            <w:r w:rsidRPr="00BE0AEE">
              <w:rPr>
                <w:rFonts w:ascii="Times New Roman" w:hAnsi="Times New Roman"/>
                <w:sz w:val="24"/>
                <w:szCs w:val="24"/>
                <w:lang w:eastAsia="ru-RU"/>
              </w:rPr>
              <w:t>Кировская область</w:t>
            </w: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0,040</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11</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0,040</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13</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0,040</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12</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sz w:val="24"/>
                <w:szCs w:val="24"/>
                <w:lang w:eastAsia="ru-RU"/>
              </w:rPr>
            </w:pPr>
            <w:r w:rsidRPr="00BE0AEE">
              <w:rPr>
                <w:rFonts w:ascii="Times New Roman" w:hAnsi="Times New Roman"/>
                <w:sz w:val="24"/>
                <w:szCs w:val="24"/>
                <w:lang w:eastAsia="ru-RU"/>
              </w:rPr>
              <w:t>Нижегородская область</w:t>
            </w: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0,035</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9-10</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0,035</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11</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0,022</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4</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sz w:val="24"/>
                <w:szCs w:val="24"/>
                <w:lang w:eastAsia="ru-RU"/>
              </w:rPr>
            </w:pPr>
            <w:r w:rsidRPr="00BE0AEE">
              <w:rPr>
                <w:rFonts w:ascii="Times New Roman" w:hAnsi="Times New Roman"/>
                <w:sz w:val="24"/>
                <w:szCs w:val="24"/>
                <w:lang w:eastAsia="ru-RU"/>
              </w:rPr>
              <w:t>Оренбургская область</w:t>
            </w: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0,034</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8</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0,021</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3</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0,038</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11</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sz w:val="24"/>
                <w:szCs w:val="24"/>
                <w:lang w:eastAsia="ru-RU"/>
              </w:rPr>
            </w:pPr>
            <w:r w:rsidRPr="00BE0AEE">
              <w:rPr>
                <w:rFonts w:ascii="Times New Roman" w:hAnsi="Times New Roman"/>
                <w:sz w:val="24"/>
                <w:szCs w:val="24"/>
                <w:lang w:eastAsia="ru-RU"/>
              </w:rPr>
              <w:t>Пензенская область</w:t>
            </w: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0,030</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5</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0,030</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8</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0,034</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9</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sz w:val="24"/>
                <w:szCs w:val="24"/>
                <w:lang w:eastAsia="ru-RU"/>
              </w:rPr>
            </w:pPr>
            <w:r w:rsidRPr="00BE0AEE">
              <w:rPr>
                <w:rFonts w:ascii="Times New Roman" w:hAnsi="Times New Roman"/>
                <w:sz w:val="24"/>
                <w:szCs w:val="24"/>
                <w:lang w:eastAsia="ru-RU"/>
              </w:rPr>
              <w:t>Пермский край</w:t>
            </w: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0,054</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13</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0,0254</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5</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0,0240</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5</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sz w:val="24"/>
                <w:szCs w:val="24"/>
                <w:lang w:eastAsia="ru-RU"/>
              </w:rPr>
            </w:pPr>
            <w:r w:rsidRPr="00BE0AEE">
              <w:rPr>
                <w:rFonts w:ascii="Times New Roman" w:hAnsi="Times New Roman"/>
                <w:sz w:val="24"/>
                <w:szCs w:val="24"/>
                <w:lang w:eastAsia="ru-RU"/>
              </w:rPr>
              <w:t>Самарская область</w:t>
            </w: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0,032</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6</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0,032</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9</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0,032</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8</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sz w:val="24"/>
                <w:szCs w:val="24"/>
                <w:lang w:eastAsia="ru-RU"/>
              </w:rPr>
            </w:pPr>
            <w:r w:rsidRPr="00BE0AEE">
              <w:rPr>
                <w:rFonts w:ascii="Times New Roman" w:hAnsi="Times New Roman"/>
                <w:sz w:val="24"/>
                <w:szCs w:val="24"/>
                <w:lang w:eastAsia="ru-RU"/>
              </w:rPr>
              <w:t>Саратовская область</w:t>
            </w: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0,057</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14</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0,026</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6</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0,057</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14</w:t>
            </w:r>
          </w:p>
        </w:tc>
      </w:tr>
      <w:tr w:rsidR="00772D9E" w:rsidRPr="00D668B2" w:rsidTr="00BE0AEE">
        <w:tc>
          <w:tcPr>
            <w:tcW w:w="2552" w:type="dxa"/>
          </w:tcPr>
          <w:p w:rsidR="00772D9E" w:rsidRPr="00BE0AEE" w:rsidRDefault="00772D9E" w:rsidP="00BE0AEE">
            <w:pPr>
              <w:spacing w:after="0" w:line="240" w:lineRule="auto"/>
              <w:ind w:right="-108"/>
              <w:rPr>
                <w:rFonts w:ascii="Times New Roman" w:hAnsi="Times New Roman"/>
                <w:sz w:val="24"/>
                <w:szCs w:val="24"/>
                <w:lang w:eastAsia="ru-RU"/>
              </w:rPr>
            </w:pPr>
            <w:r w:rsidRPr="00BE0AEE">
              <w:rPr>
                <w:rFonts w:ascii="Times New Roman" w:hAnsi="Times New Roman"/>
                <w:sz w:val="24"/>
                <w:szCs w:val="24"/>
                <w:lang w:eastAsia="ru-RU"/>
              </w:rPr>
              <w:t>Республика Татарстан</w:t>
            </w:r>
          </w:p>
        </w:tc>
        <w:tc>
          <w:tcPr>
            <w:tcW w:w="1559" w:type="dxa"/>
            <w:vMerge/>
          </w:tcPr>
          <w:p w:rsidR="00772D9E" w:rsidRPr="00BE0AEE" w:rsidRDefault="00772D9E" w:rsidP="00BE0AEE">
            <w:pPr>
              <w:spacing w:after="0" w:line="240" w:lineRule="auto"/>
              <w:jc w:val="center"/>
              <w:rPr>
                <w:rFonts w:ascii="Times New Roman" w:hAnsi="Times New Roman"/>
                <w:sz w:val="24"/>
                <w:szCs w:val="24"/>
                <w:lang w:eastAsia="ru-RU"/>
              </w:rPr>
            </w:pPr>
          </w:p>
        </w:tc>
        <w:tc>
          <w:tcPr>
            <w:tcW w:w="709"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0,008</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w:t>
            </w:r>
          </w:p>
        </w:tc>
        <w:tc>
          <w:tcPr>
            <w:tcW w:w="851"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0,007</w:t>
            </w:r>
          </w:p>
        </w:tc>
        <w:tc>
          <w:tcPr>
            <w:tcW w:w="992"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w:t>
            </w:r>
          </w:p>
        </w:tc>
        <w:tc>
          <w:tcPr>
            <w:tcW w:w="850"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0,008</w:t>
            </w:r>
          </w:p>
        </w:tc>
        <w:tc>
          <w:tcPr>
            <w:tcW w:w="993" w:type="dxa"/>
          </w:tcPr>
          <w:p w:rsidR="00772D9E" w:rsidRPr="00BE0AEE" w:rsidRDefault="00772D9E" w:rsidP="00BE0AEE">
            <w:pPr>
              <w:spacing w:after="0" w:line="240" w:lineRule="auto"/>
              <w:ind w:right="-59"/>
              <w:jc w:val="center"/>
              <w:rPr>
                <w:rFonts w:ascii="Times New Roman" w:hAnsi="Times New Roman"/>
                <w:sz w:val="24"/>
                <w:szCs w:val="24"/>
                <w:lang w:eastAsia="ru-RU"/>
              </w:rPr>
            </w:pPr>
            <w:r w:rsidRPr="00BE0AEE">
              <w:rPr>
                <w:rFonts w:ascii="Times New Roman" w:hAnsi="Times New Roman"/>
                <w:sz w:val="24"/>
                <w:szCs w:val="24"/>
                <w:lang w:eastAsia="ru-RU"/>
              </w:rPr>
              <w:t>1</w:t>
            </w:r>
          </w:p>
        </w:tc>
      </w:tr>
    </w:tbl>
    <w:p w:rsidR="00772D9E" w:rsidRPr="00BE0AEE" w:rsidRDefault="00772D9E" w:rsidP="00BE0AEE">
      <w:pPr>
        <w:spacing w:after="0" w:line="240" w:lineRule="auto"/>
        <w:jc w:val="center"/>
        <w:rPr>
          <w:rFonts w:ascii="Times New Roman" w:hAnsi="Times New Roman"/>
          <w:b/>
          <w:sz w:val="28"/>
          <w:szCs w:val="28"/>
          <w:lang w:eastAsia="ru-RU"/>
        </w:rPr>
      </w:pPr>
    </w:p>
    <w:p w:rsidR="00772D9E" w:rsidRPr="00BE0AEE" w:rsidRDefault="00772D9E" w:rsidP="00BE0AEE">
      <w:pPr>
        <w:spacing w:after="0" w:line="240" w:lineRule="auto"/>
        <w:jc w:val="center"/>
        <w:rPr>
          <w:rFonts w:ascii="Times New Roman" w:hAnsi="Times New Roman"/>
          <w:b/>
          <w:sz w:val="28"/>
          <w:szCs w:val="28"/>
          <w:lang w:eastAsia="ru-RU"/>
        </w:rPr>
      </w:pPr>
      <w:r w:rsidRPr="00BE0AEE">
        <w:rPr>
          <w:rFonts w:ascii="Times New Roman" w:hAnsi="Times New Roman"/>
          <w:b/>
          <w:sz w:val="28"/>
          <w:szCs w:val="28"/>
          <w:lang w:eastAsia="ru-RU"/>
        </w:rPr>
        <w:t>Электроснабжение</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67"/>
        <w:gridCol w:w="1559"/>
        <w:gridCol w:w="1418"/>
        <w:gridCol w:w="1276"/>
        <w:gridCol w:w="1417"/>
        <w:gridCol w:w="1276"/>
      </w:tblGrid>
      <w:tr w:rsidR="00772D9E" w:rsidRPr="00D668B2" w:rsidTr="00BE0AEE">
        <w:trPr>
          <w:trHeight w:val="70"/>
        </w:trPr>
        <w:tc>
          <w:tcPr>
            <w:tcW w:w="2567" w:type="dxa"/>
            <w:vMerge w:val="restart"/>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Регион</w:t>
            </w:r>
          </w:p>
        </w:tc>
        <w:tc>
          <w:tcPr>
            <w:tcW w:w="1559" w:type="dxa"/>
            <w:vMerge w:val="restart"/>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ед. изм.</w:t>
            </w:r>
          </w:p>
        </w:tc>
        <w:tc>
          <w:tcPr>
            <w:tcW w:w="2694" w:type="dxa"/>
            <w:gridSpan w:val="2"/>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МКД без лифтов</w:t>
            </w:r>
          </w:p>
        </w:tc>
        <w:tc>
          <w:tcPr>
            <w:tcW w:w="2693" w:type="dxa"/>
            <w:gridSpan w:val="2"/>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МКД с лифтами</w:t>
            </w:r>
          </w:p>
        </w:tc>
      </w:tr>
      <w:tr w:rsidR="00772D9E" w:rsidRPr="00D668B2" w:rsidTr="00BE0AEE">
        <w:trPr>
          <w:trHeight w:val="70"/>
        </w:trPr>
        <w:tc>
          <w:tcPr>
            <w:tcW w:w="2567" w:type="dxa"/>
            <w:vMerge/>
            <w:noWrap/>
            <w:vAlign w:val="bottom"/>
          </w:tcPr>
          <w:p w:rsidR="00772D9E" w:rsidRPr="00BE0AEE" w:rsidRDefault="00772D9E" w:rsidP="00BE0AEE">
            <w:pPr>
              <w:spacing w:after="0" w:line="240" w:lineRule="auto"/>
              <w:rPr>
                <w:rFonts w:ascii="Times New Roman" w:hAnsi="Times New Roman"/>
                <w:sz w:val="24"/>
                <w:szCs w:val="24"/>
                <w:lang w:eastAsia="ru-RU"/>
              </w:rPr>
            </w:pPr>
          </w:p>
        </w:tc>
        <w:tc>
          <w:tcPr>
            <w:tcW w:w="1559" w:type="dxa"/>
            <w:vMerge/>
            <w:noWrap/>
            <w:vAlign w:val="center"/>
          </w:tcPr>
          <w:p w:rsidR="00772D9E" w:rsidRPr="00BE0AEE" w:rsidRDefault="00772D9E" w:rsidP="00BE0AEE">
            <w:pPr>
              <w:spacing w:after="0" w:line="240" w:lineRule="auto"/>
              <w:jc w:val="center"/>
              <w:rPr>
                <w:rFonts w:ascii="Times New Roman" w:hAnsi="Times New Roman"/>
                <w:sz w:val="24"/>
                <w:szCs w:val="24"/>
                <w:lang w:eastAsia="ru-RU"/>
              </w:rPr>
            </w:pPr>
          </w:p>
        </w:tc>
        <w:tc>
          <w:tcPr>
            <w:tcW w:w="1418" w:type="dxa"/>
            <w:vAlign w:val="center"/>
          </w:tcPr>
          <w:p w:rsidR="00772D9E" w:rsidRPr="00BE0AEE" w:rsidRDefault="00772D9E" w:rsidP="00BE0AEE">
            <w:pPr>
              <w:spacing w:after="0" w:line="240" w:lineRule="auto"/>
              <w:ind w:right="-108"/>
              <w:jc w:val="center"/>
              <w:rPr>
                <w:rFonts w:ascii="Times New Roman" w:hAnsi="Times New Roman"/>
                <w:sz w:val="24"/>
                <w:szCs w:val="24"/>
                <w:lang w:eastAsia="ru-RU"/>
              </w:rPr>
            </w:pPr>
            <w:r w:rsidRPr="00BE0AEE">
              <w:rPr>
                <w:rFonts w:ascii="Times New Roman" w:hAnsi="Times New Roman"/>
                <w:sz w:val="24"/>
                <w:szCs w:val="24"/>
                <w:lang w:eastAsia="ru-RU"/>
              </w:rPr>
              <w:t>до 01.06.2017</w:t>
            </w:r>
          </w:p>
        </w:tc>
        <w:tc>
          <w:tcPr>
            <w:tcW w:w="1276" w:type="dxa"/>
            <w:vAlign w:val="center"/>
          </w:tcPr>
          <w:p w:rsidR="00772D9E" w:rsidRPr="00BE0AEE" w:rsidRDefault="00772D9E" w:rsidP="00BE0AEE">
            <w:pPr>
              <w:spacing w:after="0" w:line="240" w:lineRule="auto"/>
              <w:ind w:right="-108"/>
              <w:jc w:val="center"/>
              <w:rPr>
                <w:rFonts w:ascii="Times New Roman" w:hAnsi="Times New Roman"/>
                <w:sz w:val="24"/>
                <w:szCs w:val="24"/>
                <w:lang w:eastAsia="ru-RU"/>
              </w:rPr>
            </w:pPr>
            <w:r w:rsidRPr="00BE0AEE">
              <w:rPr>
                <w:rFonts w:ascii="Times New Roman" w:hAnsi="Times New Roman"/>
                <w:sz w:val="24"/>
                <w:szCs w:val="24"/>
                <w:lang w:eastAsia="ru-RU"/>
              </w:rPr>
              <w:t>с 01.06.2017</w:t>
            </w:r>
          </w:p>
        </w:tc>
        <w:tc>
          <w:tcPr>
            <w:tcW w:w="1417" w:type="dxa"/>
            <w:vAlign w:val="center"/>
          </w:tcPr>
          <w:p w:rsidR="00772D9E" w:rsidRPr="00BE0AEE" w:rsidRDefault="00772D9E" w:rsidP="00BE0AEE">
            <w:pPr>
              <w:spacing w:after="0" w:line="240" w:lineRule="auto"/>
              <w:ind w:right="-108"/>
              <w:jc w:val="center"/>
              <w:rPr>
                <w:rFonts w:ascii="Times New Roman" w:hAnsi="Times New Roman"/>
                <w:sz w:val="24"/>
                <w:szCs w:val="24"/>
                <w:lang w:eastAsia="ru-RU"/>
              </w:rPr>
            </w:pPr>
            <w:r w:rsidRPr="00BE0AEE">
              <w:rPr>
                <w:rFonts w:ascii="Times New Roman" w:hAnsi="Times New Roman"/>
                <w:sz w:val="24"/>
                <w:szCs w:val="24"/>
                <w:lang w:eastAsia="ru-RU"/>
              </w:rPr>
              <w:t>до 01.06.2017</w:t>
            </w:r>
          </w:p>
        </w:tc>
        <w:tc>
          <w:tcPr>
            <w:tcW w:w="1276" w:type="dxa"/>
            <w:vAlign w:val="center"/>
          </w:tcPr>
          <w:p w:rsidR="00772D9E" w:rsidRPr="00BE0AEE" w:rsidRDefault="00772D9E" w:rsidP="00BE0AEE">
            <w:pPr>
              <w:spacing w:after="0" w:line="240" w:lineRule="auto"/>
              <w:ind w:right="-108"/>
              <w:jc w:val="center"/>
              <w:rPr>
                <w:rFonts w:ascii="Times New Roman" w:hAnsi="Times New Roman"/>
                <w:sz w:val="24"/>
                <w:szCs w:val="24"/>
                <w:lang w:eastAsia="ru-RU"/>
              </w:rPr>
            </w:pPr>
            <w:r w:rsidRPr="00BE0AEE">
              <w:rPr>
                <w:rFonts w:ascii="Times New Roman" w:hAnsi="Times New Roman"/>
                <w:sz w:val="24"/>
                <w:szCs w:val="24"/>
                <w:lang w:eastAsia="ru-RU"/>
              </w:rPr>
              <w:t>с 01.06.2017</w:t>
            </w:r>
          </w:p>
        </w:tc>
      </w:tr>
      <w:tr w:rsidR="00772D9E" w:rsidRPr="00D668B2" w:rsidTr="00BE0AEE">
        <w:trPr>
          <w:trHeight w:val="300"/>
        </w:trPr>
        <w:tc>
          <w:tcPr>
            <w:tcW w:w="2567" w:type="dxa"/>
            <w:noWrap/>
            <w:vAlign w:val="bottom"/>
          </w:tcPr>
          <w:p w:rsidR="00772D9E" w:rsidRPr="00BE0AEE" w:rsidRDefault="00772D9E" w:rsidP="00BE0AEE">
            <w:pPr>
              <w:spacing w:after="0" w:line="240" w:lineRule="auto"/>
              <w:rPr>
                <w:rFonts w:ascii="Times New Roman" w:hAnsi="Times New Roman"/>
                <w:sz w:val="24"/>
                <w:szCs w:val="24"/>
                <w:lang w:eastAsia="ru-RU"/>
              </w:rPr>
            </w:pPr>
            <w:r w:rsidRPr="00BE0AEE">
              <w:rPr>
                <w:rFonts w:ascii="Times New Roman" w:hAnsi="Times New Roman"/>
                <w:sz w:val="24"/>
                <w:szCs w:val="24"/>
                <w:lang w:eastAsia="ru-RU"/>
              </w:rPr>
              <w:t>Республика Татарстан</w:t>
            </w:r>
          </w:p>
        </w:tc>
        <w:tc>
          <w:tcPr>
            <w:tcW w:w="1559" w:type="dxa"/>
            <w:vMerge w:val="restart"/>
            <w:textDirection w:val="btLr"/>
            <w:vAlign w:val="center"/>
          </w:tcPr>
          <w:p w:rsidR="00772D9E" w:rsidRPr="00BE0AEE" w:rsidRDefault="00772D9E" w:rsidP="00BE0AEE">
            <w:pPr>
              <w:spacing w:after="0" w:line="240" w:lineRule="auto"/>
              <w:ind w:right="113"/>
              <w:jc w:val="center"/>
              <w:rPr>
                <w:rFonts w:ascii="Times New Roman" w:hAnsi="Times New Roman"/>
                <w:sz w:val="24"/>
                <w:szCs w:val="24"/>
                <w:lang w:eastAsia="ru-RU"/>
              </w:rPr>
            </w:pPr>
            <w:r w:rsidRPr="00BE0AEE">
              <w:rPr>
                <w:rFonts w:ascii="Times New Roman" w:hAnsi="Times New Roman"/>
                <w:sz w:val="24"/>
                <w:szCs w:val="24"/>
                <w:lang w:eastAsia="ru-RU"/>
              </w:rPr>
              <w:t>кВтч/м</w:t>
            </w:r>
            <w:r w:rsidRPr="00BE0AEE">
              <w:rPr>
                <w:rFonts w:ascii="Times New Roman" w:hAnsi="Times New Roman"/>
                <w:sz w:val="24"/>
                <w:szCs w:val="24"/>
                <w:vertAlign w:val="superscript"/>
                <w:lang w:eastAsia="ru-RU"/>
              </w:rPr>
              <w:t>2</w:t>
            </w:r>
            <w:r w:rsidRPr="00BE0AEE">
              <w:rPr>
                <w:rFonts w:ascii="Times New Roman" w:hAnsi="Times New Roman"/>
                <w:sz w:val="20"/>
                <w:szCs w:val="20"/>
                <w:lang w:eastAsia="ru-RU"/>
              </w:rPr>
              <w:t>общей площади помещений, входящих в</w:t>
            </w:r>
            <w:r w:rsidRPr="00BE0AEE">
              <w:rPr>
                <w:rFonts w:ascii="Times New Roman" w:hAnsi="Times New Roman"/>
                <w:sz w:val="24"/>
                <w:szCs w:val="24"/>
                <w:lang w:eastAsia="ru-RU"/>
              </w:rPr>
              <w:t xml:space="preserve"> состав общего имущества в МКД</w:t>
            </w:r>
          </w:p>
        </w:tc>
        <w:tc>
          <w:tcPr>
            <w:tcW w:w="1418"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1,170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0,504</w:t>
            </w:r>
          </w:p>
        </w:tc>
        <w:tc>
          <w:tcPr>
            <w:tcW w:w="1417"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3,150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0,932</w:t>
            </w:r>
          </w:p>
        </w:tc>
      </w:tr>
      <w:tr w:rsidR="00772D9E" w:rsidRPr="00D668B2" w:rsidTr="00BE0AEE">
        <w:trPr>
          <w:trHeight w:val="300"/>
        </w:trPr>
        <w:tc>
          <w:tcPr>
            <w:tcW w:w="2567" w:type="dxa"/>
            <w:noWrap/>
            <w:vAlign w:val="bottom"/>
          </w:tcPr>
          <w:p w:rsidR="00772D9E" w:rsidRPr="00BE0AEE" w:rsidRDefault="00772D9E" w:rsidP="00BE0AEE">
            <w:pPr>
              <w:spacing w:after="0" w:line="240" w:lineRule="auto"/>
              <w:rPr>
                <w:rFonts w:ascii="Times New Roman" w:hAnsi="Times New Roman"/>
                <w:sz w:val="24"/>
                <w:szCs w:val="24"/>
                <w:lang w:eastAsia="ru-RU"/>
              </w:rPr>
            </w:pPr>
            <w:r w:rsidRPr="00BE0AEE">
              <w:rPr>
                <w:rFonts w:ascii="Times New Roman" w:hAnsi="Times New Roman"/>
                <w:sz w:val="24"/>
                <w:szCs w:val="24"/>
                <w:lang w:eastAsia="ru-RU"/>
              </w:rPr>
              <w:t>Чувашская Республика</w:t>
            </w:r>
          </w:p>
        </w:tc>
        <w:tc>
          <w:tcPr>
            <w:tcW w:w="1559" w:type="dxa"/>
            <w:vMerge/>
            <w:vAlign w:val="center"/>
          </w:tcPr>
          <w:p w:rsidR="00772D9E" w:rsidRPr="00BE0AEE" w:rsidRDefault="00772D9E" w:rsidP="00BE0AEE">
            <w:pPr>
              <w:spacing w:after="0" w:line="240" w:lineRule="auto"/>
              <w:jc w:val="center"/>
              <w:rPr>
                <w:rFonts w:ascii="Times New Roman" w:hAnsi="Times New Roman"/>
                <w:sz w:val="24"/>
                <w:szCs w:val="24"/>
                <w:lang w:eastAsia="ru-RU"/>
              </w:rPr>
            </w:pPr>
          </w:p>
        </w:tc>
        <w:tc>
          <w:tcPr>
            <w:tcW w:w="1418"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1,342</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0,600</w:t>
            </w:r>
          </w:p>
        </w:tc>
        <w:tc>
          <w:tcPr>
            <w:tcW w:w="1417"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2,328</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1,910</w:t>
            </w:r>
          </w:p>
        </w:tc>
      </w:tr>
      <w:tr w:rsidR="00772D9E" w:rsidRPr="00D668B2" w:rsidTr="00BE0AEE">
        <w:trPr>
          <w:trHeight w:val="300"/>
        </w:trPr>
        <w:tc>
          <w:tcPr>
            <w:tcW w:w="2567" w:type="dxa"/>
            <w:noWrap/>
            <w:vAlign w:val="bottom"/>
          </w:tcPr>
          <w:p w:rsidR="00772D9E" w:rsidRPr="00BE0AEE" w:rsidRDefault="00772D9E" w:rsidP="00BE0AEE">
            <w:pPr>
              <w:spacing w:after="0" w:line="240" w:lineRule="auto"/>
              <w:rPr>
                <w:rFonts w:ascii="Times New Roman" w:hAnsi="Times New Roman"/>
                <w:b/>
                <w:sz w:val="24"/>
                <w:szCs w:val="24"/>
                <w:lang w:eastAsia="ru-RU"/>
              </w:rPr>
            </w:pPr>
            <w:r w:rsidRPr="00BE0AEE">
              <w:rPr>
                <w:rFonts w:ascii="Times New Roman" w:hAnsi="Times New Roman"/>
                <w:b/>
                <w:sz w:val="24"/>
                <w:szCs w:val="24"/>
                <w:lang w:eastAsia="ru-RU"/>
              </w:rPr>
              <w:t>Ульяновская область</w:t>
            </w:r>
          </w:p>
        </w:tc>
        <w:tc>
          <w:tcPr>
            <w:tcW w:w="1559" w:type="dxa"/>
            <w:vMerge/>
            <w:vAlign w:val="center"/>
          </w:tcPr>
          <w:p w:rsidR="00772D9E" w:rsidRPr="00BE0AEE" w:rsidRDefault="00772D9E" w:rsidP="00BE0AEE">
            <w:pPr>
              <w:spacing w:after="0" w:line="240" w:lineRule="auto"/>
              <w:jc w:val="center"/>
              <w:rPr>
                <w:rFonts w:ascii="Times New Roman" w:hAnsi="Times New Roman"/>
                <w:sz w:val="24"/>
                <w:szCs w:val="24"/>
                <w:lang w:eastAsia="ru-RU"/>
              </w:rPr>
            </w:pPr>
          </w:p>
        </w:tc>
        <w:tc>
          <w:tcPr>
            <w:tcW w:w="1418" w:type="dxa"/>
            <w:noWrap/>
            <w:vAlign w:val="center"/>
          </w:tcPr>
          <w:p w:rsidR="00772D9E" w:rsidRPr="00BE0AEE" w:rsidRDefault="00772D9E" w:rsidP="00BE0AEE">
            <w:pPr>
              <w:spacing w:after="0" w:line="240" w:lineRule="auto"/>
              <w:jc w:val="center"/>
              <w:rPr>
                <w:rFonts w:ascii="Times New Roman" w:hAnsi="Times New Roman"/>
                <w:b/>
                <w:sz w:val="24"/>
                <w:szCs w:val="24"/>
                <w:lang w:eastAsia="ru-RU"/>
              </w:rPr>
            </w:pPr>
            <w:r w:rsidRPr="00BE0AEE">
              <w:rPr>
                <w:rFonts w:ascii="Times New Roman" w:hAnsi="Times New Roman"/>
                <w:b/>
                <w:sz w:val="24"/>
                <w:szCs w:val="24"/>
                <w:lang w:eastAsia="ru-RU"/>
              </w:rPr>
              <w:t>1,571</w:t>
            </w:r>
          </w:p>
        </w:tc>
        <w:tc>
          <w:tcPr>
            <w:tcW w:w="1276" w:type="dxa"/>
            <w:vAlign w:val="center"/>
          </w:tcPr>
          <w:p w:rsidR="00772D9E" w:rsidRPr="00BE0AEE" w:rsidRDefault="00772D9E" w:rsidP="00BE0AEE">
            <w:pPr>
              <w:spacing w:after="0" w:line="240" w:lineRule="auto"/>
              <w:jc w:val="center"/>
              <w:rPr>
                <w:rFonts w:ascii="Times New Roman" w:hAnsi="Times New Roman"/>
                <w:b/>
                <w:sz w:val="24"/>
                <w:szCs w:val="24"/>
                <w:lang w:eastAsia="ru-RU"/>
              </w:rPr>
            </w:pPr>
            <w:r w:rsidRPr="00BE0AEE">
              <w:rPr>
                <w:rFonts w:ascii="Times New Roman" w:hAnsi="Times New Roman"/>
                <w:b/>
                <w:sz w:val="24"/>
                <w:szCs w:val="24"/>
                <w:lang w:eastAsia="ru-RU"/>
              </w:rPr>
              <w:t>0,7155</w:t>
            </w:r>
          </w:p>
        </w:tc>
        <w:tc>
          <w:tcPr>
            <w:tcW w:w="1417" w:type="dxa"/>
            <w:noWrap/>
            <w:vAlign w:val="center"/>
          </w:tcPr>
          <w:p w:rsidR="00772D9E" w:rsidRPr="00BE0AEE" w:rsidRDefault="00772D9E" w:rsidP="00BE0AEE">
            <w:pPr>
              <w:spacing w:after="0" w:line="240" w:lineRule="auto"/>
              <w:jc w:val="center"/>
              <w:rPr>
                <w:rFonts w:ascii="Times New Roman" w:hAnsi="Times New Roman"/>
                <w:b/>
                <w:sz w:val="24"/>
                <w:szCs w:val="24"/>
                <w:lang w:eastAsia="ru-RU"/>
              </w:rPr>
            </w:pPr>
            <w:r w:rsidRPr="00BE0AEE">
              <w:rPr>
                <w:rFonts w:ascii="Times New Roman" w:hAnsi="Times New Roman"/>
                <w:b/>
                <w:sz w:val="24"/>
                <w:szCs w:val="24"/>
                <w:lang w:eastAsia="ru-RU"/>
              </w:rPr>
              <w:t>4,166</w:t>
            </w:r>
          </w:p>
        </w:tc>
        <w:tc>
          <w:tcPr>
            <w:tcW w:w="1276" w:type="dxa"/>
            <w:vAlign w:val="center"/>
          </w:tcPr>
          <w:p w:rsidR="00772D9E" w:rsidRPr="00BE0AEE" w:rsidRDefault="00772D9E" w:rsidP="00BE0AEE">
            <w:pPr>
              <w:spacing w:after="0" w:line="240" w:lineRule="auto"/>
              <w:jc w:val="center"/>
              <w:rPr>
                <w:rFonts w:ascii="Times New Roman" w:hAnsi="Times New Roman"/>
                <w:b/>
                <w:sz w:val="24"/>
                <w:szCs w:val="24"/>
                <w:lang w:eastAsia="ru-RU"/>
              </w:rPr>
            </w:pPr>
            <w:r w:rsidRPr="00BE0AEE">
              <w:rPr>
                <w:rFonts w:ascii="Times New Roman" w:hAnsi="Times New Roman"/>
                <w:b/>
                <w:sz w:val="24"/>
                <w:szCs w:val="24"/>
                <w:lang w:eastAsia="ru-RU"/>
              </w:rPr>
              <w:t>1,5374</w:t>
            </w:r>
          </w:p>
        </w:tc>
      </w:tr>
      <w:tr w:rsidR="00772D9E" w:rsidRPr="00D668B2" w:rsidTr="00BE0AEE">
        <w:trPr>
          <w:trHeight w:val="300"/>
        </w:trPr>
        <w:tc>
          <w:tcPr>
            <w:tcW w:w="2567" w:type="dxa"/>
            <w:noWrap/>
            <w:vAlign w:val="bottom"/>
          </w:tcPr>
          <w:p w:rsidR="00772D9E" w:rsidRPr="00BE0AEE" w:rsidRDefault="00772D9E" w:rsidP="00BE0AEE">
            <w:pPr>
              <w:spacing w:after="0" w:line="240" w:lineRule="auto"/>
              <w:rPr>
                <w:rFonts w:ascii="Times New Roman" w:hAnsi="Times New Roman"/>
                <w:sz w:val="24"/>
                <w:szCs w:val="24"/>
                <w:lang w:eastAsia="ru-RU"/>
              </w:rPr>
            </w:pPr>
            <w:r w:rsidRPr="00BE0AEE">
              <w:rPr>
                <w:rFonts w:ascii="Times New Roman" w:hAnsi="Times New Roman"/>
                <w:sz w:val="24"/>
                <w:szCs w:val="24"/>
                <w:lang w:eastAsia="ru-RU"/>
              </w:rPr>
              <w:t>Республика Мордовия</w:t>
            </w:r>
          </w:p>
        </w:tc>
        <w:tc>
          <w:tcPr>
            <w:tcW w:w="1559" w:type="dxa"/>
            <w:vMerge/>
            <w:vAlign w:val="center"/>
          </w:tcPr>
          <w:p w:rsidR="00772D9E" w:rsidRPr="00BE0AEE" w:rsidRDefault="00772D9E" w:rsidP="00BE0AEE">
            <w:pPr>
              <w:spacing w:after="0" w:line="240" w:lineRule="auto"/>
              <w:jc w:val="center"/>
              <w:rPr>
                <w:rFonts w:ascii="Times New Roman" w:hAnsi="Times New Roman"/>
                <w:sz w:val="24"/>
                <w:szCs w:val="24"/>
                <w:lang w:eastAsia="ru-RU"/>
              </w:rPr>
            </w:pPr>
          </w:p>
        </w:tc>
        <w:tc>
          <w:tcPr>
            <w:tcW w:w="1418"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1,710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0,770</w:t>
            </w:r>
          </w:p>
        </w:tc>
        <w:tc>
          <w:tcPr>
            <w:tcW w:w="1417"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5,370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1,640</w:t>
            </w:r>
          </w:p>
        </w:tc>
      </w:tr>
      <w:tr w:rsidR="00772D9E" w:rsidRPr="00D668B2" w:rsidTr="00BE0AEE">
        <w:trPr>
          <w:trHeight w:val="300"/>
        </w:trPr>
        <w:tc>
          <w:tcPr>
            <w:tcW w:w="2567" w:type="dxa"/>
            <w:noWrap/>
            <w:vAlign w:val="bottom"/>
          </w:tcPr>
          <w:p w:rsidR="00772D9E" w:rsidRPr="00BE0AEE" w:rsidRDefault="00772D9E" w:rsidP="00BE0AEE">
            <w:pPr>
              <w:spacing w:after="0" w:line="240" w:lineRule="auto"/>
              <w:rPr>
                <w:rFonts w:ascii="Times New Roman" w:hAnsi="Times New Roman"/>
                <w:sz w:val="24"/>
                <w:szCs w:val="24"/>
                <w:lang w:eastAsia="ru-RU"/>
              </w:rPr>
            </w:pPr>
            <w:r w:rsidRPr="00BE0AEE">
              <w:rPr>
                <w:rFonts w:ascii="Times New Roman" w:hAnsi="Times New Roman"/>
                <w:sz w:val="24"/>
                <w:szCs w:val="24"/>
                <w:lang w:eastAsia="ru-RU"/>
              </w:rPr>
              <w:t>Пензенская область</w:t>
            </w:r>
          </w:p>
        </w:tc>
        <w:tc>
          <w:tcPr>
            <w:tcW w:w="1559" w:type="dxa"/>
            <w:vMerge/>
            <w:vAlign w:val="center"/>
          </w:tcPr>
          <w:p w:rsidR="00772D9E" w:rsidRPr="00BE0AEE" w:rsidRDefault="00772D9E" w:rsidP="00BE0AEE">
            <w:pPr>
              <w:spacing w:after="0" w:line="240" w:lineRule="auto"/>
              <w:jc w:val="center"/>
              <w:rPr>
                <w:rFonts w:ascii="Times New Roman" w:hAnsi="Times New Roman"/>
                <w:sz w:val="24"/>
                <w:szCs w:val="24"/>
                <w:lang w:eastAsia="ru-RU"/>
              </w:rPr>
            </w:pPr>
          </w:p>
        </w:tc>
        <w:tc>
          <w:tcPr>
            <w:tcW w:w="1418"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1,880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1,020</w:t>
            </w:r>
          </w:p>
        </w:tc>
        <w:tc>
          <w:tcPr>
            <w:tcW w:w="1417"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3,290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2,590</w:t>
            </w:r>
          </w:p>
        </w:tc>
      </w:tr>
      <w:tr w:rsidR="00772D9E" w:rsidRPr="00D668B2" w:rsidTr="00BE0AEE">
        <w:trPr>
          <w:trHeight w:val="300"/>
        </w:trPr>
        <w:tc>
          <w:tcPr>
            <w:tcW w:w="2567" w:type="dxa"/>
            <w:noWrap/>
            <w:vAlign w:val="bottom"/>
          </w:tcPr>
          <w:p w:rsidR="00772D9E" w:rsidRPr="00BE0AEE" w:rsidRDefault="00772D9E" w:rsidP="00BE0AEE">
            <w:pPr>
              <w:spacing w:after="0" w:line="240" w:lineRule="auto"/>
              <w:rPr>
                <w:rFonts w:ascii="Times New Roman" w:hAnsi="Times New Roman"/>
                <w:sz w:val="24"/>
                <w:szCs w:val="24"/>
                <w:lang w:eastAsia="ru-RU"/>
              </w:rPr>
            </w:pPr>
            <w:r w:rsidRPr="00BE0AEE">
              <w:rPr>
                <w:rFonts w:ascii="Times New Roman" w:hAnsi="Times New Roman"/>
                <w:sz w:val="24"/>
                <w:szCs w:val="24"/>
                <w:lang w:eastAsia="ru-RU"/>
              </w:rPr>
              <w:t>Республика Марий Эл</w:t>
            </w:r>
          </w:p>
        </w:tc>
        <w:tc>
          <w:tcPr>
            <w:tcW w:w="1559" w:type="dxa"/>
            <w:vMerge/>
            <w:vAlign w:val="center"/>
          </w:tcPr>
          <w:p w:rsidR="00772D9E" w:rsidRPr="00BE0AEE" w:rsidRDefault="00772D9E" w:rsidP="00BE0AEE">
            <w:pPr>
              <w:spacing w:after="0" w:line="240" w:lineRule="auto"/>
              <w:jc w:val="center"/>
              <w:rPr>
                <w:rFonts w:ascii="Times New Roman" w:hAnsi="Times New Roman"/>
                <w:sz w:val="24"/>
                <w:szCs w:val="24"/>
                <w:lang w:eastAsia="ru-RU"/>
              </w:rPr>
            </w:pPr>
          </w:p>
        </w:tc>
        <w:tc>
          <w:tcPr>
            <w:tcW w:w="1418"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1,930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1,060</w:t>
            </w:r>
          </w:p>
        </w:tc>
        <w:tc>
          <w:tcPr>
            <w:tcW w:w="1417"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3,480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2,670</w:t>
            </w:r>
          </w:p>
        </w:tc>
      </w:tr>
      <w:tr w:rsidR="00772D9E" w:rsidRPr="00D668B2" w:rsidTr="00BE0AEE">
        <w:trPr>
          <w:trHeight w:val="300"/>
        </w:trPr>
        <w:tc>
          <w:tcPr>
            <w:tcW w:w="2567" w:type="dxa"/>
            <w:noWrap/>
            <w:vAlign w:val="bottom"/>
          </w:tcPr>
          <w:p w:rsidR="00772D9E" w:rsidRPr="00BE0AEE" w:rsidRDefault="00772D9E" w:rsidP="00BE0AEE">
            <w:pPr>
              <w:spacing w:after="0" w:line="240" w:lineRule="auto"/>
              <w:rPr>
                <w:rFonts w:ascii="Times New Roman" w:hAnsi="Times New Roman"/>
                <w:sz w:val="24"/>
                <w:szCs w:val="24"/>
                <w:lang w:eastAsia="ru-RU"/>
              </w:rPr>
            </w:pPr>
            <w:r w:rsidRPr="00BE0AEE">
              <w:rPr>
                <w:rFonts w:ascii="Times New Roman" w:hAnsi="Times New Roman"/>
                <w:sz w:val="24"/>
                <w:szCs w:val="24"/>
                <w:lang w:eastAsia="ru-RU"/>
              </w:rPr>
              <w:t>Саратовская область</w:t>
            </w:r>
          </w:p>
        </w:tc>
        <w:tc>
          <w:tcPr>
            <w:tcW w:w="1559" w:type="dxa"/>
            <w:vMerge/>
            <w:vAlign w:val="center"/>
          </w:tcPr>
          <w:p w:rsidR="00772D9E" w:rsidRPr="00BE0AEE" w:rsidRDefault="00772D9E" w:rsidP="00BE0AEE">
            <w:pPr>
              <w:spacing w:after="0" w:line="240" w:lineRule="auto"/>
              <w:jc w:val="center"/>
              <w:rPr>
                <w:rFonts w:ascii="Times New Roman" w:hAnsi="Times New Roman"/>
                <w:sz w:val="24"/>
                <w:szCs w:val="24"/>
                <w:lang w:eastAsia="ru-RU"/>
              </w:rPr>
            </w:pPr>
          </w:p>
        </w:tc>
        <w:tc>
          <w:tcPr>
            <w:tcW w:w="1418"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2,910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1,820</w:t>
            </w:r>
          </w:p>
        </w:tc>
        <w:tc>
          <w:tcPr>
            <w:tcW w:w="1417"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3,900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2,440</w:t>
            </w:r>
          </w:p>
        </w:tc>
      </w:tr>
      <w:tr w:rsidR="00772D9E" w:rsidRPr="00D668B2" w:rsidTr="00BE0AEE">
        <w:trPr>
          <w:trHeight w:val="300"/>
        </w:trPr>
        <w:tc>
          <w:tcPr>
            <w:tcW w:w="2567" w:type="dxa"/>
            <w:noWrap/>
            <w:vAlign w:val="bottom"/>
          </w:tcPr>
          <w:p w:rsidR="00772D9E" w:rsidRPr="00BE0AEE" w:rsidRDefault="00772D9E" w:rsidP="00BE0AEE">
            <w:pPr>
              <w:spacing w:after="0" w:line="240" w:lineRule="auto"/>
              <w:rPr>
                <w:rFonts w:ascii="Times New Roman" w:hAnsi="Times New Roman"/>
                <w:sz w:val="24"/>
                <w:szCs w:val="24"/>
                <w:lang w:eastAsia="ru-RU"/>
              </w:rPr>
            </w:pPr>
            <w:r w:rsidRPr="00BE0AEE">
              <w:rPr>
                <w:rFonts w:ascii="Times New Roman" w:hAnsi="Times New Roman"/>
                <w:sz w:val="24"/>
                <w:szCs w:val="24"/>
                <w:lang w:eastAsia="ru-RU"/>
              </w:rPr>
              <w:t>Самарская область</w:t>
            </w:r>
          </w:p>
        </w:tc>
        <w:tc>
          <w:tcPr>
            <w:tcW w:w="1559" w:type="dxa"/>
            <w:vMerge/>
            <w:vAlign w:val="center"/>
          </w:tcPr>
          <w:p w:rsidR="00772D9E" w:rsidRPr="00BE0AEE" w:rsidRDefault="00772D9E" w:rsidP="00BE0AEE">
            <w:pPr>
              <w:spacing w:after="0" w:line="240" w:lineRule="auto"/>
              <w:jc w:val="center"/>
              <w:rPr>
                <w:rFonts w:ascii="Times New Roman" w:hAnsi="Times New Roman"/>
                <w:sz w:val="24"/>
                <w:szCs w:val="24"/>
                <w:lang w:eastAsia="ru-RU"/>
              </w:rPr>
            </w:pPr>
          </w:p>
        </w:tc>
        <w:tc>
          <w:tcPr>
            <w:tcW w:w="1418"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3,600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1,880</w:t>
            </w:r>
          </w:p>
        </w:tc>
        <w:tc>
          <w:tcPr>
            <w:tcW w:w="1417"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5,910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3,290</w:t>
            </w:r>
          </w:p>
        </w:tc>
      </w:tr>
      <w:tr w:rsidR="00772D9E" w:rsidRPr="00D668B2" w:rsidTr="00BE0AEE">
        <w:trPr>
          <w:trHeight w:val="300"/>
        </w:trPr>
        <w:tc>
          <w:tcPr>
            <w:tcW w:w="2567" w:type="dxa"/>
            <w:noWrap/>
            <w:vAlign w:val="bottom"/>
          </w:tcPr>
          <w:p w:rsidR="00772D9E" w:rsidRPr="00BE0AEE" w:rsidRDefault="00772D9E" w:rsidP="00BE0AEE">
            <w:pPr>
              <w:spacing w:after="0" w:line="240" w:lineRule="auto"/>
              <w:rPr>
                <w:rFonts w:ascii="Times New Roman" w:hAnsi="Times New Roman"/>
                <w:sz w:val="24"/>
                <w:szCs w:val="24"/>
                <w:lang w:eastAsia="ru-RU"/>
              </w:rPr>
            </w:pPr>
            <w:r w:rsidRPr="00BE0AEE">
              <w:rPr>
                <w:rFonts w:ascii="Times New Roman" w:hAnsi="Times New Roman"/>
                <w:sz w:val="24"/>
                <w:szCs w:val="24"/>
                <w:lang w:eastAsia="ru-RU"/>
              </w:rPr>
              <w:t>Оренбургская область</w:t>
            </w:r>
          </w:p>
        </w:tc>
        <w:tc>
          <w:tcPr>
            <w:tcW w:w="1559" w:type="dxa"/>
            <w:vMerge/>
            <w:vAlign w:val="center"/>
          </w:tcPr>
          <w:p w:rsidR="00772D9E" w:rsidRPr="00BE0AEE" w:rsidRDefault="00772D9E" w:rsidP="00BE0AEE">
            <w:pPr>
              <w:spacing w:after="0" w:line="240" w:lineRule="auto"/>
              <w:jc w:val="center"/>
              <w:rPr>
                <w:rFonts w:ascii="Times New Roman" w:hAnsi="Times New Roman"/>
                <w:sz w:val="24"/>
                <w:szCs w:val="24"/>
                <w:lang w:eastAsia="ru-RU"/>
              </w:rPr>
            </w:pPr>
          </w:p>
        </w:tc>
        <w:tc>
          <w:tcPr>
            <w:tcW w:w="1418"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3,600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1,930</w:t>
            </w:r>
          </w:p>
        </w:tc>
        <w:tc>
          <w:tcPr>
            <w:tcW w:w="1417" w:type="dxa"/>
            <w:noWrap/>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5,910</w:t>
            </w:r>
          </w:p>
        </w:tc>
        <w:tc>
          <w:tcPr>
            <w:tcW w:w="1276" w:type="dxa"/>
            <w:vAlign w:val="center"/>
          </w:tcPr>
          <w:p w:rsidR="00772D9E" w:rsidRPr="00BE0AEE" w:rsidRDefault="00772D9E" w:rsidP="00BE0AEE">
            <w:pPr>
              <w:spacing w:after="0" w:line="240" w:lineRule="auto"/>
              <w:jc w:val="center"/>
              <w:rPr>
                <w:rFonts w:ascii="Times New Roman" w:hAnsi="Times New Roman"/>
                <w:sz w:val="24"/>
                <w:szCs w:val="24"/>
                <w:lang w:eastAsia="ru-RU"/>
              </w:rPr>
            </w:pPr>
            <w:r w:rsidRPr="00BE0AEE">
              <w:rPr>
                <w:rFonts w:ascii="Times New Roman" w:hAnsi="Times New Roman"/>
                <w:sz w:val="24"/>
                <w:szCs w:val="24"/>
                <w:lang w:eastAsia="ru-RU"/>
              </w:rPr>
              <w:t>3,480</w:t>
            </w:r>
          </w:p>
        </w:tc>
      </w:tr>
    </w:tbl>
    <w:p w:rsidR="00772D9E" w:rsidRDefault="00772D9E" w:rsidP="00BE0AEE">
      <w:pPr>
        <w:spacing w:after="0" w:line="240" w:lineRule="auto"/>
        <w:jc w:val="both"/>
        <w:rPr>
          <w:rFonts w:ascii="Times New Roman" w:hAnsi="Times New Roman"/>
          <w:sz w:val="28"/>
          <w:szCs w:val="28"/>
          <w:lang w:eastAsia="ru-RU"/>
        </w:rPr>
      </w:pPr>
    </w:p>
    <w:p w:rsidR="00772D9E" w:rsidRPr="00BE0AEE" w:rsidRDefault="00772D9E" w:rsidP="00C66DC3">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Проведённый Министерством анализ утверждённых с 01.06.2017 года нормативов потребления электроэнергии по Приволжскому федеральному округу показал, что для многоквартирных домов без лифтов норматив был снижен более чем в 2 раза (место в рейтинге не изменилось – 3), в то время как по многоквартирным домам с лифтами (при снижении норматива почти в 3 раза) Ульяновская область поднялась в рейтинге с 6 на 2 место.</w:t>
      </w:r>
    </w:p>
    <w:p w:rsidR="00772D9E" w:rsidRPr="00BE0AEE" w:rsidRDefault="00772D9E" w:rsidP="00C66DC3">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22 мая 2017 года прошло Всероссийской селекторное совещание Министерства строительства и жилищно-коммунального хозяйства Российской Федерации, где было озвучено, что федеральное законодательство в сфере установления нормативов потребления коммунальных услуг снова претерпит изменения. Будут отменены нормативы на отведение сточных вод в целях содержания общего имущества. Следовательно, плата за водоотведение в целях содержания общего имущества взиматься не будет.</w:t>
      </w:r>
    </w:p>
    <w:p w:rsidR="00772D9E" w:rsidRPr="00BE0AEE" w:rsidRDefault="00772D9E" w:rsidP="00BE0AEE">
      <w:pPr>
        <w:spacing w:after="0" w:line="240" w:lineRule="auto"/>
        <w:jc w:val="center"/>
        <w:rPr>
          <w:rFonts w:ascii="Times New Roman" w:hAnsi="Times New Roman"/>
          <w:b/>
          <w:bCs/>
          <w:iCs/>
          <w:sz w:val="28"/>
          <w:szCs w:val="28"/>
          <w:lang w:eastAsia="ru-RU"/>
        </w:rPr>
      </w:pPr>
    </w:p>
    <w:p w:rsidR="00772D9E" w:rsidRPr="00BE0AEE" w:rsidRDefault="00772D9E" w:rsidP="00BE0AEE">
      <w:pPr>
        <w:spacing w:after="0" w:line="240" w:lineRule="auto"/>
        <w:jc w:val="center"/>
        <w:rPr>
          <w:rFonts w:ascii="Times New Roman" w:hAnsi="Times New Roman"/>
          <w:b/>
          <w:bCs/>
          <w:iCs/>
          <w:sz w:val="28"/>
          <w:szCs w:val="28"/>
          <w:lang w:eastAsia="ru-RU"/>
        </w:rPr>
      </w:pPr>
      <w:r>
        <w:rPr>
          <w:rFonts w:ascii="Times New Roman" w:hAnsi="Times New Roman"/>
          <w:b/>
          <w:bCs/>
          <w:iCs/>
          <w:sz w:val="28"/>
          <w:szCs w:val="28"/>
          <w:lang w:eastAsia="ru-RU"/>
        </w:rPr>
        <w:t>Н</w:t>
      </w:r>
      <w:r w:rsidRPr="00BE0AEE">
        <w:rPr>
          <w:rFonts w:ascii="Times New Roman" w:hAnsi="Times New Roman"/>
          <w:b/>
          <w:bCs/>
          <w:iCs/>
          <w:sz w:val="28"/>
          <w:szCs w:val="28"/>
          <w:lang w:eastAsia="ru-RU"/>
        </w:rPr>
        <w:t>епроизводственная сфера</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 соответствии с действующим законодательством и возложенными на Министерство развития конкуренции и экономики Ульяновской области полномочиями Министерство устанавливает:</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цены (тарифы) на перевозки пассажиров и багажа всеми видами общественного транспорта в городском и пригородном сообщении (кроме железнодорожного транспорта) – </w:t>
      </w:r>
      <w:r w:rsidRPr="004B6B45">
        <w:rPr>
          <w:rFonts w:ascii="Times New Roman" w:hAnsi="Times New Roman"/>
          <w:b/>
          <w:bCs/>
          <w:iCs/>
          <w:sz w:val="28"/>
          <w:szCs w:val="28"/>
          <w:lang w:eastAsia="ru-RU"/>
        </w:rPr>
        <w:t>для 31 перевозчика</w:t>
      </w:r>
      <w:r w:rsidRPr="004B6B45">
        <w:rPr>
          <w:rFonts w:ascii="Times New Roman" w:hAnsi="Times New Roman"/>
          <w:bCs/>
          <w:iCs/>
          <w:sz w:val="28"/>
          <w:szCs w:val="28"/>
          <w:lang w:eastAsia="ru-RU"/>
        </w:rPr>
        <w:t>, осуществляющих</w:t>
      </w:r>
      <w:r w:rsidRPr="00BE0AEE">
        <w:rPr>
          <w:rFonts w:ascii="Times New Roman" w:hAnsi="Times New Roman"/>
          <w:bCs/>
          <w:iCs/>
          <w:sz w:val="28"/>
          <w:szCs w:val="28"/>
          <w:lang w:eastAsia="ru-RU"/>
        </w:rPr>
        <w:t xml:space="preserve"> перевозку пассажиров по регулируемым тарифам; </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экономически обоснованный уровень тарифов, сборов и платы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а также тарифы, сборы и плату за данные перевозки, оплачиваемые пассажирами при осуществлении поездок в пригородном сообщении – </w:t>
      </w:r>
      <w:r w:rsidRPr="004B6B45">
        <w:rPr>
          <w:rFonts w:ascii="Times New Roman" w:hAnsi="Times New Roman"/>
          <w:b/>
          <w:bCs/>
          <w:iCs/>
          <w:sz w:val="28"/>
          <w:szCs w:val="28"/>
          <w:lang w:eastAsia="ru-RU"/>
        </w:rPr>
        <w:t>для 1 организации</w:t>
      </w:r>
      <w:r w:rsidRPr="00BE0AEE">
        <w:rPr>
          <w:rFonts w:ascii="Times New Roman" w:hAnsi="Times New Roman"/>
          <w:bCs/>
          <w:iCs/>
          <w:sz w:val="28"/>
          <w:szCs w:val="28"/>
          <w:lang w:eastAsia="ru-RU"/>
        </w:rPr>
        <w:t xml:space="preserve"> АО «Башкортостанская пригородная пассажирская компания»;</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тарифы (сборы) на услуги, оказываемые субъектами естественных монополий в аэропортах – </w:t>
      </w:r>
      <w:r w:rsidRPr="004B6B45">
        <w:rPr>
          <w:rFonts w:ascii="Times New Roman" w:hAnsi="Times New Roman"/>
          <w:b/>
          <w:bCs/>
          <w:iCs/>
          <w:sz w:val="28"/>
          <w:szCs w:val="28"/>
          <w:lang w:eastAsia="ru-RU"/>
        </w:rPr>
        <w:t>для 2 организаций</w:t>
      </w:r>
      <w:r w:rsidRPr="00BE0AEE">
        <w:rPr>
          <w:rFonts w:ascii="Times New Roman" w:hAnsi="Times New Roman"/>
          <w:bCs/>
          <w:iCs/>
          <w:sz w:val="28"/>
          <w:szCs w:val="28"/>
          <w:lang w:eastAsia="ru-RU"/>
        </w:rPr>
        <w:t>: ОАО «Аэропорт Ульяновск» и ЗАО «Аэрофьюэлз Ульяновск»;</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цены (тарифы)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 </w:t>
      </w:r>
      <w:r w:rsidRPr="004B6B45">
        <w:rPr>
          <w:rFonts w:ascii="Times New Roman" w:hAnsi="Times New Roman"/>
          <w:b/>
          <w:bCs/>
          <w:iCs/>
          <w:sz w:val="28"/>
          <w:szCs w:val="28"/>
          <w:lang w:eastAsia="ru-RU"/>
        </w:rPr>
        <w:t>для 5 организаций</w:t>
      </w:r>
      <w:r w:rsidRPr="00BE0AEE">
        <w:rPr>
          <w:rFonts w:ascii="Times New Roman" w:hAnsi="Times New Roman"/>
          <w:bCs/>
          <w:iCs/>
          <w:sz w:val="28"/>
          <w:szCs w:val="28"/>
          <w:lang w:eastAsia="ru-RU"/>
        </w:rPr>
        <w:t>;</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предельные размеры оптовых и предельные размеры розничных надбавок к фактическим отпускным ценам производителей на лекарственные препараты, включенные в перечень жизненно необходимых и важнейших лекарственных препаратов – </w:t>
      </w:r>
      <w:r w:rsidRPr="004B6B45">
        <w:rPr>
          <w:rFonts w:ascii="Times New Roman" w:hAnsi="Times New Roman"/>
          <w:b/>
          <w:bCs/>
          <w:iCs/>
          <w:sz w:val="28"/>
          <w:szCs w:val="28"/>
          <w:lang w:eastAsia="ru-RU"/>
        </w:rPr>
        <w:t>для 154 организаций</w:t>
      </w:r>
      <w:r w:rsidRPr="00BE0AEE">
        <w:rPr>
          <w:rFonts w:ascii="Times New Roman" w:hAnsi="Times New Roman"/>
          <w:bCs/>
          <w:iCs/>
          <w:sz w:val="28"/>
          <w:szCs w:val="28"/>
          <w:lang w:eastAsia="ru-RU"/>
        </w:rPr>
        <w:t>;</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плату за перемещение и хранение задержанного транспортного средства – </w:t>
      </w:r>
      <w:r w:rsidRPr="004B6B45">
        <w:rPr>
          <w:rFonts w:ascii="Times New Roman" w:hAnsi="Times New Roman"/>
          <w:b/>
          <w:bCs/>
          <w:iCs/>
          <w:sz w:val="28"/>
          <w:szCs w:val="28"/>
          <w:lang w:eastAsia="ru-RU"/>
        </w:rPr>
        <w:t>для 22 организаций</w:t>
      </w:r>
      <w:r w:rsidRPr="00BE0AEE">
        <w:rPr>
          <w:rFonts w:ascii="Times New Roman" w:hAnsi="Times New Roman"/>
          <w:bCs/>
          <w:iCs/>
          <w:sz w:val="28"/>
          <w:szCs w:val="28"/>
          <w:lang w:eastAsia="ru-RU"/>
        </w:rPr>
        <w:t>;</w:t>
      </w:r>
    </w:p>
    <w:p w:rsidR="00772D9E" w:rsidRPr="00BE0AEE" w:rsidRDefault="00772D9E" w:rsidP="004B6B45">
      <w:pPr>
        <w:spacing w:after="0" w:line="240" w:lineRule="auto"/>
        <w:ind w:firstLine="720"/>
        <w:jc w:val="both"/>
        <w:rPr>
          <w:rFonts w:ascii="Times New Roman" w:hAnsi="Times New Roman"/>
          <w:bCs/>
          <w:iCs/>
          <w:sz w:val="28"/>
          <w:szCs w:val="28"/>
          <w:u w:val="single"/>
          <w:lang w:eastAsia="ru-RU"/>
        </w:rPr>
      </w:pPr>
      <w:r w:rsidRPr="00BE0AEE">
        <w:rPr>
          <w:rFonts w:ascii="Times New Roman" w:hAnsi="Times New Roman"/>
          <w:bCs/>
          <w:iCs/>
          <w:sz w:val="28"/>
          <w:szCs w:val="28"/>
          <w:lang w:eastAsia="ru-RU"/>
        </w:rPr>
        <w:t xml:space="preserve">- ставки на техническую инвентаризацию жилищного фонда – </w:t>
      </w:r>
      <w:r w:rsidRPr="004B6B45">
        <w:rPr>
          <w:rFonts w:ascii="Times New Roman" w:hAnsi="Times New Roman"/>
          <w:b/>
          <w:bCs/>
          <w:iCs/>
          <w:sz w:val="28"/>
          <w:szCs w:val="28"/>
          <w:lang w:eastAsia="ru-RU"/>
        </w:rPr>
        <w:t>для 2 организаций БТИ и 267 кадастровых инженеров</w:t>
      </w:r>
      <w:r w:rsidRPr="004B6B45">
        <w:rPr>
          <w:rFonts w:ascii="Times New Roman" w:hAnsi="Times New Roman"/>
          <w:bCs/>
          <w:iCs/>
          <w:sz w:val="28"/>
          <w:szCs w:val="28"/>
          <w:lang w:eastAsia="ru-RU"/>
        </w:rPr>
        <w:t>;</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цены (тарифы)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жилых помещениях – </w:t>
      </w:r>
      <w:r w:rsidRPr="004B6B45">
        <w:rPr>
          <w:rFonts w:ascii="Times New Roman" w:hAnsi="Times New Roman"/>
          <w:b/>
          <w:bCs/>
          <w:iCs/>
          <w:sz w:val="28"/>
          <w:szCs w:val="28"/>
          <w:lang w:eastAsia="ru-RU"/>
        </w:rPr>
        <w:t>для 26 хозяйствующих субъектов</w:t>
      </w:r>
      <w:r w:rsidRPr="00BE0AEE">
        <w:rPr>
          <w:rFonts w:ascii="Times New Roman" w:hAnsi="Times New Roman"/>
          <w:bCs/>
          <w:iCs/>
          <w:sz w:val="28"/>
          <w:szCs w:val="28"/>
          <w:lang w:eastAsia="ru-RU"/>
        </w:rPr>
        <w:t>;</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цены (тарифы) на социальные услуги, предоставляемые населению организациями социального обслуживания по представлению органов социальной защиты населения – </w:t>
      </w:r>
      <w:r w:rsidRPr="004B6B45">
        <w:rPr>
          <w:rFonts w:ascii="Times New Roman" w:hAnsi="Times New Roman"/>
          <w:b/>
          <w:bCs/>
          <w:iCs/>
          <w:sz w:val="28"/>
          <w:szCs w:val="28"/>
          <w:lang w:eastAsia="ru-RU"/>
        </w:rPr>
        <w:t>для 33 учреждений</w:t>
      </w:r>
      <w:r w:rsidRPr="00BE0AEE">
        <w:rPr>
          <w:rFonts w:ascii="Times New Roman" w:hAnsi="Times New Roman"/>
          <w:bCs/>
          <w:iCs/>
          <w:sz w:val="28"/>
          <w:szCs w:val="28"/>
          <w:lang w:eastAsia="ru-RU"/>
        </w:rPr>
        <w:t>;</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цены (тарифы) на проведение технического осмотра транспортных средств – </w:t>
      </w:r>
      <w:r w:rsidRPr="004B6B45">
        <w:rPr>
          <w:rFonts w:ascii="Times New Roman" w:hAnsi="Times New Roman"/>
          <w:b/>
          <w:bCs/>
          <w:iCs/>
          <w:sz w:val="28"/>
          <w:szCs w:val="28"/>
          <w:lang w:eastAsia="ru-RU"/>
        </w:rPr>
        <w:t>для 39 организаций</w:t>
      </w:r>
      <w:r w:rsidRPr="00BE0AEE">
        <w:rPr>
          <w:rFonts w:ascii="Times New Roman" w:hAnsi="Times New Roman"/>
          <w:bCs/>
          <w:iCs/>
          <w:sz w:val="28"/>
          <w:szCs w:val="28"/>
          <w:lang w:eastAsia="ru-RU"/>
        </w:rPr>
        <w:t>.</w:t>
      </w:r>
    </w:p>
    <w:p w:rsidR="00772D9E" w:rsidRDefault="00772D9E" w:rsidP="004B6B45">
      <w:pPr>
        <w:spacing w:after="0" w:line="240" w:lineRule="auto"/>
        <w:ind w:firstLine="720"/>
        <w:jc w:val="center"/>
        <w:rPr>
          <w:rFonts w:ascii="Times New Roman" w:hAnsi="Times New Roman"/>
          <w:b/>
          <w:bCs/>
          <w:iCs/>
          <w:sz w:val="28"/>
          <w:szCs w:val="28"/>
          <w:lang w:eastAsia="ru-RU"/>
        </w:rPr>
      </w:pPr>
    </w:p>
    <w:p w:rsidR="00772D9E" w:rsidRPr="00BE0AEE" w:rsidRDefault="00772D9E" w:rsidP="004B6B45">
      <w:pPr>
        <w:spacing w:after="0" w:line="240" w:lineRule="auto"/>
        <w:ind w:firstLine="720"/>
        <w:jc w:val="center"/>
        <w:rPr>
          <w:rFonts w:ascii="Times New Roman" w:hAnsi="Times New Roman"/>
          <w:b/>
          <w:bCs/>
          <w:iCs/>
          <w:sz w:val="28"/>
          <w:szCs w:val="28"/>
          <w:lang w:eastAsia="ru-RU"/>
        </w:rPr>
      </w:pPr>
      <w:r w:rsidRPr="00BE0AEE">
        <w:rPr>
          <w:rFonts w:ascii="Times New Roman" w:hAnsi="Times New Roman"/>
          <w:b/>
          <w:bCs/>
          <w:iCs/>
          <w:sz w:val="28"/>
          <w:szCs w:val="28"/>
          <w:lang w:eastAsia="ru-RU"/>
        </w:rPr>
        <w:t>Предельные максимальные тарифы (сборы) на услуги в аэропорту</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Впервые в январе 2017 года приказом Министерства № 06-8 от 25.01.2017 были установлены предельные максимальные тарифы (сборы) на услуги </w:t>
      </w:r>
      <w:r w:rsidRPr="00BE0AEE">
        <w:rPr>
          <w:rFonts w:ascii="Times New Roman" w:hAnsi="Times New Roman"/>
          <w:bCs/>
          <w:iCs/>
          <w:sz w:val="28"/>
          <w:szCs w:val="28"/>
          <w:lang w:eastAsia="ru-RU"/>
        </w:rPr>
        <w:br/>
        <w:t>в аэропорту, оказываемые ЗАО «Аэрофьюэлз» на территории Ульяновской области:</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тариф за обеспечение заправки воздушных судов авиационным топливом – 2118,64 руб/т (без НДС);</w:t>
      </w:r>
    </w:p>
    <w:p w:rsidR="00772D9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тариф за хранение авиационного топлива – 46,19 руб./т сутки (без НДС).</w:t>
      </w:r>
    </w:p>
    <w:p w:rsidR="00EF07B8" w:rsidRPr="00BE0AEE" w:rsidRDefault="00EF07B8" w:rsidP="004B6B45">
      <w:pPr>
        <w:spacing w:after="0" w:line="240" w:lineRule="auto"/>
        <w:ind w:firstLine="720"/>
        <w:jc w:val="both"/>
        <w:rPr>
          <w:rFonts w:ascii="Times New Roman" w:hAnsi="Times New Roman"/>
          <w:bCs/>
          <w:iCs/>
          <w:sz w:val="28"/>
          <w:szCs w:val="28"/>
          <w:lang w:eastAsia="ru-RU"/>
        </w:rPr>
      </w:pPr>
    </w:p>
    <w:p w:rsidR="00772D9E" w:rsidRPr="00BE0AEE" w:rsidRDefault="00772D9E" w:rsidP="004B6B45">
      <w:pPr>
        <w:spacing w:after="0" w:line="240" w:lineRule="auto"/>
        <w:ind w:firstLine="720"/>
        <w:jc w:val="center"/>
        <w:rPr>
          <w:rFonts w:ascii="Times New Roman" w:hAnsi="Times New Roman"/>
          <w:bCs/>
          <w:iCs/>
          <w:sz w:val="28"/>
          <w:szCs w:val="28"/>
          <w:lang w:eastAsia="ru-RU"/>
        </w:rPr>
      </w:pPr>
      <w:r w:rsidRPr="00BE0AEE">
        <w:rPr>
          <w:rFonts w:ascii="Times New Roman" w:hAnsi="Times New Roman"/>
          <w:b/>
          <w:bCs/>
          <w:iCs/>
          <w:sz w:val="28"/>
          <w:szCs w:val="28"/>
          <w:lang w:eastAsia="ru-RU"/>
        </w:rPr>
        <w:t>Пригородный железнодорожный транспорт</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В феврале 2017 года пересмотрены тарифы на услуги по перевозке пассажиров железнодорожным транспортом в пригородном сообщении, оказываемые ОАО «Башкортостанская пригородная пассажирская компания», приказ Министерства развития конкуренции и экономики Ульяновской области от 01.02.2017 № 06-96: первая зона – 17,0 рублей, со второй  по  пятую зоны </w:t>
      </w:r>
      <w:r w:rsidRPr="00BE0AEE">
        <w:rPr>
          <w:rFonts w:ascii="Times New Roman" w:hAnsi="Times New Roman"/>
          <w:bCs/>
          <w:iCs/>
          <w:sz w:val="28"/>
          <w:szCs w:val="28"/>
          <w:lang w:eastAsia="ru-RU"/>
        </w:rPr>
        <w:br/>
        <w:t>+ 16,0 рублей, с шестой зоны и далее + 12,0 рублей. Этим же приказом на 2017г год установлен экономически обоснованный уровень тарифа на указанные выше услуги в размере 68,21 руб./10 км.</w:t>
      </w:r>
    </w:p>
    <w:p w:rsidR="00772D9E" w:rsidRPr="004B6B45" w:rsidRDefault="00772D9E" w:rsidP="004B6B45">
      <w:pPr>
        <w:spacing w:after="0" w:line="240" w:lineRule="auto"/>
        <w:ind w:firstLine="720"/>
        <w:jc w:val="center"/>
        <w:rPr>
          <w:rFonts w:ascii="Times New Roman" w:hAnsi="Times New Roman"/>
          <w:bCs/>
          <w:iCs/>
          <w:sz w:val="28"/>
          <w:szCs w:val="28"/>
          <w:lang w:eastAsia="ru-RU"/>
        </w:rPr>
      </w:pPr>
      <w:r w:rsidRPr="004B6B45">
        <w:rPr>
          <w:rFonts w:ascii="Times New Roman" w:hAnsi="Times New Roman"/>
          <w:bCs/>
          <w:iCs/>
          <w:sz w:val="28"/>
          <w:szCs w:val="28"/>
          <w:lang w:eastAsia="ru-RU"/>
        </w:rPr>
        <w:t>Динамика тарифов на перевозки пассажиров железнодорожным транспортом в пригородном сообщении на территории Ульяновской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2"/>
        <w:gridCol w:w="1642"/>
        <w:gridCol w:w="1642"/>
        <w:gridCol w:w="1642"/>
        <w:gridCol w:w="1643"/>
        <w:gridCol w:w="1643"/>
      </w:tblGrid>
      <w:tr w:rsidR="00772D9E" w:rsidRPr="00D668B2" w:rsidTr="00BE0AEE">
        <w:tc>
          <w:tcPr>
            <w:tcW w:w="1642" w:type="dxa"/>
          </w:tcPr>
          <w:p w:rsidR="00772D9E" w:rsidRPr="00BE0AEE" w:rsidRDefault="00772D9E" w:rsidP="00BE0AEE">
            <w:pPr>
              <w:spacing w:after="0" w:line="240" w:lineRule="auto"/>
              <w:rPr>
                <w:rFonts w:ascii="Times New Roman" w:hAnsi="Times New Roman"/>
                <w:bCs/>
                <w:iCs/>
                <w:sz w:val="28"/>
                <w:szCs w:val="28"/>
                <w:lang w:eastAsia="ru-RU"/>
              </w:rPr>
            </w:pP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 xml:space="preserve">по </w:t>
            </w:r>
            <w:r w:rsidRPr="00BE0AEE">
              <w:rPr>
                <w:rFonts w:ascii="Times New Roman" w:hAnsi="Times New Roman"/>
                <w:bCs/>
                <w:iCs/>
                <w:sz w:val="28"/>
                <w:szCs w:val="28"/>
                <w:lang w:val="en-US" w:eastAsia="ru-RU"/>
              </w:rPr>
              <w:t>I</w:t>
            </w:r>
            <w:r w:rsidRPr="00BE0AEE">
              <w:rPr>
                <w:rFonts w:ascii="Times New Roman" w:hAnsi="Times New Roman"/>
                <w:bCs/>
                <w:iCs/>
                <w:sz w:val="28"/>
                <w:szCs w:val="28"/>
                <w:lang w:eastAsia="ru-RU"/>
              </w:rPr>
              <w:t xml:space="preserve"> зоне</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 xml:space="preserve">до </w:t>
            </w:r>
            <w:r w:rsidRPr="00BE0AEE">
              <w:rPr>
                <w:rFonts w:ascii="Times New Roman" w:hAnsi="Times New Roman"/>
                <w:bCs/>
                <w:iCs/>
                <w:sz w:val="28"/>
                <w:szCs w:val="28"/>
                <w:lang w:val="en-US" w:eastAsia="ru-RU"/>
              </w:rPr>
              <w:t>II</w:t>
            </w:r>
            <w:r w:rsidRPr="00BE0AEE">
              <w:rPr>
                <w:rFonts w:ascii="Times New Roman" w:hAnsi="Times New Roman"/>
                <w:bCs/>
                <w:iCs/>
                <w:sz w:val="28"/>
                <w:szCs w:val="28"/>
                <w:lang w:eastAsia="ru-RU"/>
              </w:rPr>
              <w:t xml:space="preserve"> зоны</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 xml:space="preserve">до </w:t>
            </w:r>
            <w:r w:rsidRPr="00BE0AEE">
              <w:rPr>
                <w:rFonts w:ascii="Times New Roman" w:hAnsi="Times New Roman"/>
                <w:bCs/>
                <w:iCs/>
                <w:sz w:val="28"/>
                <w:szCs w:val="28"/>
                <w:lang w:val="en-US" w:eastAsia="ru-RU"/>
              </w:rPr>
              <w:t>III</w:t>
            </w:r>
            <w:r w:rsidRPr="00BE0AEE">
              <w:rPr>
                <w:rFonts w:ascii="Times New Roman" w:hAnsi="Times New Roman"/>
                <w:bCs/>
                <w:iCs/>
                <w:sz w:val="28"/>
                <w:szCs w:val="28"/>
                <w:lang w:eastAsia="ru-RU"/>
              </w:rPr>
              <w:t xml:space="preserve"> зоны</w:t>
            </w:r>
          </w:p>
        </w:tc>
        <w:tc>
          <w:tcPr>
            <w:tcW w:w="1643"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 xml:space="preserve">до </w:t>
            </w:r>
            <w:r w:rsidRPr="00BE0AEE">
              <w:rPr>
                <w:rFonts w:ascii="Times New Roman" w:hAnsi="Times New Roman"/>
                <w:bCs/>
                <w:iCs/>
                <w:sz w:val="28"/>
                <w:szCs w:val="28"/>
                <w:lang w:val="en-US" w:eastAsia="ru-RU"/>
              </w:rPr>
              <w:t>IV</w:t>
            </w:r>
            <w:r w:rsidRPr="00BE0AEE">
              <w:rPr>
                <w:rFonts w:ascii="Times New Roman" w:hAnsi="Times New Roman"/>
                <w:bCs/>
                <w:iCs/>
                <w:sz w:val="28"/>
                <w:szCs w:val="28"/>
                <w:lang w:eastAsia="ru-RU"/>
              </w:rPr>
              <w:t xml:space="preserve"> зоны</w:t>
            </w:r>
          </w:p>
        </w:tc>
        <w:tc>
          <w:tcPr>
            <w:tcW w:w="1643"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 xml:space="preserve">до </w:t>
            </w:r>
            <w:r w:rsidRPr="00BE0AEE">
              <w:rPr>
                <w:rFonts w:ascii="Times New Roman" w:hAnsi="Times New Roman"/>
                <w:bCs/>
                <w:iCs/>
                <w:sz w:val="28"/>
                <w:szCs w:val="28"/>
                <w:lang w:val="en-US" w:eastAsia="ru-RU"/>
              </w:rPr>
              <w:t>V</w:t>
            </w:r>
            <w:r w:rsidRPr="00BE0AEE">
              <w:rPr>
                <w:rFonts w:ascii="Times New Roman" w:hAnsi="Times New Roman"/>
                <w:bCs/>
                <w:iCs/>
                <w:sz w:val="28"/>
                <w:szCs w:val="28"/>
                <w:lang w:eastAsia="ru-RU"/>
              </w:rPr>
              <w:t xml:space="preserve"> зоны</w:t>
            </w:r>
          </w:p>
        </w:tc>
      </w:tr>
      <w:tr w:rsidR="00772D9E" w:rsidRPr="00D668B2" w:rsidTr="00BE0AEE">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2014</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15,00</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29,00</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43,00</w:t>
            </w:r>
          </w:p>
        </w:tc>
        <w:tc>
          <w:tcPr>
            <w:tcW w:w="1643"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57,00</w:t>
            </w:r>
          </w:p>
        </w:tc>
        <w:tc>
          <w:tcPr>
            <w:tcW w:w="1643"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71,00</w:t>
            </w:r>
          </w:p>
        </w:tc>
      </w:tr>
      <w:tr w:rsidR="00772D9E" w:rsidRPr="00D668B2" w:rsidTr="00BE0AEE">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2015</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15,00</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29,00</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43,00</w:t>
            </w:r>
          </w:p>
        </w:tc>
        <w:tc>
          <w:tcPr>
            <w:tcW w:w="1643"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57,00</w:t>
            </w:r>
          </w:p>
        </w:tc>
        <w:tc>
          <w:tcPr>
            <w:tcW w:w="1643"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71,00</w:t>
            </w:r>
          </w:p>
        </w:tc>
      </w:tr>
      <w:tr w:rsidR="00772D9E" w:rsidRPr="00D668B2" w:rsidTr="00BE0AEE">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2016</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16,00</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31,00</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46,00</w:t>
            </w:r>
          </w:p>
        </w:tc>
        <w:tc>
          <w:tcPr>
            <w:tcW w:w="1643"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61,00</w:t>
            </w:r>
          </w:p>
        </w:tc>
        <w:tc>
          <w:tcPr>
            <w:tcW w:w="1643"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76,00</w:t>
            </w:r>
          </w:p>
        </w:tc>
      </w:tr>
      <w:tr w:rsidR="00772D9E" w:rsidRPr="00D668B2" w:rsidTr="00BE0AEE">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2017</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17,00</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33,00</w:t>
            </w:r>
          </w:p>
        </w:tc>
        <w:tc>
          <w:tcPr>
            <w:tcW w:w="1642"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49,00</w:t>
            </w:r>
          </w:p>
        </w:tc>
        <w:tc>
          <w:tcPr>
            <w:tcW w:w="1643"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65,00</w:t>
            </w:r>
          </w:p>
        </w:tc>
        <w:tc>
          <w:tcPr>
            <w:tcW w:w="1643"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81,00</w:t>
            </w:r>
          </w:p>
        </w:tc>
      </w:tr>
    </w:tbl>
    <w:p w:rsidR="00772D9E" w:rsidRDefault="00772D9E" w:rsidP="00BE0AEE">
      <w:pPr>
        <w:spacing w:after="0" w:line="240" w:lineRule="auto"/>
        <w:jc w:val="center"/>
        <w:rPr>
          <w:rFonts w:ascii="Times New Roman" w:hAnsi="Times New Roman"/>
          <w:b/>
          <w:bCs/>
          <w:iCs/>
          <w:sz w:val="28"/>
          <w:szCs w:val="28"/>
          <w:lang w:eastAsia="ru-RU"/>
        </w:rPr>
      </w:pPr>
    </w:p>
    <w:p w:rsidR="00772D9E" w:rsidRPr="00BE0AEE" w:rsidRDefault="00772D9E" w:rsidP="004B6B45">
      <w:pPr>
        <w:spacing w:after="0" w:line="240" w:lineRule="auto"/>
        <w:ind w:firstLine="720"/>
        <w:jc w:val="center"/>
        <w:rPr>
          <w:rFonts w:ascii="Times New Roman" w:hAnsi="Times New Roman"/>
          <w:b/>
          <w:bCs/>
          <w:iCs/>
          <w:sz w:val="28"/>
          <w:szCs w:val="28"/>
          <w:lang w:eastAsia="ru-RU"/>
        </w:rPr>
      </w:pPr>
      <w:r w:rsidRPr="00BE0AEE">
        <w:rPr>
          <w:rFonts w:ascii="Times New Roman" w:hAnsi="Times New Roman"/>
          <w:b/>
          <w:bCs/>
          <w:iCs/>
          <w:sz w:val="28"/>
          <w:szCs w:val="28"/>
          <w:lang w:eastAsia="ru-RU"/>
        </w:rPr>
        <w:t>Перемещение и хранение задержанных транспортных средств</w:t>
      </w:r>
    </w:p>
    <w:p w:rsidR="00772D9E" w:rsidRPr="00BE0AEE" w:rsidRDefault="00772D9E" w:rsidP="004B6B45">
      <w:pPr>
        <w:suppressAutoHyphens/>
        <w:autoSpaceDE w:val="0"/>
        <w:autoSpaceDN w:val="0"/>
        <w:adjustRightInd w:val="0"/>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На заседании Правления Министерства, состоявшемся 22 июня 2017 года, были установлены:</w:t>
      </w:r>
    </w:p>
    <w:p w:rsidR="00772D9E" w:rsidRPr="00BE0AEE" w:rsidRDefault="00772D9E" w:rsidP="004B6B45">
      <w:pPr>
        <w:suppressAutoHyphens/>
        <w:autoSpaceDE w:val="0"/>
        <w:autoSpaceDN w:val="0"/>
        <w:adjustRightInd w:val="0"/>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1.Базовый уровень тарифа на перемещение  задержанных транспортных средств на специализированную стоянку на территории  Ульяновской области в размере 1830 рублей за одно перемещённое транспортное средство.</w:t>
      </w:r>
    </w:p>
    <w:p w:rsidR="00772D9E" w:rsidRDefault="00772D9E" w:rsidP="004B6B45">
      <w:pPr>
        <w:suppressAutoHyphens/>
        <w:autoSpaceDE w:val="0"/>
        <w:autoSpaceDN w:val="0"/>
        <w:adjustRightInd w:val="0"/>
        <w:spacing w:after="0" w:line="240" w:lineRule="auto"/>
        <w:ind w:firstLine="720"/>
        <w:jc w:val="both"/>
        <w:rPr>
          <w:rFonts w:ascii="Times New Roman" w:hAnsi="Times New Roman"/>
          <w:sz w:val="28"/>
          <w:szCs w:val="28"/>
        </w:rPr>
      </w:pPr>
      <w:r w:rsidRPr="00BE0AEE">
        <w:rPr>
          <w:rFonts w:ascii="Times New Roman" w:hAnsi="Times New Roman"/>
          <w:sz w:val="28"/>
          <w:szCs w:val="28"/>
          <w:lang w:eastAsia="ru-RU"/>
        </w:rPr>
        <w:t>2. Б</w:t>
      </w:r>
      <w:r w:rsidRPr="00BE0AEE">
        <w:rPr>
          <w:rFonts w:ascii="Times New Roman" w:hAnsi="Times New Roman"/>
          <w:sz w:val="28"/>
          <w:szCs w:val="28"/>
        </w:rPr>
        <w:t>азовый уровень тарифов на хранение задержанных  транспортных средств на специализированной стоянке на территории Ульяновской области:</w:t>
      </w:r>
    </w:p>
    <w:p w:rsidR="00772D9E" w:rsidRPr="00BE0AEE" w:rsidRDefault="00772D9E" w:rsidP="004B6B45">
      <w:pPr>
        <w:suppressAutoHyphens/>
        <w:autoSpaceDE w:val="0"/>
        <w:autoSpaceDN w:val="0"/>
        <w:adjustRightInd w:val="0"/>
        <w:spacing w:after="0" w:line="240" w:lineRule="auto"/>
        <w:ind w:firstLine="720"/>
        <w:jc w:val="both"/>
        <w:rPr>
          <w:rFonts w:ascii="Times New Roman" w:hAnsi="Times New Roman"/>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5628"/>
        <w:gridCol w:w="1662"/>
        <w:gridCol w:w="2160"/>
      </w:tblGrid>
      <w:tr w:rsidR="00772D9E" w:rsidRPr="00D668B2" w:rsidTr="00BE0AEE">
        <w:trPr>
          <w:cantSplit/>
          <w:trHeight w:val="360"/>
        </w:trPr>
        <w:tc>
          <w:tcPr>
            <w:tcW w:w="5628"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jc w:val="center"/>
              <w:rPr>
                <w:rFonts w:ascii="Times New Roman" w:hAnsi="Times New Roman"/>
                <w:sz w:val="28"/>
                <w:szCs w:val="28"/>
                <w:lang w:eastAsia="ru-RU"/>
              </w:rPr>
            </w:pPr>
            <w:r w:rsidRPr="00BE0AEE">
              <w:rPr>
                <w:rFonts w:ascii="Times New Roman" w:hAnsi="Times New Roman"/>
                <w:sz w:val="28"/>
                <w:szCs w:val="28"/>
                <w:lang w:eastAsia="ru-RU"/>
              </w:rPr>
              <w:t>Вид транспортного средства</w:t>
            </w:r>
          </w:p>
        </w:tc>
        <w:tc>
          <w:tcPr>
            <w:tcW w:w="1662"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jc w:val="center"/>
              <w:rPr>
                <w:rFonts w:ascii="Times New Roman" w:hAnsi="Times New Roman"/>
                <w:sz w:val="28"/>
                <w:szCs w:val="28"/>
                <w:lang w:eastAsia="ru-RU"/>
              </w:rPr>
            </w:pPr>
            <w:r w:rsidRPr="00BE0AEE">
              <w:rPr>
                <w:rFonts w:ascii="Times New Roman" w:hAnsi="Times New Roman"/>
                <w:sz w:val="28"/>
                <w:szCs w:val="28"/>
                <w:lang w:eastAsia="ru-RU"/>
              </w:rPr>
              <w:t xml:space="preserve">Единица </w:t>
            </w:r>
            <w:r w:rsidRPr="00BE0AEE">
              <w:rPr>
                <w:rFonts w:ascii="Times New Roman" w:hAnsi="Times New Roman"/>
                <w:sz w:val="28"/>
                <w:szCs w:val="28"/>
                <w:lang w:eastAsia="ru-RU"/>
              </w:rPr>
              <w:br/>
              <w:t>измерения</w:t>
            </w:r>
          </w:p>
        </w:tc>
        <w:tc>
          <w:tcPr>
            <w:tcW w:w="2160"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jc w:val="center"/>
              <w:rPr>
                <w:rFonts w:ascii="Times New Roman" w:hAnsi="Times New Roman"/>
                <w:sz w:val="28"/>
                <w:szCs w:val="28"/>
                <w:lang w:eastAsia="ru-RU"/>
              </w:rPr>
            </w:pPr>
            <w:r w:rsidRPr="00BE0AEE">
              <w:rPr>
                <w:rFonts w:ascii="Times New Roman" w:hAnsi="Times New Roman"/>
                <w:sz w:val="28"/>
                <w:szCs w:val="28"/>
                <w:lang w:eastAsia="ru-RU"/>
              </w:rPr>
              <w:t xml:space="preserve">Тариф,     </w:t>
            </w:r>
            <w:r w:rsidRPr="00BE0AEE">
              <w:rPr>
                <w:rFonts w:ascii="Times New Roman" w:hAnsi="Times New Roman"/>
                <w:sz w:val="28"/>
                <w:szCs w:val="28"/>
                <w:lang w:eastAsia="ru-RU"/>
              </w:rPr>
              <w:br/>
              <w:t>руб. (с НДС)</w:t>
            </w:r>
          </w:p>
        </w:tc>
      </w:tr>
      <w:tr w:rsidR="00772D9E" w:rsidRPr="00D668B2" w:rsidTr="00BE0AEE">
        <w:trPr>
          <w:cantSplit/>
          <w:trHeight w:val="240"/>
        </w:trPr>
        <w:tc>
          <w:tcPr>
            <w:tcW w:w="5628"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rPr>
                <w:rFonts w:ascii="Times New Roman" w:hAnsi="Times New Roman"/>
                <w:sz w:val="28"/>
                <w:szCs w:val="28"/>
                <w:lang w:eastAsia="ru-RU"/>
              </w:rPr>
            </w:pPr>
            <w:r w:rsidRPr="00BE0AEE">
              <w:rPr>
                <w:rFonts w:ascii="Times New Roman" w:hAnsi="Times New Roman"/>
                <w:sz w:val="28"/>
                <w:szCs w:val="28"/>
                <w:lang w:eastAsia="ru-RU"/>
              </w:rPr>
              <w:t>Категории</w:t>
            </w:r>
            <w:r>
              <w:rPr>
                <w:rFonts w:ascii="Times New Roman" w:hAnsi="Times New Roman"/>
                <w:sz w:val="28"/>
                <w:szCs w:val="28"/>
                <w:lang w:eastAsia="ru-RU"/>
              </w:rPr>
              <w:t xml:space="preserve"> А</w:t>
            </w:r>
          </w:p>
        </w:tc>
        <w:tc>
          <w:tcPr>
            <w:tcW w:w="1662"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jc w:val="center"/>
              <w:rPr>
                <w:rFonts w:ascii="Times New Roman" w:hAnsi="Times New Roman"/>
                <w:sz w:val="28"/>
                <w:szCs w:val="28"/>
                <w:lang w:eastAsia="ru-RU"/>
              </w:rPr>
            </w:pPr>
            <w:r w:rsidRPr="00BE0AEE">
              <w:rPr>
                <w:rFonts w:ascii="Times New Roman" w:hAnsi="Times New Roman"/>
                <w:sz w:val="28"/>
                <w:szCs w:val="28"/>
                <w:lang w:eastAsia="ru-RU"/>
              </w:rPr>
              <w:t>за час</w:t>
            </w:r>
          </w:p>
        </w:tc>
        <w:tc>
          <w:tcPr>
            <w:tcW w:w="2160"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jc w:val="center"/>
              <w:rPr>
                <w:rFonts w:ascii="Times New Roman" w:hAnsi="Times New Roman"/>
                <w:b/>
                <w:sz w:val="28"/>
                <w:szCs w:val="28"/>
                <w:lang w:eastAsia="ru-RU"/>
              </w:rPr>
            </w:pPr>
            <w:r w:rsidRPr="00BE0AEE">
              <w:rPr>
                <w:rFonts w:ascii="Times New Roman" w:hAnsi="Times New Roman"/>
                <w:b/>
                <w:sz w:val="28"/>
                <w:szCs w:val="28"/>
                <w:lang w:eastAsia="ru-RU"/>
              </w:rPr>
              <w:t>19,00</w:t>
            </w:r>
          </w:p>
        </w:tc>
      </w:tr>
      <w:tr w:rsidR="00772D9E" w:rsidRPr="00D668B2" w:rsidTr="00BE0AEE">
        <w:trPr>
          <w:cantSplit/>
          <w:trHeight w:val="240"/>
        </w:trPr>
        <w:tc>
          <w:tcPr>
            <w:tcW w:w="5628"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rPr>
                <w:rFonts w:ascii="Times New Roman" w:hAnsi="Times New Roman"/>
                <w:sz w:val="28"/>
                <w:szCs w:val="28"/>
                <w:lang w:eastAsia="ru-RU"/>
              </w:rPr>
            </w:pPr>
            <w:r w:rsidRPr="00BE0AEE">
              <w:rPr>
                <w:rFonts w:ascii="Times New Roman" w:hAnsi="Times New Roman"/>
                <w:sz w:val="28"/>
                <w:szCs w:val="28"/>
                <w:lang w:eastAsia="ru-RU"/>
              </w:rPr>
              <w:t>Категорий В</w:t>
            </w:r>
            <w:r>
              <w:rPr>
                <w:rFonts w:ascii="Times New Roman" w:hAnsi="Times New Roman"/>
                <w:sz w:val="28"/>
                <w:szCs w:val="28"/>
                <w:lang w:eastAsia="ru-RU"/>
              </w:rPr>
              <w:t xml:space="preserve"> и D массой до 3,5 тонны</w:t>
            </w:r>
          </w:p>
        </w:tc>
        <w:tc>
          <w:tcPr>
            <w:tcW w:w="1662"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jc w:val="center"/>
              <w:rPr>
                <w:rFonts w:ascii="Times New Roman" w:hAnsi="Times New Roman"/>
                <w:sz w:val="28"/>
                <w:szCs w:val="28"/>
                <w:lang w:eastAsia="ru-RU"/>
              </w:rPr>
            </w:pPr>
            <w:r w:rsidRPr="00BE0AEE">
              <w:rPr>
                <w:rFonts w:ascii="Times New Roman" w:hAnsi="Times New Roman"/>
                <w:sz w:val="28"/>
                <w:szCs w:val="28"/>
                <w:lang w:eastAsia="ru-RU"/>
              </w:rPr>
              <w:t>за час</w:t>
            </w:r>
          </w:p>
        </w:tc>
        <w:tc>
          <w:tcPr>
            <w:tcW w:w="2160"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jc w:val="center"/>
              <w:rPr>
                <w:rFonts w:ascii="Times New Roman" w:hAnsi="Times New Roman"/>
                <w:b/>
                <w:sz w:val="28"/>
                <w:szCs w:val="28"/>
                <w:lang w:eastAsia="ru-RU"/>
              </w:rPr>
            </w:pPr>
            <w:r w:rsidRPr="00BE0AEE">
              <w:rPr>
                <w:rFonts w:ascii="Times New Roman" w:hAnsi="Times New Roman"/>
                <w:b/>
                <w:sz w:val="28"/>
                <w:szCs w:val="28"/>
                <w:lang w:eastAsia="ru-RU"/>
              </w:rPr>
              <w:t>38,00</w:t>
            </w:r>
          </w:p>
        </w:tc>
      </w:tr>
      <w:tr w:rsidR="00772D9E" w:rsidRPr="00D668B2" w:rsidTr="00BE0AEE">
        <w:trPr>
          <w:cantSplit/>
          <w:trHeight w:val="240"/>
        </w:trPr>
        <w:tc>
          <w:tcPr>
            <w:tcW w:w="5628"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rPr>
                <w:rFonts w:ascii="Times New Roman" w:hAnsi="Times New Roman"/>
                <w:sz w:val="28"/>
                <w:szCs w:val="28"/>
                <w:lang w:eastAsia="ru-RU"/>
              </w:rPr>
            </w:pPr>
            <w:r w:rsidRPr="00BE0AEE">
              <w:rPr>
                <w:rFonts w:ascii="Times New Roman" w:hAnsi="Times New Roman"/>
                <w:sz w:val="28"/>
                <w:szCs w:val="28"/>
                <w:lang w:eastAsia="ru-RU"/>
              </w:rPr>
              <w:t>Категорий D</w:t>
            </w:r>
            <w:r>
              <w:rPr>
                <w:rFonts w:ascii="Times New Roman" w:hAnsi="Times New Roman"/>
                <w:sz w:val="28"/>
                <w:szCs w:val="28"/>
                <w:lang w:eastAsia="ru-RU"/>
              </w:rPr>
              <w:t xml:space="preserve"> массой более 3,5 тонны, С и Е</w:t>
            </w:r>
          </w:p>
        </w:tc>
        <w:tc>
          <w:tcPr>
            <w:tcW w:w="1662"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jc w:val="center"/>
              <w:rPr>
                <w:rFonts w:ascii="Times New Roman" w:hAnsi="Times New Roman"/>
                <w:sz w:val="28"/>
                <w:szCs w:val="28"/>
                <w:lang w:eastAsia="ru-RU"/>
              </w:rPr>
            </w:pPr>
            <w:r w:rsidRPr="00BE0AEE">
              <w:rPr>
                <w:rFonts w:ascii="Times New Roman" w:hAnsi="Times New Roman"/>
                <w:sz w:val="28"/>
                <w:szCs w:val="28"/>
                <w:lang w:eastAsia="ru-RU"/>
              </w:rPr>
              <w:t>за час</w:t>
            </w:r>
          </w:p>
        </w:tc>
        <w:tc>
          <w:tcPr>
            <w:tcW w:w="2160"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jc w:val="center"/>
              <w:rPr>
                <w:rFonts w:ascii="Times New Roman" w:hAnsi="Times New Roman"/>
                <w:b/>
                <w:sz w:val="28"/>
                <w:szCs w:val="28"/>
                <w:lang w:eastAsia="ru-RU"/>
              </w:rPr>
            </w:pPr>
            <w:r w:rsidRPr="00BE0AEE">
              <w:rPr>
                <w:rFonts w:ascii="Times New Roman" w:hAnsi="Times New Roman"/>
                <w:b/>
                <w:sz w:val="28"/>
                <w:szCs w:val="28"/>
                <w:lang w:eastAsia="ru-RU"/>
              </w:rPr>
              <w:t>76,00</w:t>
            </w:r>
          </w:p>
        </w:tc>
      </w:tr>
      <w:tr w:rsidR="00772D9E" w:rsidRPr="00D668B2" w:rsidTr="00BE0AEE">
        <w:trPr>
          <w:cantSplit/>
          <w:trHeight w:val="240"/>
        </w:trPr>
        <w:tc>
          <w:tcPr>
            <w:tcW w:w="5628"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rPr>
                <w:rFonts w:ascii="Times New Roman" w:hAnsi="Times New Roman"/>
                <w:sz w:val="28"/>
                <w:szCs w:val="28"/>
                <w:lang w:eastAsia="ru-RU"/>
              </w:rPr>
            </w:pPr>
            <w:r w:rsidRPr="00BE0AEE">
              <w:rPr>
                <w:rFonts w:ascii="Times New Roman" w:hAnsi="Times New Roman"/>
                <w:sz w:val="28"/>
                <w:szCs w:val="28"/>
                <w:lang w:eastAsia="ru-RU"/>
              </w:rPr>
              <w:t>Негабаритны</w:t>
            </w:r>
            <w:r>
              <w:rPr>
                <w:rFonts w:ascii="Times New Roman" w:hAnsi="Times New Roman"/>
                <w:sz w:val="28"/>
                <w:szCs w:val="28"/>
                <w:lang w:eastAsia="ru-RU"/>
              </w:rPr>
              <w:t>е транспортные средства</w:t>
            </w:r>
          </w:p>
        </w:tc>
        <w:tc>
          <w:tcPr>
            <w:tcW w:w="1662"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jc w:val="center"/>
              <w:rPr>
                <w:rFonts w:ascii="Times New Roman" w:hAnsi="Times New Roman"/>
                <w:sz w:val="28"/>
                <w:szCs w:val="28"/>
                <w:lang w:eastAsia="ru-RU"/>
              </w:rPr>
            </w:pPr>
            <w:r w:rsidRPr="00BE0AEE">
              <w:rPr>
                <w:rFonts w:ascii="Times New Roman" w:hAnsi="Times New Roman"/>
                <w:sz w:val="28"/>
                <w:szCs w:val="28"/>
                <w:lang w:eastAsia="ru-RU"/>
              </w:rPr>
              <w:t>за час</w:t>
            </w:r>
          </w:p>
        </w:tc>
        <w:tc>
          <w:tcPr>
            <w:tcW w:w="2160" w:type="dxa"/>
            <w:tcBorders>
              <w:top w:val="single" w:sz="6" w:space="0" w:color="auto"/>
              <w:left w:val="single" w:sz="6" w:space="0" w:color="auto"/>
              <w:bottom w:val="single" w:sz="6" w:space="0" w:color="auto"/>
              <w:right w:val="single" w:sz="6" w:space="0" w:color="auto"/>
            </w:tcBorders>
          </w:tcPr>
          <w:p w:rsidR="00772D9E" w:rsidRPr="00BE0AEE" w:rsidRDefault="00772D9E" w:rsidP="00BE0AEE">
            <w:pPr>
              <w:autoSpaceDE w:val="0"/>
              <w:autoSpaceDN w:val="0"/>
              <w:adjustRightInd w:val="0"/>
              <w:spacing w:after="0" w:line="240" w:lineRule="auto"/>
              <w:jc w:val="center"/>
              <w:rPr>
                <w:rFonts w:ascii="Times New Roman" w:hAnsi="Times New Roman"/>
                <w:b/>
                <w:sz w:val="28"/>
                <w:szCs w:val="28"/>
                <w:lang w:eastAsia="ru-RU"/>
              </w:rPr>
            </w:pPr>
            <w:r w:rsidRPr="00BE0AEE">
              <w:rPr>
                <w:rFonts w:ascii="Times New Roman" w:hAnsi="Times New Roman"/>
                <w:b/>
                <w:sz w:val="28"/>
                <w:szCs w:val="28"/>
                <w:lang w:eastAsia="ru-RU"/>
              </w:rPr>
              <w:t>114,00</w:t>
            </w:r>
          </w:p>
        </w:tc>
      </w:tr>
    </w:tbl>
    <w:p w:rsidR="00772D9E" w:rsidRPr="00BE0AEE" w:rsidRDefault="00772D9E" w:rsidP="00BE0AEE">
      <w:pPr>
        <w:suppressAutoHyphens/>
        <w:autoSpaceDE w:val="0"/>
        <w:autoSpaceDN w:val="0"/>
        <w:adjustRightInd w:val="0"/>
        <w:spacing w:after="0" w:line="240" w:lineRule="auto"/>
        <w:jc w:val="both"/>
        <w:rPr>
          <w:rFonts w:ascii="Times New Roman" w:hAnsi="Times New Roman"/>
          <w:sz w:val="28"/>
          <w:szCs w:val="28"/>
          <w:lang w:eastAsia="ru-RU"/>
        </w:rPr>
      </w:pPr>
    </w:p>
    <w:p w:rsidR="00772D9E" w:rsidRPr="00BE0AEE" w:rsidRDefault="00772D9E" w:rsidP="004B6B45">
      <w:pPr>
        <w:suppressAutoHyphens/>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Базовые </w:t>
      </w:r>
      <w:r w:rsidRPr="00BE0AEE">
        <w:rPr>
          <w:rFonts w:ascii="Times New Roman" w:hAnsi="Times New Roman"/>
          <w:sz w:val="28"/>
          <w:szCs w:val="28"/>
          <w:lang w:eastAsia="ru-RU"/>
        </w:rPr>
        <w:t>уровни тарифа на перемещение и хранение задержанных транспортных средств на специализированную стоянку на территории Ульяновской области, установленные приказами Министерства, являются начальной максимальной ценой торгов (аукциона на понижение цены) по выбору  исполнителя услуг. По результатам аукциона устанавливается тариф на перемещение задержанных транспортных средств</w:t>
      </w:r>
      <w:r w:rsidR="00336A29">
        <w:rPr>
          <w:rFonts w:ascii="Times New Roman" w:hAnsi="Times New Roman"/>
          <w:sz w:val="28"/>
          <w:szCs w:val="28"/>
          <w:lang w:eastAsia="ru-RU"/>
        </w:rPr>
        <w:t xml:space="preserve"> </w:t>
      </w:r>
      <w:r w:rsidRPr="00BE0AEE">
        <w:rPr>
          <w:rFonts w:ascii="Times New Roman" w:hAnsi="Times New Roman"/>
          <w:sz w:val="28"/>
          <w:szCs w:val="28"/>
          <w:lang w:eastAsia="ru-RU"/>
        </w:rPr>
        <w:t>на специализированную стоянку на территории Ульяновской области.</w:t>
      </w:r>
    </w:p>
    <w:p w:rsidR="00772D9E" w:rsidRPr="00BE0AEE" w:rsidRDefault="00772D9E" w:rsidP="004B6B45">
      <w:pPr>
        <w:suppressAutoHyphens/>
        <w:autoSpaceDE w:val="0"/>
        <w:autoSpaceDN w:val="0"/>
        <w:adjustRightInd w:val="0"/>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Этими же приказами  установлен предельный срок оплаты   перемещения и хранения задержанных транспортных средств равным 30 дням со дня перемещения  и хранения задержанного транспортного средства.</w:t>
      </w:r>
    </w:p>
    <w:p w:rsidR="00C82F26" w:rsidRDefault="00C82F26" w:rsidP="004B6B45">
      <w:pPr>
        <w:spacing w:after="0" w:line="240" w:lineRule="auto"/>
        <w:ind w:firstLine="720"/>
        <w:jc w:val="center"/>
        <w:rPr>
          <w:rFonts w:ascii="Times New Roman" w:hAnsi="Times New Roman"/>
          <w:b/>
          <w:bCs/>
          <w:iCs/>
          <w:sz w:val="28"/>
          <w:szCs w:val="28"/>
          <w:lang w:eastAsia="ru-RU"/>
        </w:rPr>
      </w:pPr>
    </w:p>
    <w:p w:rsidR="00772D9E" w:rsidRPr="00BE0AEE" w:rsidRDefault="00772D9E" w:rsidP="004B6B45">
      <w:pPr>
        <w:spacing w:after="0" w:line="240" w:lineRule="auto"/>
        <w:ind w:firstLine="720"/>
        <w:jc w:val="center"/>
        <w:rPr>
          <w:rFonts w:ascii="Times New Roman" w:hAnsi="Times New Roman"/>
          <w:b/>
          <w:bCs/>
          <w:iCs/>
          <w:sz w:val="28"/>
          <w:szCs w:val="28"/>
          <w:lang w:eastAsia="ru-RU"/>
        </w:rPr>
      </w:pPr>
      <w:r w:rsidRPr="00BE0AEE">
        <w:rPr>
          <w:rFonts w:ascii="Times New Roman" w:hAnsi="Times New Roman"/>
          <w:b/>
          <w:bCs/>
          <w:iCs/>
          <w:sz w:val="28"/>
          <w:szCs w:val="28"/>
          <w:lang w:eastAsia="ru-RU"/>
        </w:rPr>
        <w:t>Социальные услуги</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С целью расширения возможностей участия в предоставлении социальных услуг поставщиков всех форм собственности, повышения доступности и качества предоставления социальных услуг, стимулирования внедрения новых видов социальных услуг и расширения спектра существующих, сочетания экономических интересов поставщиков и получателей социальных услуг Министерством впервые принят приказ, утверждающий тарифы на социальные услуги на основании подушевых нормативов финансирования социальных услуг, предоставляемых в стационарной и полустационарной формах социального обслуживания (от 15.08.2017 № 06-83). </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p>
    <w:p w:rsidR="00772D9E" w:rsidRPr="00BE0AEE" w:rsidRDefault="00772D9E" w:rsidP="004B6B45">
      <w:pPr>
        <w:spacing w:after="0" w:line="240" w:lineRule="auto"/>
        <w:ind w:firstLine="720"/>
        <w:jc w:val="center"/>
        <w:rPr>
          <w:rFonts w:ascii="Times New Roman" w:hAnsi="Times New Roman"/>
          <w:b/>
          <w:bCs/>
          <w:iCs/>
          <w:sz w:val="28"/>
          <w:szCs w:val="28"/>
          <w:lang w:eastAsia="ru-RU"/>
        </w:rPr>
      </w:pPr>
      <w:r w:rsidRPr="00BE0AEE">
        <w:rPr>
          <w:rFonts w:ascii="Times New Roman" w:hAnsi="Times New Roman"/>
          <w:b/>
          <w:bCs/>
          <w:iCs/>
          <w:sz w:val="28"/>
          <w:szCs w:val="28"/>
          <w:lang w:eastAsia="ru-RU"/>
        </w:rPr>
        <w:t>Медицинские изделия</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Во исполнение рекомендаций Правительства Российской Федерации Министерством принят приказ от 18.09.2017 № 06-97 «Об утверждении предельных размеров оптовых надбавок к фактическим отпускным ценам на медицинские изделия, имплантируемые в организм человека при оказании медицинской помощи в рамках программы государственных гарантий бесплатного оказания гражданам медицинской помощи на территории Ульяновской области».</w:t>
      </w:r>
    </w:p>
    <w:p w:rsidR="00772D9E" w:rsidRDefault="00772D9E" w:rsidP="004B6B45">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Установлены следующие предельные размеры оптовых надбавок</w:t>
      </w:r>
      <w:r>
        <w:rPr>
          <w:rFonts w:ascii="Times New Roman" w:hAnsi="Times New Roman"/>
          <w:bCs/>
          <w:iCs/>
          <w:sz w:val="28"/>
          <w:szCs w:val="28"/>
          <w:lang w:eastAsia="ru-RU"/>
        </w:rPr>
        <w:t>:</w:t>
      </w:r>
    </w:p>
    <w:p w:rsidR="00772D9E" w:rsidRPr="00BE0AEE" w:rsidRDefault="00772D9E" w:rsidP="004B6B45">
      <w:pPr>
        <w:spacing w:after="0" w:line="240" w:lineRule="auto"/>
        <w:ind w:firstLine="720"/>
        <w:jc w:val="both"/>
        <w:rPr>
          <w:rFonts w:ascii="Times New Roman" w:hAnsi="Times New Roman"/>
          <w:bCs/>
          <w:iCs/>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3827"/>
        <w:gridCol w:w="2268"/>
      </w:tblGrid>
      <w:tr w:rsidR="00772D9E" w:rsidRPr="00D668B2" w:rsidTr="004B6B45">
        <w:trPr>
          <w:trHeight w:val="764"/>
        </w:trPr>
        <w:tc>
          <w:tcPr>
            <w:tcW w:w="3369"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Вид надбавок</w:t>
            </w:r>
          </w:p>
        </w:tc>
        <w:tc>
          <w:tcPr>
            <w:tcW w:w="3827"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Фактическая отпускная цена производителя на медицинские изделия, руб. без учёта НДС</w:t>
            </w:r>
          </w:p>
        </w:tc>
        <w:tc>
          <w:tcPr>
            <w:tcW w:w="2268"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Предельный размер оптовой надбавки, %</w:t>
            </w:r>
          </w:p>
        </w:tc>
      </w:tr>
      <w:tr w:rsidR="00772D9E" w:rsidRPr="00D668B2" w:rsidTr="004B6B45">
        <w:trPr>
          <w:trHeight w:val="335"/>
        </w:trPr>
        <w:tc>
          <w:tcPr>
            <w:tcW w:w="3369" w:type="dxa"/>
            <w:vMerge w:val="restart"/>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Предельная оптовая надбавка к фактической отпускной цене производителя на медицинские изделия &lt;*&gt;</w:t>
            </w:r>
          </w:p>
        </w:tc>
        <w:tc>
          <w:tcPr>
            <w:tcW w:w="3827"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до 5 000 включительно</w:t>
            </w:r>
          </w:p>
        </w:tc>
        <w:tc>
          <w:tcPr>
            <w:tcW w:w="2268"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21</w:t>
            </w:r>
          </w:p>
        </w:tc>
      </w:tr>
      <w:tr w:rsidR="00772D9E" w:rsidRPr="00D668B2" w:rsidTr="004B6B45">
        <w:trPr>
          <w:trHeight w:val="202"/>
        </w:trPr>
        <w:tc>
          <w:tcPr>
            <w:tcW w:w="3369" w:type="dxa"/>
            <w:vMerge/>
          </w:tcPr>
          <w:p w:rsidR="00772D9E" w:rsidRPr="00BE0AEE" w:rsidRDefault="00772D9E" w:rsidP="00BE0AEE">
            <w:pPr>
              <w:spacing w:after="0" w:line="240" w:lineRule="auto"/>
              <w:rPr>
                <w:rFonts w:ascii="Times New Roman" w:hAnsi="Times New Roman"/>
                <w:bCs/>
                <w:iCs/>
                <w:sz w:val="28"/>
                <w:szCs w:val="28"/>
                <w:lang w:eastAsia="ru-RU"/>
              </w:rPr>
            </w:pPr>
          </w:p>
        </w:tc>
        <w:tc>
          <w:tcPr>
            <w:tcW w:w="3827"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5 000,01 – 10 000</w:t>
            </w:r>
          </w:p>
        </w:tc>
        <w:tc>
          <w:tcPr>
            <w:tcW w:w="2268"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15</w:t>
            </w:r>
          </w:p>
        </w:tc>
      </w:tr>
      <w:tr w:rsidR="00772D9E" w:rsidRPr="00D668B2" w:rsidTr="004B6B45">
        <w:trPr>
          <w:trHeight w:val="351"/>
        </w:trPr>
        <w:tc>
          <w:tcPr>
            <w:tcW w:w="3369" w:type="dxa"/>
            <w:vMerge/>
          </w:tcPr>
          <w:p w:rsidR="00772D9E" w:rsidRPr="00BE0AEE" w:rsidRDefault="00772D9E" w:rsidP="00BE0AEE">
            <w:pPr>
              <w:spacing w:after="0" w:line="240" w:lineRule="auto"/>
              <w:rPr>
                <w:rFonts w:ascii="Times New Roman" w:hAnsi="Times New Roman"/>
                <w:bCs/>
                <w:iCs/>
                <w:sz w:val="28"/>
                <w:szCs w:val="28"/>
                <w:lang w:eastAsia="ru-RU"/>
              </w:rPr>
            </w:pPr>
          </w:p>
        </w:tc>
        <w:tc>
          <w:tcPr>
            <w:tcW w:w="3827"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10 000,01 – 50 000</w:t>
            </w:r>
          </w:p>
        </w:tc>
        <w:tc>
          <w:tcPr>
            <w:tcW w:w="2268"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15</w:t>
            </w:r>
          </w:p>
        </w:tc>
      </w:tr>
      <w:tr w:rsidR="00772D9E" w:rsidRPr="00D668B2" w:rsidTr="004B6B45">
        <w:trPr>
          <w:trHeight w:val="360"/>
        </w:trPr>
        <w:tc>
          <w:tcPr>
            <w:tcW w:w="3369" w:type="dxa"/>
            <w:vMerge/>
          </w:tcPr>
          <w:p w:rsidR="00772D9E" w:rsidRPr="00BE0AEE" w:rsidRDefault="00772D9E" w:rsidP="00BE0AEE">
            <w:pPr>
              <w:spacing w:after="0" w:line="240" w:lineRule="auto"/>
              <w:rPr>
                <w:rFonts w:ascii="Times New Roman" w:hAnsi="Times New Roman"/>
                <w:bCs/>
                <w:iCs/>
                <w:sz w:val="28"/>
                <w:szCs w:val="28"/>
                <w:lang w:eastAsia="ru-RU"/>
              </w:rPr>
            </w:pPr>
          </w:p>
        </w:tc>
        <w:tc>
          <w:tcPr>
            <w:tcW w:w="3827"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50 000,01 – 100 000</w:t>
            </w:r>
          </w:p>
        </w:tc>
        <w:tc>
          <w:tcPr>
            <w:tcW w:w="2268"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9</w:t>
            </w:r>
          </w:p>
        </w:tc>
      </w:tr>
      <w:tr w:rsidR="00772D9E" w:rsidRPr="00D668B2" w:rsidTr="004B6B45">
        <w:trPr>
          <w:trHeight w:val="353"/>
        </w:trPr>
        <w:tc>
          <w:tcPr>
            <w:tcW w:w="3369" w:type="dxa"/>
            <w:vMerge/>
          </w:tcPr>
          <w:p w:rsidR="00772D9E" w:rsidRPr="00BE0AEE" w:rsidRDefault="00772D9E" w:rsidP="00BE0AEE">
            <w:pPr>
              <w:spacing w:after="0" w:line="240" w:lineRule="auto"/>
              <w:rPr>
                <w:rFonts w:ascii="Times New Roman" w:hAnsi="Times New Roman"/>
                <w:bCs/>
                <w:iCs/>
                <w:sz w:val="28"/>
                <w:szCs w:val="28"/>
                <w:lang w:eastAsia="ru-RU"/>
              </w:rPr>
            </w:pPr>
          </w:p>
        </w:tc>
        <w:tc>
          <w:tcPr>
            <w:tcW w:w="3827"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100 000,01 – 500 000</w:t>
            </w:r>
          </w:p>
        </w:tc>
        <w:tc>
          <w:tcPr>
            <w:tcW w:w="2268"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6</w:t>
            </w:r>
          </w:p>
        </w:tc>
      </w:tr>
      <w:tr w:rsidR="00772D9E" w:rsidRPr="00D668B2" w:rsidTr="004B6B45">
        <w:trPr>
          <w:trHeight w:val="334"/>
        </w:trPr>
        <w:tc>
          <w:tcPr>
            <w:tcW w:w="3369" w:type="dxa"/>
            <w:vMerge/>
          </w:tcPr>
          <w:p w:rsidR="00772D9E" w:rsidRPr="00BE0AEE" w:rsidRDefault="00772D9E" w:rsidP="00BE0AEE">
            <w:pPr>
              <w:spacing w:after="0" w:line="240" w:lineRule="auto"/>
              <w:rPr>
                <w:rFonts w:ascii="Times New Roman" w:hAnsi="Times New Roman"/>
                <w:bCs/>
                <w:iCs/>
                <w:sz w:val="28"/>
                <w:szCs w:val="28"/>
                <w:lang w:eastAsia="ru-RU"/>
              </w:rPr>
            </w:pPr>
          </w:p>
        </w:tc>
        <w:tc>
          <w:tcPr>
            <w:tcW w:w="3827"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более 500 000</w:t>
            </w:r>
          </w:p>
        </w:tc>
        <w:tc>
          <w:tcPr>
            <w:tcW w:w="2268" w:type="dxa"/>
          </w:tcPr>
          <w:p w:rsidR="00772D9E" w:rsidRPr="00BE0AEE" w:rsidRDefault="00772D9E" w:rsidP="00BE0AEE">
            <w:pPr>
              <w:spacing w:after="0" w:line="240" w:lineRule="auto"/>
              <w:rPr>
                <w:rFonts w:ascii="Times New Roman" w:hAnsi="Times New Roman"/>
                <w:bCs/>
                <w:iCs/>
                <w:sz w:val="28"/>
                <w:szCs w:val="28"/>
                <w:lang w:eastAsia="ru-RU"/>
              </w:rPr>
            </w:pPr>
            <w:r w:rsidRPr="00BE0AEE">
              <w:rPr>
                <w:rFonts w:ascii="Times New Roman" w:hAnsi="Times New Roman"/>
                <w:bCs/>
                <w:iCs/>
                <w:sz w:val="28"/>
                <w:szCs w:val="28"/>
                <w:lang w:eastAsia="ru-RU"/>
              </w:rPr>
              <w:t>3</w:t>
            </w:r>
          </w:p>
        </w:tc>
      </w:tr>
    </w:tbl>
    <w:p w:rsidR="00772D9E" w:rsidRDefault="00772D9E" w:rsidP="00BE0AEE">
      <w:pPr>
        <w:spacing w:after="0" w:line="240" w:lineRule="auto"/>
        <w:jc w:val="both"/>
        <w:rPr>
          <w:rFonts w:ascii="Times New Roman" w:hAnsi="Times New Roman"/>
          <w:bCs/>
          <w:iCs/>
          <w:sz w:val="28"/>
          <w:szCs w:val="28"/>
          <w:lang w:eastAsia="ru-RU"/>
        </w:rPr>
      </w:pP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Кроме того, Министерством проводится ежегодный мониторинг предельных оптовых и  розничных надбавок к ценам на жизненно необходимые и важнейшие лекарственные препараты на территории Ульяновской области по результатам  работы аптечных учреждений  за 2016 год (фактические показатели) и за 2017 год (прогнозные показатели) в формате шаблона ЕИАС «Методика определения предельных оптовых и предельных  розничных надбавок к фактическим ценам производителей на жизненно необходимые и важнейшие лекарственные препараты». В результате проведённого мониторинга было принято решение сохранить размер установленных в 2010 году и действующих в настоящее время торговых надбавок на 2017 год. Шаблон с аналитической справкой направлен в ФАС России.</w:t>
      </w:r>
    </w:p>
    <w:p w:rsidR="00772D9E" w:rsidRPr="00F82BAD" w:rsidRDefault="00772D9E" w:rsidP="00F82BAD">
      <w:pPr>
        <w:spacing w:after="0" w:line="240" w:lineRule="auto"/>
        <w:ind w:firstLine="720"/>
        <w:jc w:val="both"/>
        <w:rPr>
          <w:rFonts w:ascii="Times New Roman" w:hAnsi="Times New Roman"/>
          <w:b/>
          <w:bCs/>
          <w:iCs/>
          <w:sz w:val="28"/>
          <w:szCs w:val="28"/>
          <w:lang w:eastAsia="ru-RU"/>
        </w:rPr>
      </w:pPr>
      <w:r w:rsidRPr="00F82BAD">
        <w:rPr>
          <w:rFonts w:ascii="Times New Roman" w:hAnsi="Times New Roman"/>
          <w:b/>
          <w:bCs/>
          <w:iCs/>
          <w:sz w:val="28"/>
          <w:szCs w:val="28"/>
          <w:lang w:eastAsia="ru-RU"/>
        </w:rPr>
        <w:t>В соответствии с действующим законодательством установление цен (тарифов), надбавок на товары и услуги (продукцию) в непроизводственных отраслях не имеют обязательной привязки к началу финансового года и принятию бюджета региона на очередной финансовый год. В этой сфере Министерство проводит политику, направленную на сдерживание цен и тарифов.</w:t>
      </w:r>
    </w:p>
    <w:p w:rsidR="00772D9E" w:rsidRPr="00F82BAD" w:rsidRDefault="00772D9E" w:rsidP="00F82B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Так, в 2017 году остались </w:t>
      </w:r>
      <w:r w:rsidRPr="00F82BAD">
        <w:rPr>
          <w:rFonts w:ascii="Times New Roman" w:hAnsi="Times New Roman"/>
          <w:b/>
          <w:bCs/>
          <w:iCs/>
          <w:sz w:val="28"/>
          <w:szCs w:val="28"/>
          <w:lang w:eastAsia="ru-RU"/>
        </w:rPr>
        <w:t>на уровне 2010 года</w:t>
      </w:r>
      <w:r w:rsidRPr="00F82BAD">
        <w:rPr>
          <w:rFonts w:ascii="Times New Roman" w:hAnsi="Times New Roman"/>
          <w:bCs/>
          <w:iCs/>
          <w:sz w:val="28"/>
          <w:szCs w:val="28"/>
          <w:lang w:eastAsia="ru-RU"/>
        </w:rPr>
        <w:t>:</w:t>
      </w: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размеры предельных оптовых и розничных надбавок к ценам на лекарственные средства, включённые в перечень жизненно необходимых и важнейших лекарственных препаратов;</w:t>
      </w: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F82BAD">
        <w:rPr>
          <w:rFonts w:ascii="Times New Roman" w:hAnsi="Times New Roman"/>
          <w:b/>
          <w:bCs/>
          <w:iCs/>
          <w:sz w:val="28"/>
          <w:szCs w:val="28"/>
          <w:lang w:eastAsia="ru-RU"/>
        </w:rPr>
        <w:t>на уровне 2012 года</w:t>
      </w:r>
      <w:r w:rsidRPr="00BE0AEE">
        <w:rPr>
          <w:rFonts w:ascii="Times New Roman" w:hAnsi="Times New Roman"/>
          <w:bCs/>
          <w:iCs/>
          <w:sz w:val="28"/>
          <w:szCs w:val="28"/>
          <w:lang w:eastAsia="ru-RU"/>
        </w:rPr>
        <w:t>:</w:t>
      </w: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предельные размеры платы за проведение технического осмотра транспортных средств на территории Ульяновской области. </w:t>
      </w: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ставки на техническую инвентаризацию жилищного фонда на территории Ульяновской области.</w:t>
      </w: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F82BAD">
        <w:rPr>
          <w:rFonts w:ascii="Times New Roman" w:hAnsi="Times New Roman"/>
          <w:b/>
          <w:bCs/>
          <w:iCs/>
          <w:sz w:val="28"/>
          <w:szCs w:val="28"/>
          <w:lang w:eastAsia="ru-RU"/>
        </w:rPr>
        <w:t>на уровне 2015 года</w:t>
      </w:r>
      <w:r w:rsidRPr="00BE0AEE">
        <w:rPr>
          <w:rFonts w:ascii="Times New Roman" w:hAnsi="Times New Roman"/>
          <w:bCs/>
          <w:iCs/>
          <w:sz w:val="28"/>
          <w:szCs w:val="28"/>
          <w:lang w:eastAsia="ru-RU"/>
        </w:rPr>
        <w:t>:</w:t>
      </w: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размеры предельных максимальных аэропортовых сборов и тарифов за обслуживание воздушных судов российских эксплуатантов для ОАО «Аэропорт-Ульяновск»;</w:t>
      </w: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размеры тарифов на проезд и провоз багажа пассажирским автомобильным транспортом общего пользования в Ульяновской области. Тарифы являются предельными и перевозчиком предоставлено право снижать тарифы в зависимости от складывающейся ситуации. В настоящее время тарифы на перевозку пассажиров на городских маршрутах колеблются от 13 до 18 рублей/пассажир (18 рублей - предельный тариф). </w:t>
      </w:r>
    </w:p>
    <w:p w:rsidR="00772D9E" w:rsidRPr="00BE0AEE" w:rsidRDefault="00772D9E" w:rsidP="00BE0AEE">
      <w:pPr>
        <w:spacing w:after="0" w:line="240" w:lineRule="auto"/>
        <w:jc w:val="both"/>
        <w:rPr>
          <w:rFonts w:ascii="Times New Roman" w:hAnsi="Times New Roman"/>
          <w:b/>
          <w:bCs/>
          <w:iCs/>
          <w:sz w:val="28"/>
          <w:szCs w:val="28"/>
          <w:lang w:eastAsia="ru-RU"/>
        </w:rPr>
      </w:pPr>
    </w:p>
    <w:p w:rsidR="00772D9E" w:rsidRPr="00BE0AEE" w:rsidRDefault="00772D9E" w:rsidP="00BE0AEE">
      <w:pPr>
        <w:spacing w:after="0" w:line="240" w:lineRule="auto"/>
        <w:jc w:val="center"/>
        <w:rPr>
          <w:rFonts w:ascii="Times New Roman" w:hAnsi="Times New Roman"/>
          <w:b/>
          <w:bCs/>
          <w:iCs/>
          <w:sz w:val="28"/>
          <w:szCs w:val="28"/>
          <w:lang w:eastAsia="ru-RU"/>
        </w:rPr>
      </w:pPr>
      <w:r>
        <w:rPr>
          <w:rFonts w:ascii="Times New Roman" w:hAnsi="Times New Roman"/>
          <w:b/>
          <w:bCs/>
          <w:iCs/>
          <w:sz w:val="28"/>
          <w:szCs w:val="28"/>
          <w:lang w:eastAsia="ru-RU"/>
        </w:rPr>
        <w:t>М</w:t>
      </w:r>
      <w:r w:rsidRPr="00BE0AEE">
        <w:rPr>
          <w:rFonts w:ascii="Times New Roman" w:hAnsi="Times New Roman"/>
          <w:b/>
          <w:bCs/>
          <w:iCs/>
          <w:sz w:val="28"/>
          <w:szCs w:val="28"/>
          <w:lang w:eastAsia="ru-RU"/>
        </w:rPr>
        <w:t xml:space="preserve">ониторинг цен на </w:t>
      </w:r>
      <w:r>
        <w:rPr>
          <w:rFonts w:ascii="Times New Roman" w:hAnsi="Times New Roman"/>
          <w:b/>
          <w:bCs/>
          <w:iCs/>
          <w:sz w:val="28"/>
          <w:szCs w:val="28"/>
          <w:lang w:eastAsia="ru-RU"/>
        </w:rPr>
        <w:t>ГСМ</w:t>
      </w: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 целях оперативного анализа экономической ситуации на рынке нефтепродуктов и принятия необходимых оперативных решений в рамках действующего законодательства Министерством развития конкуренции и экономики Ульяновской области систематически на протяжении ряда лет проводится мониторинг цен на автомобильное топливо на территории нашего региона: на бензин и ДТ, газ сжиженный (пропан-бутан) и газ метан.</w:t>
      </w: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Еженедельно информация о средних потребительских ценах на автомобильное топливо размещается на официальном сайте департамента по регулированию цен и тарифов Министерства развития конкуренции и экономики Ульяновской области.</w:t>
      </w: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С 2012 года на территории области работает рабочая группа по мониторингу цен на автомобильный бензин и иные виды моторного топлива на территории Ульяновской области, одной из основных задач которой является выявление и рассмотрение причин увеличения цен на автомобильное топливо на территории Ульяновской области. </w:t>
      </w: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В 2017 году проведено 5 заседаний, на которых рассмотрены наиболее актуальные вопросы, связанные с ростом цен на автомобильное топливо. </w:t>
      </w: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Всем нефтяным компаниям, осуществляющим реализацию автомобильного топлива на территории Ульяновской области, рекомендовано продолжить  работу по сдерживанию роста цен на автомобильное топливо, не допускать  резких скачков цен на ГСМ и газ, как социально-значимый вид продукции. </w:t>
      </w:r>
    </w:p>
    <w:p w:rsidR="00772D9E" w:rsidRPr="00BE0AEE" w:rsidRDefault="00772D9E" w:rsidP="00F82BAD">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По результатам прошедшего периода по уровню средних потребительских цен на ГСМ Ульяновск стабильно находился на средних позициях среди 14 региональных центров Приволжского Федерального округа, а стоимость ДТ – одна из самых низких. </w:t>
      </w:r>
    </w:p>
    <w:p w:rsidR="00772D9E" w:rsidRPr="00BE0AEE" w:rsidRDefault="00772D9E" w:rsidP="00BE0AEE">
      <w:pPr>
        <w:spacing w:after="0" w:line="240" w:lineRule="auto"/>
        <w:jc w:val="both"/>
        <w:rPr>
          <w:rFonts w:ascii="Times New Roman" w:hAnsi="Times New Roman"/>
          <w:b/>
          <w:bCs/>
          <w:iCs/>
          <w:sz w:val="28"/>
          <w:szCs w:val="28"/>
          <w:u w:val="single"/>
          <w:lang w:eastAsia="ru-RU"/>
        </w:rPr>
      </w:pPr>
    </w:p>
    <w:p w:rsidR="00772D9E" w:rsidRPr="000D21CF" w:rsidRDefault="00772D9E" w:rsidP="000D21CF">
      <w:pPr>
        <w:spacing w:after="0" w:line="240" w:lineRule="auto"/>
        <w:jc w:val="center"/>
        <w:rPr>
          <w:rFonts w:ascii="Times New Roman" w:hAnsi="Times New Roman"/>
          <w:b/>
          <w:bCs/>
          <w:iCs/>
          <w:sz w:val="28"/>
          <w:szCs w:val="28"/>
          <w:lang w:eastAsia="ru-RU"/>
        </w:rPr>
      </w:pPr>
      <w:r w:rsidRPr="000D21CF">
        <w:rPr>
          <w:rFonts w:ascii="Times New Roman" w:hAnsi="Times New Roman"/>
          <w:b/>
          <w:bCs/>
          <w:iCs/>
          <w:sz w:val="28"/>
          <w:szCs w:val="28"/>
          <w:lang w:eastAsia="ru-RU"/>
        </w:rPr>
        <w:t>Единая Информационная Аналитическая Система</w:t>
      </w:r>
    </w:p>
    <w:p w:rsidR="00772D9E" w:rsidRPr="00BE0AEE" w:rsidRDefault="00772D9E" w:rsidP="000D21CF">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В рамках исполнения поручения Президента Российской Федерации от </w:t>
      </w:r>
      <w:r>
        <w:rPr>
          <w:rFonts w:ascii="Times New Roman" w:hAnsi="Times New Roman"/>
          <w:bCs/>
          <w:iCs/>
          <w:sz w:val="28"/>
          <w:szCs w:val="28"/>
          <w:lang w:eastAsia="ru-RU"/>
        </w:rPr>
        <w:br/>
      </w:r>
      <w:r w:rsidRPr="00BE0AEE">
        <w:rPr>
          <w:rFonts w:ascii="Times New Roman" w:hAnsi="Times New Roman"/>
          <w:bCs/>
          <w:iCs/>
          <w:sz w:val="28"/>
          <w:szCs w:val="28"/>
          <w:lang w:eastAsia="ru-RU"/>
        </w:rPr>
        <w:t xml:space="preserve">18 марта 2011 года № Пр-716ГС, на сегодняшний день все организации, осуществляющие регулируемые виды деятельности на территории Ульяновской области,  подключены к ФГИС ЕИАС ФАС России. </w:t>
      </w:r>
    </w:p>
    <w:p w:rsidR="00772D9E" w:rsidRPr="00BE0AEE" w:rsidRDefault="00772D9E" w:rsidP="000D21CF">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За 2017 год было подключено к региональной единой информационно-аналитической системе «ЕИАС ФАС России» 9 новых организаций (только вышедших на регулирование).</w:t>
      </w:r>
    </w:p>
    <w:p w:rsidR="00772D9E" w:rsidRPr="00BE0AEE" w:rsidRDefault="00772D9E" w:rsidP="000D21CF">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За 2017 год в региональном сегменте собрано и обработано более 4141 отчетных форм, содержащих информацию в формате ЕИАС: </w:t>
      </w:r>
    </w:p>
    <w:p w:rsidR="00772D9E" w:rsidRPr="00BE0AEE" w:rsidRDefault="00772D9E" w:rsidP="00B737F2">
      <w:pPr>
        <w:numPr>
          <w:ilvl w:val="0"/>
          <w:numId w:val="1"/>
        </w:numPr>
        <w:spacing w:after="0" w:line="240" w:lineRule="auto"/>
        <w:ind w:left="0"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4038 шаблона в сфере регулирования ЖКК;</w:t>
      </w:r>
    </w:p>
    <w:p w:rsidR="00772D9E" w:rsidRPr="00BE0AEE" w:rsidRDefault="00772D9E" w:rsidP="00B737F2">
      <w:pPr>
        <w:numPr>
          <w:ilvl w:val="0"/>
          <w:numId w:val="1"/>
        </w:numPr>
        <w:spacing w:after="0" w:line="240" w:lineRule="auto"/>
        <w:ind w:left="0"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1251 шаблонов в сфере регулирования электроэнергетики;</w:t>
      </w:r>
    </w:p>
    <w:p w:rsidR="00772D9E" w:rsidRPr="00BE0AEE" w:rsidRDefault="00772D9E" w:rsidP="00B737F2">
      <w:pPr>
        <w:numPr>
          <w:ilvl w:val="0"/>
          <w:numId w:val="1"/>
        </w:numPr>
        <w:spacing w:after="0" w:line="240" w:lineRule="auto"/>
        <w:ind w:left="0"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543 шаблона в сфере регулирования ТЭК;</w:t>
      </w:r>
    </w:p>
    <w:p w:rsidR="00772D9E" w:rsidRPr="00BE0AEE" w:rsidRDefault="00772D9E" w:rsidP="00B737F2">
      <w:pPr>
        <w:numPr>
          <w:ilvl w:val="0"/>
          <w:numId w:val="1"/>
        </w:numPr>
        <w:spacing w:after="0" w:line="240" w:lineRule="auto"/>
        <w:ind w:left="0"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748 шаблона в сфере статистике (бухгалтерия).</w:t>
      </w:r>
    </w:p>
    <w:p w:rsidR="00772D9E" w:rsidRPr="00BE0AEE" w:rsidRDefault="00772D9E" w:rsidP="000D21CF">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Актуализируются данные в специализированном программном обеспечении «Интерактивная карточка дома по тарифам и нормативам» в сфере тарифного регулирования ЖКХ  привязкой к каждому дому на территории Ульяновской области. Программное обеспечение предоставляет собой набор функциональных возможностей для информационно-аналитического обеспечения деятельности сотрудников Департамента в части ведения и актуализации информации по установленным тарифам и нормативам многоквартирных и жилых домов, расположенных на территории Ульяновской области, а также предоставления доступа к данной информации жителей Ульяновской области через веб-сайт с интерактивной формой поиска.</w:t>
      </w:r>
    </w:p>
    <w:p w:rsidR="00772D9E" w:rsidRPr="00BE0AEE" w:rsidRDefault="00772D9E" w:rsidP="00BE0AEE">
      <w:pPr>
        <w:spacing w:after="0" w:line="240" w:lineRule="auto"/>
        <w:jc w:val="center"/>
        <w:rPr>
          <w:rFonts w:ascii="Times New Roman" w:hAnsi="Times New Roman"/>
          <w:b/>
          <w:sz w:val="28"/>
          <w:szCs w:val="28"/>
          <w:u w:val="single"/>
          <w:lang w:eastAsia="ru-RU"/>
        </w:rPr>
      </w:pPr>
    </w:p>
    <w:p w:rsidR="00772D9E" w:rsidRPr="00030228" w:rsidRDefault="00772D9E" w:rsidP="00BE0AEE">
      <w:pPr>
        <w:spacing w:after="0" w:line="240" w:lineRule="auto"/>
        <w:jc w:val="center"/>
        <w:rPr>
          <w:rFonts w:ascii="Times New Roman" w:hAnsi="Times New Roman"/>
          <w:b/>
          <w:sz w:val="32"/>
          <w:szCs w:val="32"/>
          <w:lang w:eastAsia="ru-RU"/>
        </w:rPr>
      </w:pPr>
      <w:r>
        <w:rPr>
          <w:rFonts w:ascii="Times New Roman" w:hAnsi="Times New Roman"/>
          <w:b/>
          <w:sz w:val="28"/>
          <w:szCs w:val="28"/>
          <w:lang w:eastAsia="ru-RU"/>
        </w:rPr>
        <w:t>С</w:t>
      </w:r>
      <w:r w:rsidRPr="00030228">
        <w:rPr>
          <w:rFonts w:ascii="Times New Roman" w:hAnsi="Times New Roman"/>
          <w:b/>
          <w:sz w:val="28"/>
          <w:szCs w:val="28"/>
          <w:lang w:eastAsia="ru-RU"/>
        </w:rPr>
        <w:t>тандарты раскрытия информации</w:t>
      </w:r>
    </w:p>
    <w:p w:rsidR="00772D9E" w:rsidRPr="00BE0AEE" w:rsidRDefault="00772D9E" w:rsidP="00030228">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Министерством развития конкуренции и экономики Ульяновской области в форме систематического наблюдения и мониторинга осуществляется контроль соблюдения требований законодательства Российской Федерации в части стандартов раскрытия информации субъектами естественных монополий, подлежащей свободному доступу. Отчётность предоставляется регулируемыми организациями в соответствии с утверждёнными формами в формате шаблонов единой информационно-аналитической системы «Федеральный орган регулирования – Региональные органы регулирования – Субъекты регулирования». Предоставленная информация проверяется на полноту и достоверность раскрываемой информации согласно законодательству Российской Федерации.</w:t>
      </w:r>
    </w:p>
    <w:p w:rsidR="00772D9E" w:rsidRPr="00BE0AEE" w:rsidRDefault="00772D9E" w:rsidP="00030228">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Контроль соблюдения стандартов раскрытия информации субъектами естественных монополий направлено на обеспечение повышения прозрачности деятельности и открытости их регулирования, что позволяет выстроить единую систему сбора информации, а также запустить эффективный механизм общественного контроля.</w:t>
      </w:r>
    </w:p>
    <w:p w:rsidR="00772D9E" w:rsidRPr="00BE0AEE" w:rsidRDefault="00772D9E" w:rsidP="00030228">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За 2017 год  проанализировано 2832 шаблона.</w:t>
      </w:r>
    </w:p>
    <w:p w:rsidR="00772D9E" w:rsidRPr="00BE0AEE" w:rsidRDefault="00772D9E" w:rsidP="00030228">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В соответствии с принятием  Постановления Правительства  от 31.08.2016 №867 «О внесении изменений в стандарты раскрытия информации теплоснабжающими организациями и теплосетевыми организациями и органами регулирования» собрано 324 ежеквартальных отчета от регулируемых организаций.</w:t>
      </w:r>
    </w:p>
    <w:p w:rsidR="00772D9E" w:rsidRPr="00BE0AEE" w:rsidRDefault="00772D9E" w:rsidP="00030228">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Кроме того, за 2017 год собрано:</w:t>
      </w:r>
    </w:p>
    <w:p w:rsidR="00772D9E" w:rsidRPr="00BE0AEE" w:rsidRDefault="00772D9E" w:rsidP="00030228">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 xml:space="preserve">- по форме статистической отчетности 46-ТЭ (полезный отпуск) «Сведения о полезном отпуске (продаже) тепловой энергии» - 1330 </w:t>
      </w:r>
      <w:r w:rsidRPr="00BE0AEE">
        <w:rPr>
          <w:rFonts w:ascii="Times New Roman" w:hAnsi="Times New Roman"/>
          <w:sz w:val="28"/>
          <w:szCs w:val="28"/>
          <w:lang w:eastAsia="ru-RU"/>
        </w:rPr>
        <w:br/>
        <w:t>шаблонов.</w:t>
      </w:r>
    </w:p>
    <w:p w:rsidR="00772D9E" w:rsidRPr="00BE0AEE" w:rsidRDefault="00772D9E" w:rsidP="00030228">
      <w:pPr>
        <w:spacing w:after="0" w:line="240" w:lineRule="auto"/>
        <w:ind w:firstLine="720"/>
        <w:jc w:val="both"/>
        <w:rPr>
          <w:rFonts w:ascii="Times New Roman" w:hAnsi="Times New Roman"/>
          <w:sz w:val="28"/>
          <w:szCs w:val="28"/>
          <w:lang w:eastAsia="ru-RU"/>
        </w:rPr>
      </w:pPr>
      <w:r w:rsidRPr="00BE0AEE">
        <w:rPr>
          <w:rFonts w:ascii="Times New Roman" w:hAnsi="Times New Roman"/>
          <w:sz w:val="28"/>
          <w:szCs w:val="28"/>
          <w:lang w:eastAsia="ru-RU"/>
        </w:rPr>
        <w:t>- по форме статистической отчетности 46-ЭЭ (полезный отпуск) «Сведения о полезном отпуске (продаже) электрической энергии и мощности, отдельным категориям потребителей» - 180 шаблонов.</w:t>
      </w:r>
    </w:p>
    <w:p w:rsidR="00772D9E" w:rsidRPr="00BE0AEE" w:rsidRDefault="00772D9E" w:rsidP="00030228">
      <w:pPr>
        <w:spacing w:after="0" w:line="240" w:lineRule="auto"/>
        <w:ind w:firstLine="720"/>
        <w:jc w:val="both"/>
        <w:rPr>
          <w:rFonts w:ascii="Times New Roman" w:hAnsi="Times New Roman"/>
          <w:bCs/>
          <w:iCs/>
          <w:sz w:val="28"/>
          <w:szCs w:val="28"/>
          <w:lang w:eastAsia="ru-RU"/>
        </w:rPr>
      </w:pPr>
      <w:r w:rsidRPr="00BE0AEE">
        <w:rPr>
          <w:rFonts w:ascii="Times New Roman" w:hAnsi="Times New Roman"/>
          <w:sz w:val="28"/>
          <w:szCs w:val="28"/>
          <w:lang w:eastAsia="ru-RU"/>
        </w:rPr>
        <w:t>- по форме статистической отчетности 46-ЭЭ (передача) «Сведения об отпуске (передаче) электроэнергии распределительными сетевыми организациями отдельным категори</w:t>
      </w:r>
      <w:r>
        <w:rPr>
          <w:rFonts w:ascii="Times New Roman" w:hAnsi="Times New Roman"/>
          <w:sz w:val="28"/>
          <w:szCs w:val="28"/>
          <w:lang w:eastAsia="ru-RU"/>
        </w:rPr>
        <w:t>ям потребителей» - 492 шаблона.</w:t>
      </w:r>
    </w:p>
    <w:p w:rsidR="00772D9E" w:rsidRPr="00BE0AEE" w:rsidRDefault="00772D9E" w:rsidP="00BE0AEE">
      <w:pPr>
        <w:spacing w:after="0" w:line="240" w:lineRule="auto"/>
        <w:jc w:val="center"/>
        <w:rPr>
          <w:rFonts w:ascii="Times New Roman" w:hAnsi="Times New Roman"/>
          <w:b/>
          <w:sz w:val="28"/>
          <w:szCs w:val="28"/>
          <w:u w:val="single"/>
          <w:lang w:eastAsia="ru-RU"/>
        </w:rPr>
      </w:pPr>
    </w:p>
    <w:p w:rsidR="00772D9E" w:rsidRPr="00902D9B" w:rsidRDefault="00772D9E" w:rsidP="00BE0AEE">
      <w:pPr>
        <w:spacing w:after="0" w:line="240" w:lineRule="auto"/>
        <w:jc w:val="center"/>
        <w:rPr>
          <w:rFonts w:ascii="Times New Roman" w:hAnsi="Times New Roman"/>
          <w:b/>
          <w:bCs/>
          <w:iCs/>
          <w:sz w:val="36"/>
          <w:szCs w:val="36"/>
          <w:lang w:eastAsia="ru-RU"/>
        </w:rPr>
      </w:pPr>
      <w:r>
        <w:rPr>
          <w:rFonts w:ascii="Times New Roman" w:hAnsi="Times New Roman"/>
          <w:b/>
          <w:sz w:val="28"/>
          <w:szCs w:val="28"/>
          <w:lang w:eastAsia="ru-RU"/>
        </w:rPr>
        <w:t>Р</w:t>
      </w:r>
      <w:r w:rsidRPr="00902D9B">
        <w:rPr>
          <w:rFonts w:ascii="Times New Roman" w:hAnsi="Times New Roman"/>
          <w:b/>
          <w:sz w:val="28"/>
          <w:szCs w:val="28"/>
          <w:lang w:eastAsia="ru-RU"/>
        </w:rPr>
        <w:t>абота с обращениями граждан</w:t>
      </w:r>
    </w:p>
    <w:p w:rsidR="00772D9E" w:rsidRPr="00902D9B" w:rsidRDefault="00772D9E" w:rsidP="00902D9B">
      <w:pPr>
        <w:spacing w:after="0" w:line="240" w:lineRule="auto"/>
        <w:ind w:firstLine="720"/>
        <w:jc w:val="both"/>
        <w:rPr>
          <w:rFonts w:ascii="Times New Roman" w:hAnsi="Times New Roman"/>
          <w:bCs/>
          <w:iCs/>
          <w:sz w:val="26"/>
          <w:szCs w:val="26"/>
          <w:lang w:eastAsia="ru-RU"/>
        </w:rPr>
      </w:pPr>
      <w:r w:rsidRPr="00902D9B">
        <w:rPr>
          <w:rFonts w:ascii="Times New Roman" w:hAnsi="Times New Roman"/>
          <w:bCs/>
          <w:iCs/>
          <w:sz w:val="28"/>
          <w:szCs w:val="28"/>
          <w:lang w:eastAsia="ru-RU"/>
        </w:rPr>
        <w:t xml:space="preserve">Всего за 2017 год в Министерство </w:t>
      </w:r>
      <w:r w:rsidRPr="00902D9B">
        <w:rPr>
          <w:rFonts w:ascii="Times New Roman" w:hAnsi="Times New Roman"/>
          <w:b/>
          <w:bCs/>
          <w:iCs/>
          <w:sz w:val="28"/>
          <w:szCs w:val="28"/>
          <w:lang w:eastAsia="ru-RU"/>
        </w:rPr>
        <w:t>поступило 218 обращений от граждан</w:t>
      </w:r>
      <w:r w:rsidRPr="00902D9B">
        <w:rPr>
          <w:rFonts w:ascii="Times New Roman" w:hAnsi="Times New Roman"/>
          <w:bCs/>
          <w:iCs/>
          <w:sz w:val="28"/>
          <w:szCs w:val="28"/>
          <w:lang w:eastAsia="ru-RU"/>
        </w:rPr>
        <w:t xml:space="preserve">. Из них: письменные – 123, по электронной почте – 48, телефонная «горячая линия» - 42, личный приём руководителя – 5 обращений. </w:t>
      </w:r>
    </w:p>
    <w:p w:rsidR="00772D9E" w:rsidRPr="00BE0AEE" w:rsidRDefault="00772D9E" w:rsidP="00902D9B">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Анализ тематики обращений жителей Ульяновской области, поступивших в Министерство за 2017 год, показал, что основная часть обращений касается вопросов порядка оплаты за услуги организаций жилищно-коммунального комплекса: за услуги тепло- и газоснабжения – 41,8%, горячего и холодного водоснабжения и водоотведения – 26,6%,  электроснабжения – 19,7%. В общем количестве поступивших обращений вопросы по ценообразованию на ЖНВЛП и др. социально-значимые услуги составили 11,9%.</w:t>
      </w:r>
    </w:p>
    <w:p w:rsidR="00772D9E" w:rsidRPr="00BE0AEE" w:rsidRDefault="00772D9E" w:rsidP="00902D9B">
      <w:pPr>
        <w:spacing w:after="0" w:line="240" w:lineRule="auto"/>
        <w:ind w:firstLine="720"/>
        <w:jc w:val="both"/>
        <w:rPr>
          <w:rFonts w:ascii="Times New Roman" w:hAnsi="Times New Roman"/>
          <w:sz w:val="28"/>
          <w:szCs w:val="28"/>
        </w:rPr>
      </w:pPr>
      <w:r w:rsidRPr="00BE0AEE">
        <w:rPr>
          <w:rFonts w:ascii="Times New Roman" w:hAnsi="Times New Roman"/>
          <w:bCs/>
          <w:iCs/>
          <w:sz w:val="28"/>
          <w:szCs w:val="28"/>
        </w:rPr>
        <w:t>На официальном сайте Министерства в разделе новости и мероприятия, освещающем деятельность Министерства, опубликованы распоряжения и информационные</w:t>
      </w:r>
      <w:r w:rsidRPr="00BE0AEE">
        <w:rPr>
          <w:rFonts w:ascii="Times New Roman" w:hAnsi="Times New Roman"/>
          <w:bCs/>
          <w:iCs/>
          <w:sz w:val="28"/>
          <w:szCs w:val="28"/>
          <w:lang w:eastAsia="ru-RU"/>
        </w:rPr>
        <w:t xml:space="preserve"> письма по тарифам Ульяновской области, содержащие информацию о величине тарифов на ресурсы, используемых при предоставлении коммунальных услуг (по отоплению, горячему водоснабжению, водоснабжению, водоотведению, газоснабжению природным и сжиженным газом и электроснабжению), информацию о нормативах потребления указанных коммунальных услуг и разъяснения относительно их применения.</w:t>
      </w:r>
    </w:p>
    <w:p w:rsidR="00772D9E" w:rsidRPr="00BE0AEE" w:rsidRDefault="00772D9E" w:rsidP="00902D9B">
      <w:pPr>
        <w:spacing w:after="0" w:line="240" w:lineRule="auto"/>
        <w:ind w:firstLine="720"/>
        <w:jc w:val="both"/>
        <w:rPr>
          <w:rFonts w:ascii="Times New Roman" w:hAnsi="Times New Roman"/>
          <w:sz w:val="28"/>
          <w:szCs w:val="28"/>
        </w:rPr>
      </w:pPr>
      <w:r w:rsidRPr="00BE0AEE">
        <w:rPr>
          <w:rFonts w:ascii="Times New Roman" w:hAnsi="Times New Roman"/>
          <w:sz w:val="28"/>
          <w:szCs w:val="28"/>
        </w:rPr>
        <w:t>В целях обеспечения обратной связи по обращениям граждан и разъяснений по поступающим вопросам в департаменте по регулированию цен и тарифов Министерства развития конкуренции и экономики Ульяновской области организована работа «горячей линии» по телефонам профильных отделов с 9-00 до 13-00</w:t>
      </w:r>
      <w:r>
        <w:rPr>
          <w:rFonts w:ascii="Times New Roman" w:hAnsi="Times New Roman"/>
          <w:sz w:val="28"/>
          <w:szCs w:val="28"/>
        </w:rPr>
        <w:t>.</w:t>
      </w:r>
    </w:p>
    <w:p w:rsidR="00772D9E" w:rsidRPr="00BE0AEE" w:rsidRDefault="003B5EB8" w:rsidP="00BE0AEE">
      <w:pPr>
        <w:spacing w:after="0" w:line="240" w:lineRule="auto"/>
        <w:jc w:val="both"/>
        <w:rPr>
          <w:rFonts w:ascii="Times New Roman" w:hAnsi="Times New Roman"/>
          <w:bCs/>
          <w:iCs/>
          <w:sz w:val="28"/>
          <w:szCs w:val="28"/>
          <w:lang w:eastAsia="ru-RU"/>
        </w:rPr>
      </w:pPr>
      <w:r>
        <w:rPr>
          <w:noProof/>
          <w:lang w:eastAsia="ru-RU"/>
        </w:rPr>
        <w:drawing>
          <wp:anchor distT="0" distB="0" distL="114300" distR="114300" simplePos="0" relativeHeight="251658752" behindDoc="1" locked="0" layoutInCell="1" allowOverlap="1">
            <wp:simplePos x="0" y="0"/>
            <wp:positionH relativeFrom="column">
              <wp:posOffset>98425</wp:posOffset>
            </wp:positionH>
            <wp:positionV relativeFrom="paragraph">
              <wp:posOffset>318770</wp:posOffset>
            </wp:positionV>
            <wp:extent cx="5913120" cy="3255010"/>
            <wp:effectExtent l="3175" t="4445" r="0" b="0"/>
            <wp:wrapTight wrapText="bothSides">
              <wp:wrapPolygon edited="0">
                <wp:start x="104" y="316"/>
                <wp:lineTo x="104" y="21221"/>
                <wp:lineTo x="21461" y="21221"/>
                <wp:lineTo x="21461" y="316"/>
                <wp:lineTo x="104" y="316"/>
              </wp:wrapPolygon>
            </wp:wrapTight>
            <wp:docPr id="1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772D9E" w:rsidRPr="00BE0AEE" w:rsidRDefault="003B5EB8" w:rsidP="00BE0AEE">
      <w:pPr>
        <w:spacing w:after="0" w:line="240" w:lineRule="auto"/>
        <w:jc w:val="center"/>
        <w:rPr>
          <w:rFonts w:ascii="Times New Roman" w:hAnsi="Times New Roman"/>
          <w:b/>
          <w:sz w:val="28"/>
          <w:szCs w:val="28"/>
          <w:u w:val="single"/>
        </w:rPr>
      </w:pPr>
      <w:r>
        <w:rPr>
          <w:noProof/>
          <w:lang w:eastAsia="ru-RU"/>
        </w:rPr>
        <w:drawing>
          <wp:anchor distT="0" distB="0" distL="114300" distR="114300" simplePos="0" relativeHeight="251656704" behindDoc="0" locked="0" layoutInCell="1" allowOverlap="1">
            <wp:simplePos x="0" y="0"/>
            <wp:positionH relativeFrom="column">
              <wp:posOffset>98425</wp:posOffset>
            </wp:positionH>
            <wp:positionV relativeFrom="paragraph">
              <wp:posOffset>259080</wp:posOffset>
            </wp:positionV>
            <wp:extent cx="5894705" cy="3169920"/>
            <wp:effectExtent l="3175" t="1905" r="0" b="0"/>
            <wp:wrapSquare wrapText="bothSides"/>
            <wp:docPr id="1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772D9E" w:rsidRDefault="00772D9E" w:rsidP="00BE0AEE">
      <w:pPr>
        <w:spacing w:after="0" w:line="240" w:lineRule="auto"/>
        <w:jc w:val="center"/>
        <w:rPr>
          <w:rFonts w:ascii="Times New Roman" w:hAnsi="Times New Roman"/>
          <w:b/>
          <w:sz w:val="28"/>
          <w:szCs w:val="28"/>
          <w:u w:val="single"/>
        </w:rPr>
      </w:pPr>
    </w:p>
    <w:p w:rsidR="00772D9E" w:rsidRDefault="00772D9E" w:rsidP="00BE0AEE">
      <w:pPr>
        <w:spacing w:after="0" w:line="240" w:lineRule="auto"/>
        <w:jc w:val="center"/>
        <w:rPr>
          <w:rFonts w:ascii="Times New Roman" w:hAnsi="Times New Roman"/>
          <w:b/>
          <w:sz w:val="28"/>
          <w:szCs w:val="28"/>
          <w:u w:val="single"/>
        </w:rPr>
      </w:pPr>
    </w:p>
    <w:p w:rsidR="00772D9E" w:rsidRDefault="00772D9E" w:rsidP="00BE0AEE">
      <w:pPr>
        <w:spacing w:after="0" w:line="240" w:lineRule="auto"/>
        <w:jc w:val="center"/>
        <w:rPr>
          <w:rFonts w:ascii="Times New Roman" w:hAnsi="Times New Roman"/>
          <w:b/>
          <w:sz w:val="28"/>
          <w:szCs w:val="28"/>
          <w:u w:val="single"/>
        </w:rPr>
      </w:pPr>
    </w:p>
    <w:p w:rsidR="00772D9E" w:rsidRDefault="003B5EB8" w:rsidP="00BE0AEE">
      <w:pPr>
        <w:spacing w:after="0" w:line="240" w:lineRule="auto"/>
        <w:jc w:val="center"/>
        <w:rPr>
          <w:rFonts w:ascii="Times New Roman" w:hAnsi="Times New Roman"/>
          <w:b/>
          <w:noProof/>
          <w:color w:val="FF0000"/>
          <w:sz w:val="28"/>
          <w:szCs w:val="28"/>
          <w:lang w:eastAsia="ru-RU"/>
        </w:rPr>
      </w:pPr>
      <w:r>
        <w:rPr>
          <w:noProof/>
          <w:lang w:eastAsia="ru-RU"/>
        </w:rPr>
        <w:drawing>
          <wp:anchor distT="0" distB="3048" distL="114300" distR="114300" simplePos="0" relativeHeight="251657728" behindDoc="0" locked="0" layoutInCell="1" allowOverlap="1">
            <wp:simplePos x="0" y="0"/>
            <wp:positionH relativeFrom="column">
              <wp:posOffset>-15875</wp:posOffset>
            </wp:positionH>
            <wp:positionV relativeFrom="paragraph">
              <wp:posOffset>73660</wp:posOffset>
            </wp:positionV>
            <wp:extent cx="5980430" cy="3736975"/>
            <wp:effectExtent l="3175" t="0" r="0" b="0"/>
            <wp:wrapTopAndBottom/>
            <wp:docPr id="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772D9E" w:rsidRPr="00BE0AEE" w:rsidRDefault="00772D9E" w:rsidP="00902D9B">
      <w:pPr>
        <w:spacing w:after="0" w:line="240" w:lineRule="auto"/>
        <w:ind w:firstLine="720"/>
        <w:jc w:val="both"/>
        <w:rPr>
          <w:rFonts w:ascii="Times New Roman" w:hAnsi="Times New Roman"/>
          <w:bCs/>
          <w:iCs/>
          <w:sz w:val="28"/>
          <w:szCs w:val="28"/>
        </w:rPr>
      </w:pPr>
      <w:r w:rsidRPr="00BE0AEE">
        <w:rPr>
          <w:rFonts w:ascii="Times New Roman" w:hAnsi="Times New Roman"/>
          <w:bCs/>
          <w:iCs/>
          <w:sz w:val="28"/>
          <w:szCs w:val="28"/>
        </w:rPr>
        <w:t>Проводились и другие мероприятия, направленные на решение задач и проблем, поставленных перед Министерством, в соответствии с возложенными на него функциями и полномочиями.</w:t>
      </w:r>
    </w:p>
    <w:p w:rsidR="00772D9E" w:rsidRPr="00BE0AEE" w:rsidRDefault="00772D9E" w:rsidP="00BE0AEE">
      <w:pPr>
        <w:spacing w:after="0" w:line="240" w:lineRule="auto"/>
        <w:jc w:val="both"/>
        <w:rPr>
          <w:rFonts w:ascii="Times New Roman" w:hAnsi="Times New Roman"/>
          <w:sz w:val="28"/>
          <w:szCs w:val="28"/>
        </w:rPr>
      </w:pPr>
    </w:p>
    <w:p w:rsidR="00772D9E" w:rsidRPr="00DF5EB4" w:rsidRDefault="00772D9E" w:rsidP="00BE0AEE">
      <w:pPr>
        <w:spacing w:after="0" w:line="240" w:lineRule="auto"/>
        <w:jc w:val="center"/>
        <w:rPr>
          <w:rFonts w:ascii="Times New Roman" w:hAnsi="Times New Roman"/>
          <w:b/>
          <w:sz w:val="36"/>
          <w:szCs w:val="36"/>
        </w:rPr>
      </w:pPr>
      <w:r>
        <w:rPr>
          <w:rFonts w:ascii="Times New Roman" w:hAnsi="Times New Roman"/>
          <w:b/>
          <w:sz w:val="28"/>
          <w:szCs w:val="28"/>
        </w:rPr>
        <w:t>К</w:t>
      </w:r>
      <w:r w:rsidRPr="00DF5EB4">
        <w:rPr>
          <w:rFonts w:ascii="Times New Roman" w:hAnsi="Times New Roman"/>
          <w:b/>
          <w:sz w:val="28"/>
          <w:szCs w:val="28"/>
        </w:rPr>
        <w:t>онтроль за тарифообразованием и соблюдением порядка ценообразования в регулируемых видах деятельности</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Применяемый </w:t>
      </w:r>
      <w:r w:rsidRPr="00DF5EB4">
        <w:rPr>
          <w:rFonts w:ascii="Times New Roman" w:hAnsi="Times New Roman"/>
          <w:bCs/>
          <w:iCs/>
          <w:sz w:val="28"/>
          <w:szCs w:val="28"/>
          <w:lang w:eastAsia="ru-RU"/>
        </w:rPr>
        <w:t>механизм осуществления государственного контроля (надзора) состоит из двух элементов:</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систематического наблюдения и мониторинга соблюдения требований стандартов раскрытия информации, подлежащей свободному доступу с применением ЕИАС;</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проведение плановых и внеплановых проверок субъектов тарифообразования.</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За 2017 год было организовано и проведено </w:t>
      </w:r>
      <w:r w:rsidRPr="00BE0AEE">
        <w:rPr>
          <w:rFonts w:ascii="Times New Roman" w:hAnsi="Times New Roman"/>
          <w:b/>
          <w:bCs/>
          <w:iCs/>
          <w:sz w:val="28"/>
          <w:szCs w:val="28"/>
          <w:lang w:eastAsia="ru-RU"/>
        </w:rPr>
        <w:t>18</w:t>
      </w:r>
      <w:r w:rsidRPr="00BE0AEE">
        <w:rPr>
          <w:rFonts w:ascii="Times New Roman" w:hAnsi="Times New Roman"/>
          <w:bCs/>
          <w:iCs/>
          <w:sz w:val="28"/>
          <w:szCs w:val="28"/>
          <w:lang w:eastAsia="ru-RU"/>
        </w:rPr>
        <w:t xml:space="preserve"> проверок, в т.ч. 17 плановых и 1 внеплановая. Кроме того, контроль осуществляется в форме систематического наблюдения и мониторинга соблюдения требований стандартов раскрытия информации, подлежащей свободному доступу.</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По итогам проведённых контрольных мероприятий за 2017 год всего было составлено 115 протоколов об административных правонарушениях.</w:t>
      </w:r>
    </w:p>
    <w:p w:rsidR="00772D9E" w:rsidRPr="00BE0AEE" w:rsidRDefault="00772D9E" w:rsidP="00DF5EB4">
      <w:pPr>
        <w:spacing w:after="0" w:line="240" w:lineRule="auto"/>
        <w:ind w:firstLine="720"/>
        <w:jc w:val="both"/>
        <w:rPr>
          <w:rFonts w:ascii="Times New Roman" w:hAnsi="Times New Roman"/>
          <w:b/>
          <w:bCs/>
          <w:iCs/>
          <w:sz w:val="28"/>
          <w:szCs w:val="28"/>
          <w:lang w:eastAsia="ru-RU"/>
        </w:rPr>
      </w:pPr>
      <w:r w:rsidRPr="00BE0AEE">
        <w:rPr>
          <w:rFonts w:ascii="Times New Roman" w:hAnsi="Times New Roman"/>
          <w:bCs/>
          <w:iCs/>
          <w:sz w:val="28"/>
          <w:szCs w:val="28"/>
          <w:lang w:eastAsia="ru-RU"/>
        </w:rPr>
        <w:t xml:space="preserve">Всего за 2017 год Министерством было рассмотрено 78 дел, по итогам которых к ответственности было привлечено 68 правонарушителя с наложением административных штрафов на общую сумму </w:t>
      </w:r>
      <w:r w:rsidRPr="00BE0AEE">
        <w:rPr>
          <w:rFonts w:ascii="Times New Roman" w:hAnsi="Times New Roman"/>
          <w:b/>
          <w:bCs/>
          <w:iCs/>
          <w:sz w:val="28"/>
          <w:szCs w:val="28"/>
          <w:lang w:eastAsia="ru-RU"/>
        </w:rPr>
        <w:t>1 миллион 270 тысяч 100 рублей, в т.ч.:</w:t>
      </w:r>
    </w:p>
    <w:p w:rsidR="00772D9E" w:rsidRPr="00BE0AEE" w:rsidRDefault="00772D9E" w:rsidP="00DF5EB4">
      <w:pPr>
        <w:spacing w:after="0" w:line="240" w:lineRule="auto"/>
        <w:ind w:firstLine="708"/>
        <w:jc w:val="both"/>
        <w:rPr>
          <w:rFonts w:ascii="Times New Roman" w:hAnsi="Times New Roman"/>
          <w:b/>
          <w:bCs/>
          <w:iCs/>
          <w:sz w:val="28"/>
          <w:szCs w:val="28"/>
          <w:lang w:eastAsia="ru-RU"/>
        </w:rPr>
      </w:pPr>
      <w:r>
        <w:rPr>
          <w:rFonts w:ascii="Times New Roman" w:hAnsi="Times New Roman"/>
          <w:bCs/>
          <w:iCs/>
          <w:sz w:val="28"/>
          <w:szCs w:val="28"/>
          <w:lang w:eastAsia="ru-RU"/>
        </w:rPr>
        <w:t xml:space="preserve">- </w:t>
      </w:r>
      <w:r w:rsidRPr="00BE0AEE">
        <w:rPr>
          <w:rFonts w:ascii="Times New Roman" w:hAnsi="Times New Roman"/>
          <w:bCs/>
          <w:iCs/>
          <w:sz w:val="28"/>
          <w:szCs w:val="28"/>
          <w:lang w:eastAsia="ru-RU"/>
        </w:rPr>
        <w:t xml:space="preserve">за завышение (занижение) регулируемых государством цен (тарифов), применение неутверждённых цен (тарифов), подлежащих государственному регулированию (ст. 14.6 КоАП РФ) – наложены штрафы на </w:t>
      </w:r>
      <w:r w:rsidRPr="00BE0AEE">
        <w:rPr>
          <w:rFonts w:ascii="Times New Roman" w:hAnsi="Times New Roman"/>
          <w:b/>
          <w:bCs/>
          <w:iCs/>
          <w:sz w:val="28"/>
          <w:szCs w:val="28"/>
          <w:lang w:eastAsia="ru-RU"/>
        </w:rPr>
        <w:t>10</w:t>
      </w:r>
      <w:r w:rsidRPr="00BE0AEE">
        <w:rPr>
          <w:rFonts w:ascii="Times New Roman" w:hAnsi="Times New Roman"/>
          <w:bCs/>
          <w:iCs/>
          <w:sz w:val="28"/>
          <w:szCs w:val="28"/>
          <w:lang w:eastAsia="ru-RU"/>
        </w:rPr>
        <w:t xml:space="preserve"> юридических и </w:t>
      </w:r>
      <w:r w:rsidRPr="00BE0AEE">
        <w:rPr>
          <w:rFonts w:ascii="Times New Roman" w:hAnsi="Times New Roman"/>
          <w:b/>
          <w:bCs/>
          <w:iCs/>
          <w:sz w:val="28"/>
          <w:szCs w:val="28"/>
          <w:lang w:eastAsia="ru-RU"/>
        </w:rPr>
        <w:t>2</w:t>
      </w:r>
      <w:r w:rsidRPr="00BE0AEE">
        <w:rPr>
          <w:rFonts w:ascii="Times New Roman" w:hAnsi="Times New Roman"/>
          <w:bCs/>
          <w:iCs/>
          <w:sz w:val="28"/>
          <w:szCs w:val="28"/>
          <w:lang w:eastAsia="ru-RU"/>
        </w:rPr>
        <w:t xml:space="preserve"> должностных лица на сумму </w:t>
      </w:r>
      <w:r w:rsidRPr="00BE0AEE">
        <w:rPr>
          <w:rFonts w:ascii="Times New Roman" w:hAnsi="Times New Roman"/>
          <w:b/>
          <w:bCs/>
          <w:iCs/>
          <w:sz w:val="28"/>
          <w:szCs w:val="28"/>
          <w:lang w:eastAsia="ru-RU"/>
        </w:rPr>
        <w:t>525 тыс. 100 руб.;</w:t>
      </w:r>
    </w:p>
    <w:p w:rsidR="00772D9E" w:rsidRPr="00BE0AEE" w:rsidRDefault="00772D9E" w:rsidP="00DF5EB4">
      <w:pPr>
        <w:spacing w:after="0" w:line="240" w:lineRule="auto"/>
        <w:ind w:firstLine="708"/>
        <w:jc w:val="both"/>
        <w:rPr>
          <w:rFonts w:ascii="Times New Roman" w:hAnsi="Times New Roman"/>
          <w:b/>
          <w:bCs/>
          <w:iCs/>
          <w:sz w:val="28"/>
          <w:szCs w:val="28"/>
          <w:lang w:eastAsia="ru-RU"/>
        </w:rPr>
      </w:pPr>
      <w:r>
        <w:rPr>
          <w:rFonts w:ascii="Times New Roman" w:hAnsi="Times New Roman"/>
          <w:bCs/>
          <w:iCs/>
          <w:sz w:val="28"/>
          <w:szCs w:val="28"/>
          <w:lang w:eastAsia="ru-RU"/>
        </w:rPr>
        <w:t xml:space="preserve">- </w:t>
      </w:r>
      <w:r w:rsidRPr="00BE0AEE">
        <w:rPr>
          <w:rFonts w:ascii="Times New Roman" w:hAnsi="Times New Roman"/>
          <w:bCs/>
          <w:iCs/>
          <w:sz w:val="28"/>
          <w:szCs w:val="28"/>
          <w:lang w:eastAsia="ru-RU"/>
        </w:rPr>
        <w:t xml:space="preserve">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(ст. 19.5 КоАП РФ) – наложены штрафы на </w:t>
      </w:r>
      <w:r w:rsidRPr="00BE0AEE">
        <w:rPr>
          <w:rFonts w:ascii="Times New Roman" w:hAnsi="Times New Roman"/>
          <w:b/>
          <w:bCs/>
          <w:iCs/>
          <w:sz w:val="28"/>
          <w:szCs w:val="28"/>
          <w:lang w:eastAsia="ru-RU"/>
        </w:rPr>
        <w:t>8</w:t>
      </w:r>
      <w:r w:rsidRPr="00BE0AEE">
        <w:rPr>
          <w:rFonts w:ascii="Times New Roman" w:hAnsi="Times New Roman"/>
          <w:bCs/>
          <w:iCs/>
          <w:sz w:val="28"/>
          <w:szCs w:val="28"/>
          <w:lang w:eastAsia="ru-RU"/>
        </w:rPr>
        <w:t xml:space="preserve"> юридических и </w:t>
      </w:r>
      <w:r w:rsidRPr="00BE0AEE">
        <w:rPr>
          <w:rFonts w:ascii="Times New Roman" w:hAnsi="Times New Roman"/>
          <w:b/>
          <w:bCs/>
          <w:iCs/>
          <w:sz w:val="28"/>
          <w:szCs w:val="28"/>
          <w:lang w:eastAsia="ru-RU"/>
        </w:rPr>
        <w:t>3</w:t>
      </w:r>
      <w:r w:rsidRPr="00BE0AEE">
        <w:rPr>
          <w:rFonts w:ascii="Times New Roman" w:hAnsi="Times New Roman"/>
          <w:bCs/>
          <w:iCs/>
          <w:sz w:val="28"/>
          <w:szCs w:val="28"/>
          <w:lang w:eastAsia="ru-RU"/>
        </w:rPr>
        <w:t xml:space="preserve"> должностных лица на сумму </w:t>
      </w:r>
      <w:r w:rsidRPr="00BE0AEE">
        <w:rPr>
          <w:rFonts w:ascii="Times New Roman" w:hAnsi="Times New Roman"/>
          <w:b/>
          <w:bCs/>
          <w:iCs/>
          <w:sz w:val="28"/>
          <w:szCs w:val="28"/>
          <w:lang w:eastAsia="ru-RU"/>
        </w:rPr>
        <w:t>745 тыс. руб.;</w:t>
      </w:r>
    </w:p>
    <w:p w:rsidR="00772D9E" w:rsidRPr="00BE0AEE" w:rsidRDefault="00772D9E" w:rsidP="00DF5EB4">
      <w:pPr>
        <w:spacing w:after="0" w:line="240" w:lineRule="auto"/>
        <w:ind w:firstLine="708"/>
        <w:jc w:val="both"/>
        <w:rPr>
          <w:rFonts w:ascii="Times New Roman" w:hAnsi="Times New Roman"/>
          <w:b/>
          <w:bCs/>
          <w:iCs/>
          <w:sz w:val="28"/>
          <w:szCs w:val="28"/>
          <w:lang w:eastAsia="ru-RU"/>
        </w:rPr>
      </w:pPr>
      <w:r>
        <w:rPr>
          <w:rFonts w:ascii="Times New Roman" w:hAnsi="Times New Roman"/>
          <w:bCs/>
          <w:iCs/>
          <w:sz w:val="28"/>
          <w:szCs w:val="28"/>
          <w:lang w:eastAsia="ru-RU"/>
        </w:rPr>
        <w:t xml:space="preserve">- </w:t>
      </w:r>
      <w:r w:rsidRPr="00BE0AEE">
        <w:rPr>
          <w:rFonts w:ascii="Times New Roman" w:hAnsi="Times New Roman"/>
          <w:bCs/>
          <w:iCs/>
          <w:sz w:val="28"/>
          <w:szCs w:val="28"/>
          <w:lang w:eastAsia="ru-RU"/>
        </w:rPr>
        <w:t xml:space="preserve">за 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таких сведений (информации) в неполном объеме или в искаженном виде (ст. 19.7 КоАП РФ) привлечены к ответственности </w:t>
      </w:r>
      <w:r w:rsidRPr="00BE0AEE">
        <w:rPr>
          <w:rFonts w:ascii="Times New Roman" w:hAnsi="Times New Roman"/>
          <w:b/>
          <w:bCs/>
          <w:iCs/>
          <w:sz w:val="28"/>
          <w:szCs w:val="28"/>
          <w:lang w:eastAsia="ru-RU"/>
        </w:rPr>
        <w:t xml:space="preserve">21 </w:t>
      </w:r>
      <w:r w:rsidRPr="00BE0AEE">
        <w:rPr>
          <w:rFonts w:ascii="Times New Roman" w:hAnsi="Times New Roman"/>
          <w:bCs/>
          <w:iCs/>
          <w:sz w:val="28"/>
          <w:szCs w:val="28"/>
          <w:lang w:eastAsia="ru-RU"/>
        </w:rPr>
        <w:t xml:space="preserve">юридическое, </w:t>
      </w:r>
      <w:r w:rsidRPr="00BE0AEE">
        <w:rPr>
          <w:rFonts w:ascii="Times New Roman" w:hAnsi="Times New Roman"/>
          <w:b/>
          <w:bCs/>
          <w:iCs/>
          <w:sz w:val="28"/>
          <w:szCs w:val="28"/>
          <w:lang w:eastAsia="ru-RU"/>
        </w:rPr>
        <w:t>21</w:t>
      </w:r>
      <w:r w:rsidRPr="00BE0AEE">
        <w:rPr>
          <w:rFonts w:ascii="Times New Roman" w:hAnsi="Times New Roman"/>
          <w:bCs/>
          <w:iCs/>
          <w:sz w:val="28"/>
          <w:szCs w:val="28"/>
          <w:lang w:eastAsia="ru-RU"/>
        </w:rPr>
        <w:t xml:space="preserve"> должностное лицо и </w:t>
      </w:r>
      <w:r w:rsidRPr="00BE0AEE">
        <w:rPr>
          <w:rFonts w:ascii="Times New Roman" w:hAnsi="Times New Roman"/>
          <w:b/>
          <w:bCs/>
          <w:iCs/>
          <w:sz w:val="28"/>
          <w:szCs w:val="28"/>
          <w:lang w:eastAsia="ru-RU"/>
        </w:rPr>
        <w:t>1</w:t>
      </w:r>
      <w:r w:rsidRPr="00BE0AEE">
        <w:rPr>
          <w:rFonts w:ascii="Times New Roman" w:hAnsi="Times New Roman"/>
          <w:bCs/>
          <w:iCs/>
          <w:sz w:val="28"/>
          <w:szCs w:val="28"/>
          <w:lang w:eastAsia="ru-RU"/>
        </w:rPr>
        <w:t xml:space="preserve"> индивидуальный предприниматель и назначено </w:t>
      </w:r>
      <w:r w:rsidRPr="00BE0AEE">
        <w:rPr>
          <w:rFonts w:ascii="Times New Roman" w:hAnsi="Times New Roman"/>
          <w:b/>
          <w:bCs/>
          <w:iCs/>
          <w:sz w:val="28"/>
          <w:szCs w:val="28"/>
          <w:lang w:eastAsia="ru-RU"/>
        </w:rPr>
        <w:t>наказание в виде предупреждения;</w:t>
      </w:r>
    </w:p>
    <w:p w:rsidR="00772D9E" w:rsidRPr="00BE0AEE" w:rsidRDefault="00772D9E" w:rsidP="00DF5EB4">
      <w:pPr>
        <w:spacing w:after="0" w:line="240" w:lineRule="auto"/>
        <w:ind w:firstLine="708"/>
        <w:jc w:val="both"/>
        <w:rPr>
          <w:rFonts w:ascii="Times New Roman" w:hAnsi="Times New Roman"/>
          <w:b/>
          <w:bCs/>
          <w:iCs/>
          <w:sz w:val="28"/>
          <w:szCs w:val="28"/>
          <w:lang w:eastAsia="ru-RU"/>
        </w:rPr>
      </w:pPr>
      <w:r>
        <w:rPr>
          <w:rFonts w:ascii="Times New Roman" w:hAnsi="Times New Roman"/>
          <w:bCs/>
          <w:iCs/>
          <w:sz w:val="28"/>
          <w:szCs w:val="28"/>
          <w:lang w:eastAsia="ru-RU"/>
        </w:rPr>
        <w:t xml:space="preserve">- </w:t>
      </w:r>
      <w:r w:rsidRPr="00BE0AEE">
        <w:rPr>
          <w:rFonts w:ascii="Times New Roman" w:hAnsi="Times New Roman"/>
          <w:bCs/>
          <w:iCs/>
          <w:sz w:val="28"/>
          <w:szCs w:val="28"/>
          <w:lang w:eastAsia="ru-RU"/>
        </w:rPr>
        <w:t xml:space="preserve">за непредставление сведений в уполномоченный орган по государственному регулированию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а также исполнения указанным органом полномочий по контролю (надзору), сбору информации, а равно их непредставление в указанный уполномоченным органом срок (ст. 19.7.1 КоАП РФ) – привлечены к ответственности </w:t>
      </w:r>
      <w:r w:rsidRPr="00BE0AEE">
        <w:rPr>
          <w:rFonts w:ascii="Times New Roman" w:hAnsi="Times New Roman"/>
          <w:b/>
          <w:bCs/>
          <w:iCs/>
          <w:sz w:val="28"/>
          <w:szCs w:val="28"/>
          <w:lang w:eastAsia="ru-RU"/>
        </w:rPr>
        <w:t>1</w:t>
      </w:r>
      <w:r w:rsidRPr="00BE0AEE">
        <w:rPr>
          <w:rFonts w:ascii="Times New Roman" w:hAnsi="Times New Roman"/>
          <w:bCs/>
          <w:iCs/>
          <w:sz w:val="28"/>
          <w:szCs w:val="28"/>
          <w:lang w:eastAsia="ru-RU"/>
        </w:rPr>
        <w:t xml:space="preserve"> юридическое и </w:t>
      </w:r>
      <w:r w:rsidRPr="00BE0AEE">
        <w:rPr>
          <w:rFonts w:ascii="Times New Roman" w:hAnsi="Times New Roman"/>
          <w:b/>
          <w:bCs/>
          <w:iCs/>
          <w:sz w:val="28"/>
          <w:szCs w:val="28"/>
          <w:lang w:eastAsia="ru-RU"/>
        </w:rPr>
        <w:t>1</w:t>
      </w:r>
      <w:r w:rsidRPr="00BE0AEE">
        <w:rPr>
          <w:rFonts w:ascii="Times New Roman" w:hAnsi="Times New Roman"/>
          <w:bCs/>
          <w:iCs/>
          <w:sz w:val="28"/>
          <w:szCs w:val="28"/>
          <w:lang w:eastAsia="ru-RU"/>
        </w:rPr>
        <w:t xml:space="preserve"> должностное лица и назначено </w:t>
      </w:r>
      <w:r w:rsidRPr="00BE0AEE">
        <w:rPr>
          <w:rFonts w:ascii="Times New Roman" w:hAnsi="Times New Roman"/>
          <w:b/>
          <w:bCs/>
          <w:iCs/>
          <w:sz w:val="28"/>
          <w:szCs w:val="28"/>
          <w:lang w:eastAsia="ru-RU"/>
        </w:rPr>
        <w:t>наказание в виде предупреждения.</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Всего за 2017 год взыскано в бюджет</w:t>
      </w:r>
      <w:r w:rsidRPr="00BE0AEE">
        <w:rPr>
          <w:rFonts w:ascii="Times New Roman" w:hAnsi="Times New Roman"/>
          <w:b/>
          <w:bCs/>
          <w:iCs/>
          <w:sz w:val="28"/>
          <w:szCs w:val="28"/>
          <w:lang w:eastAsia="ru-RU"/>
        </w:rPr>
        <w:t xml:space="preserve"> 924 тыс. 156 руб. 66 коп.</w:t>
      </w:r>
      <w:r w:rsidRPr="00BE0AEE">
        <w:rPr>
          <w:rFonts w:ascii="Times New Roman" w:hAnsi="Times New Roman"/>
          <w:bCs/>
          <w:iCs/>
          <w:sz w:val="28"/>
          <w:szCs w:val="28"/>
          <w:lang w:eastAsia="ru-RU"/>
        </w:rPr>
        <w:t xml:space="preserve"> штрафов.</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Судам общей юрисдикции было направлено:</w:t>
      </w:r>
    </w:p>
    <w:p w:rsidR="00772D9E" w:rsidRPr="00BE0AEE" w:rsidRDefault="00772D9E" w:rsidP="00DF5EB4">
      <w:pPr>
        <w:spacing w:after="0" w:line="240" w:lineRule="auto"/>
        <w:ind w:firstLine="720"/>
        <w:jc w:val="both"/>
        <w:rPr>
          <w:rFonts w:ascii="Times New Roman" w:hAnsi="Times New Roman"/>
          <w:b/>
          <w:bCs/>
          <w:iCs/>
          <w:sz w:val="28"/>
          <w:szCs w:val="28"/>
          <w:lang w:eastAsia="ru-RU"/>
        </w:rPr>
      </w:pPr>
      <w:r w:rsidRPr="00BE0AEE">
        <w:rPr>
          <w:rFonts w:ascii="Times New Roman" w:hAnsi="Times New Roman"/>
          <w:bCs/>
          <w:iCs/>
          <w:sz w:val="28"/>
          <w:szCs w:val="28"/>
          <w:lang w:eastAsia="ru-RU"/>
        </w:rPr>
        <w:t xml:space="preserve">- 10 протоколов об административных правонарушениях за неуплату административного штрафа в срок (по ч. 1 ст. 20.25 КоАП РФ), по результатам рассмотрения которых 5юридических и 2 должностных лиц привлечены к административной ответственности по ч. 1 ст. 20.25 КоАП РФ с наложением штрафов в размере </w:t>
      </w:r>
      <w:r w:rsidRPr="00BE0AEE">
        <w:rPr>
          <w:rFonts w:ascii="Times New Roman" w:hAnsi="Times New Roman"/>
          <w:b/>
          <w:bCs/>
          <w:iCs/>
          <w:sz w:val="28"/>
          <w:szCs w:val="28"/>
          <w:lang w:eastAsia="ru-RU"/>
        </w:rPr>
        <w:t>751 тыс. руб</w:t>
      </w:r>
      <w:r w:rsidR="00171438">
        <w:rPr>
          <w:rFonts w:ascii="Times New Roman" w:hAnsi="Times New Roman"/>
          <w:b/>
          <w:bCs/>
          <w:iCs/>
          <w:sz w:val="28"/>
          <w:szCs w:val="28"/>
          <w:lang w:eastAsia="ru-RU"/>
        </w:rPr>
        <w:t>.</w:t>
      </w:r>
      <w:r w:rsidRPr="00BE0AEE">
        <w:rPr>
          <w:rFonts w:ascii="Times New Roman" w:hAnsi="Times New Roman"/>
          <w:b/>
          <w:bCs/>
          <w:iCs/>
          <w:sz w:val="28"/>
          <w:szCs w:val="28"/>
          <w:lang w:eastAsia="ru-RU"/>
        </w:rPr>
        <w:t>;</w:t>
      </w:r>
    </w:p>
    <w:p w:rsidR="00772D9E" w:rsidRPr="00BE0AEE" w:rsidRDefault="00772D9E" w:rsidP="00DF5EB4">
      <w:pPr>
        <w:spacing w:after="0" w:line="240" w:lineRule="auto"/>
        <w:ind w:firstLine="720"/>
        <w:jc w:val="both"/>
        <w:rPr>
          <w:rFonts w:ascii="Times New Roman" w:hAnsi="Times New Roman"/>
          <w:b/>
          <w:bCs/>
          <w:iCs/>
          <w:sz w:val="28"/>
          <w:szCs w:val="28"/>
          <w:lang w:eastAsia="ru-RU"/>
        </w:rPr>
      </w:pPr>
      <w:r w:rsidRPr="00BE0AEE">
        <w:rPr>
          <w:rFonts w:ascii="Times New Roman" w:hAnsi="Times New Roman"/>
          <w:bCs/>
          <w:iCs/>
          <w:sz w:val="28"/>
          <w:szCs w:val="28"/>
          <w:lang w:eastAsia="ru-RU"/>
        </w:rPr>
        <w:t xml:space="preserve">- 3 протокола об административных правонарушениях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(ст. 19.5 КоАП РФ), по результатам рассмотрения которых 2 должностных лица привлечены к административной ответственности по ч. 5 ст. 19.5 КоАП РФ с наложением штрафов в размере </w:t>
      </w:r>
      <w:r w:rsidRPr="00BE0AEE">
        <w:rPr>
          <w:rFonts w:ascii="Times New Roman" w:hAnsi="Times New Roman"/>
          <w:b/>
          <w:bCs/>
          <w:iCs/>
          <w:sz w:val="28"/>
          <w:szCs w:val="28"/>
          <w:lang w:eastAsia="ru-RU"/>
        </w:rPr>
        <w:t>100 тыс. руб</w:t>
      </w:r>
      <w:r w:rsidR="00171438">
        <w:rPr>
          <w:rFonts w:ascii="Times New Roman" w:hAnsi="Times New Roman"/>
          <w:b/>
          <w:bCs/>
          <w:iCs/>
          <w:sz w:val="28"/>
          <w:szCs w:val="28"/>
          <w:lang w:eastAsia="ru-RU"/>
        </w:rPr>
        <w:t>.</w:t>
      </w:r>
      <w:r w:rsidRPr="00BE0AEE">
        <w:rPr>
          <w:rFonts w:ascii="Times New Roman" w:hAnsi="Times New Roman"/>
          <w:b/>
          <w:bCs/>
          <w:iCs/>
          <w:sz w:val="28"/>
          <w:szCs w:val="28"/>
          <w:lang w:eastAsia="ru-RU"/>
        </w:rPr>
        <w:t xml:space="preserve">, 1 </w:t>
      </w:r>
      <w:r w:rsidRPr="00BE0AEE">
        <w:rPr>
          <w:rFonts w:ascii="Times New Roman" w:hAnsi="Times New Roman"/>
          <w:bCs/>
          <w:iCs/>
          <w:sz w:val="28"/>
          <w:szCs w:val="28"/>
          <w:lang w:eastAsia="ru-RU"/>
        </w:rPr>
        <w:t>должностное лицо</w:t>
      </w:r>
      <w:r w:rsidRPr="00BE0AEE">
        <w:rPr>
          <w:rFonts w:ascii="Times New Roman" w:hAnsi="Times New Roman"/>
          <w:b/>
          <w:bCs/>
          <w:iCs/>
          <w:sz w:val="28"/>
          <w:szCs w:val="28"/>
          <w:lang w:eastAsia="ru-RU"/>
        </w:rPr>
        <w:t xml:space="preserve"> дисквалифицировано </w:t>
      </w:r>
      <w:r w:rsidRPr="00BE0AEE">
        <w:rPr>
          <w:rFonts w:ascii="Times New Roman" w:hAnsi="Times New Roman"/>
          <w:bCs/>
          <w:iCs/>
          <w:sz w:val="28"/>
          <w:szCs w:val="28"/>
          <w:lang w:eastAsia="ru-RU"/>
        </w:rPr>
        <w:t>сроком на 1 год</w:t>
      </w:r>
      <w:r w:rsidRPr="00BE0AEE">
        <w:rPr>
          <w:rFonts w:ascii="Times New Roman" w:hAnsi="Times New Roman"/>
          <w:b/>
          <w:bCs/>
          <w:iCs/>
          <w:sz w:val="28"/>
          <w:szCs w:val="28"/>
          <w:lang w:eastAsia="ru-RU"/>
        </w:rPr>
        <w:t>;</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- 4 протокола об административных правонарушениях за завышение (занижение) регулируемых государством цен (тарифов), применение неутверждённых цен (тарифов), подлежащих государственному регулированию (ст. 14.6 КоАП РФ), по результатам рассмотрения которых </w:t>
      </w:r>
      <w:r w:rsidRPr="00BE0AEE">
        <w:rPr>
          <w:rFonts w:ascii="Times New Roman" w:hAnsi="Times New Roman"/>
          <w:b/>
          <w:bCs/>
          <w:iCs/>
          <w:sz w:val="28"/>
          <w:szCs w:val="28"/>
          <w:lang w:eastAsia="ru-RU"/>
        </w:rPr>
        <w:t>1</w:t>
      </w:r>
      <w:r w:rsidRPr="00BE0AEE">
        <w:rPr>
          <w:rFonts w:ascii="Times New Roman" w:hAnsi="Times New Roman"/>
          <w:bCs/>
          <w:iCs/>
          <w:sz w:val="28"/>
          <w:szCs w:val="28"/>
          <w:lang w:eastAsia="ru-RU"/>
        </w:rPr>
        <w:t xml:space="preserve"> юридическое и </w:t>
      </w:r>
      <w:r w:rsidRPr="00BE0AEE">
        <w:rPr>
          <w:rFonts w:ascii="Times New Roman" w:hAnsi="Times New Roman"/>
          <w:b/>
          <w:bCs/>
          <w:iCs/>
          <w:sz w:val="28"/>
          <w:szCs w:val="28"/>
          <w:lang w:eastAsia="ru-RU"/>
        </w:rPr>
        <w:t>1</w:t>
      </w:r>
      <w:r w:rsidRPr="00BE0AEE">
        <w:rPr>
          <w:rFonts w:ascii="Times New Roman" w:hAnsi="Times New Roman"/>
          <w:bCs/>
          <w:iCs/>
          <w:sz w:val="28"/>
          <w:szCs w:val="28"/>
          <w:lang w:eastAsia="ru-RU"/>
        </w:rPr>
        <w:t xml:space="preserve"> должностное лица привлечены к административной ответственности по ст. 14.6 КоАП РФ с наложением штрафов в размере </w:t>
      </w:r>
      <w:r w:rsidRPr="00BE0AEE">
        <w:rPr>
          <w:rFonts w:ascii="Times New Roman" w:hAnsi="Times New Roman"/>
          <w:b/>
          <w:bCs/>
          <w:iCs/>
          <w:sz w:val="28"/>
          <w:szCs w:val="28"/>
          <w:lang w:eastAsia="ru-RU"/>
        </w:rPr>
        <w:t>75 тыс.</w:t>
      </w:r>
      <w:r w:rsidR="00AB74FC">
        <w:rPr>
          <w:rFonts w:ascii="Times New Roman" w:hAnsi="Times New Roman"/>
          <w:b/>
          <w:bCs/>
          <w:iCs/>
          <w:sz w:val="28"/>
          <w:szCs w:val="28"/>
          <w:lang w:eastAsia="ru-RU"/>
        </w:rPr>
        <w:t xml:space="preserve"> </w:t>
      </w:r>
      <w:r w:rsidRPr="00BE0AEE">
        <w:rPr>
          <w:rFonts w:ascii="Times New Roman" w:hAnsi="Times New Roman"/>
          <w:b/>
          <w:bCs/>
          <w:iCs/>
          <w:sz w:val="28"/>
          <w:szCs w:val="28"/>
          <w:lang w:eastAsia="ru-RU"/>
        </w:rPr>
        <w:t>руб</w:t>
      </w:r>
      <w:r w:rsidR="00171438">
        <w:rPr>
          <w:rFonts w:ascii="Times New Roman" w:hAnsi="Times New Roman"/>
          <w:b/>
          <w:bCs/>
          <w:iCs/>
          <w:sz w:val="28"/>
          <w:szCs w:val="28"/>
          <w:lang w:eastAsia="ru-RU"/>
        </w:rPr>
        <w:t>.</w:t>
      </w:r>
      <w:r w:rsidRPr="00BE0AEE">
        <w:rPr>
          <w:rFonts w:ascii="Times New Roman" w:hAnsi="Times New Roman"/>
          <w:bCs/>
          <w:iCs/>
          <w:sz w:val="28"/>
          <w:szCs w:val="28"/>
          <w:lang w:eastAsia="ru-RU"/>
        </w:rPr>
        <w:t xml:space="preserve">, правонарушения в отношении </w:t>
      </w:r>
      <w:r w:rsidRPr="00BE0AEE">
        <w:rPr>
          <w:rFonts w:ascii="Times New Roman" w:hAnsi="Times New Roman"/>
          <w:b/>
          <w:bCs/>
          <w:iCs/>
          <w:sz w:val="28"/>
          <w:szCs w:val="28"/>
          <w:lang w:eastAsia="ru-RU"/>
        </w:rPr>
        <w:t>2</w:t>
      </w:r>
      <w:r w:rsidRPr="00BE0AEE">
        <w:rPr>
          <w:rFonts w:ascii="Times New Roman" w:hAnsi="Times New Roman"/>
          <w:bCs/>
          <w:iCs/>
          <w:sz w:val="28"/>
          <w:szCs w:val="28"/>
          <w:lang w:eastAsia="ru-RU"/>
        </w:rPr>
        <w:t xml:space="preserve"> должностных лиц признаны малозначительными, вынесено устное замечание;</w:t>
      </w:r>
    </w:p>
    <w:p w:rsidR="00772D9E" w:rsidRPr="00BE0AEE" w:rsidRDefault="00772D9E" w:rsidP="00DF5EB4">
      <w:pPr>
        <w:spacing w:after="0" w:line="240" w:lineRule="auto"/>
        <w:ind w:firstLine="720"/>
        <w:jc w:val="both"/>
        <w:rPr>
          <w:rFonts w:ascii="Times New Roman" w:hAnsi="Times New Roman"/>
          <w:b/>
          <w:bCs/>
          <w:iCs/>
          <w:sz w:val="28"/>
          <w:szCs w:val="28"/>
          <w:lang w:eastAsia="ru-RU"/>
        </w:rPr>
      </w:pPr>
      <w:r w:rsidRPr="00BE0AEE">
        <w:rPr>
          <w:rFonts w:ascii="Times New Roman" w:hAnsi="Times New Roman"/>
          <w:bCs/>
          <w:iCs/>
          <w:sz w:val="28"/>
          <w:szCs w:val="28"/>
          <w:lang w:eastAsia="ru-RU"/>
        </w:rPr>
        <w:t xml:space="preserve">- 14 протоколов об административных правонарушениях за непринятие мер по устранению причин и условий, способствовавших совершению административного правонарушения (ст. 19.6 КоАП РФ), по результатам рассмотрения которых </w:t>
      </w:r>
      <w:r w:rsidRPr="00BE0AEE">
        <w:rPr>
          <w:rFonts w:ascii="Times New Roman" w:hAnsi="Times New Roman"/>
          <w:b/>
          <w:bCs/>
          <w:iCs/>
          <w:sz w:val="28"/>
          <w:szCs w:val="28"/>
          <w:lang w:eastAsia="ru-RU"/>
        </w:rPr>
        <w:t>13</w:t>
      </w:r>
      <w:r w:rsidRPr="00BE0AEE">
        <w:rPr>
          <w:rFonts w:ascii="Times New Roman" w:hAnsi="Times New Roman"/>
          <w:bCs/>
          <w:iCs/>
          <w:sz w:val="28"/>
          <w:szCs w:val="28"/>
          <w:lang w:eastAsia="ru-RU"/>
        </w:rPr>
        <w:t xml:space="preserve"> должностных лиц привлечены к административной ответственности по ст. 19.6 КоАП РФ с наложением штрафов в размере </w:t>
      </w:r>
      <w:r w:rsidRPr="00BE0AEE">
        <w:rPr>
          <w:rFonts w:ascii="Times New Roman" w:hAnsi="Times New Roman"/>
          <w:b/>
          <w:bCs/>
          <w:iCs/>
          <w:sz w:val="28"/>
          <w:szCs w:val="28"/>
          <w:lang w:eastAsia="ru-RU"/>
        </w:rPr>
        <w:t>48 тыс.руб.</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Министерством за 2017 года вынесено </w:t>
      </w:r>
      <w:r w:rsidRPr="00BE0AEE">
        <w:rPr>
          <w:rFonts w:ascii="Times New Roman" w:hAnsi="Times New Roman"/>
          <w:b/>
          <w:bCs/>
          <w:iCs/>
          <w:sz w:val="28"/>
          <w:szCs w:val="28"/>
          <w:lang w:eastAsia="ru-RU"/>
        </w:rPr>
        <w:t>47</w:t>
      </w:r>
      <w:r w:rsidRPr="00BE0AEE">
        <w:rPr>
          <w:rFonts w:ascii="Times New Roman" w:hAnsi="Times New Roman"/>
          <w:bCs/>
          <w:iCs/>
          <w:sz w:val="28"/>
          <w:szCs w:val="28"/>
          <w:lang w:eastAsia="ru-RU"/>
        </w:rPr>
        <w:t xml:space="preserve"> предписаний об устранении выявленных нарушений:</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по итогам проведённых проверок – </w:t>
      </w:r>
      <w:r w:rsidRPr="00BE0AEE">
        <w:rPr>
          <w:rFonts w:ascii="Times New Roman" w:hAnsi="Times New Roman"/>
          <w:b/>
          <w:bCs/>
          <w:iCs/>
          <w:sz w:val="28"/>
          <w:szCs w:val="28"/>
          <w:lang w:eastAsia="ru-RU"/>
        </w:rPr>
        <w:t>2</w:t>
      </w:r>
      <w:r w:rsidRPr="00BE0AEE">
        <w:rPr>
          <w:rFonts w:ascii="Times New Roman" w:hAnsi="Times New Roman"/>
          <w:bCs/>
          <w:iCs/>
          <w:sz w:val="28"/>
          <w:szCs w:val="28"/>
          <w:lang w:eastAsia="ru-RU"/>
        </w:rPr>
        <w:t xml:space="preserve"> предписания об устранении выявленных нарушений;</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 по результатам систематического наблюдения за соблюдением стандартов раскрытия информации – </w:t>
      </w:r>
      <w:r w:rsidRPr="00BE0AEE">
        <w:rPr>
          <w:rFonts w:ascii="Times New Roman" w:hAnsi="Times New Roman"/>
          <w:b/>
          <w:bCs/>
          <w:iCs/>
          <w:sz w:val="28"/>
          <w:szCs w:val="28"/>
          <w:lang w:eastAsia="ru-RU"/>
        </w:rPr>
        <w:t>45</w:t>
      </w:r>
      <w:r w:rsidRPr="00BE0AEE">
        <w:rPr>
          <w:rFonts w:ascii="Times New Roman" w:hAnsi="Times New Roman"/>
          <w:bCs/>
          <w:iCs/>
          <w:sz w:val="28"/>
          <w:szCs w:val="28"/>
          <w:lang w:eastAsia="ru-RU"/>
        </w:rPr>
        <w:t xml:space="preserve"> предписаний об устранении выявленных нарушений.</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Министерством за 2017 год в Управление Федеральной службы судебных приставов по Ульяновской области, было направлено </w:t>
      </w:r>
      <w:r w:rsidRPr="00BE0AEE">
        <w:rPr>
          <w:rFonts w:ascii="Times New Roman" w:hAnsi="Times New Roman"/>
          <w:b/>
          <w:bCs/>
          <w:iCs/>
          <w:sz w:val="28"/>
          <w:szCs w:val="28"/>
          <w:lang w:eastAsia="ru-RU"/>
        </w:rPr>
        <w:t>11</w:t>
      </w:r>
      <w:r w:rsidRPr="00BE0AEE">
        <w:rPr>
          <w:rFonts w:ascii="Times New Roman" w:hAnsi="Times New Roman"/>
          <w:bCs/>
          <w:iCs/>
          <w:sz w:val="28"/>
          <w:szCs w:val="28"/>
          <w:lang w:eastAsia="ru-RU"/>
        </w:rPr>
        <w:t xml:space="preserve"> постановлений о привлечении к административной ответственности в отношении юридических и должностных лиц по факту неуплаты административных штрафов в срок для возбуждения исполнительных производств.</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Министерством за 2017 год вынесено </w:t>
      </w:r>
      <w:r w:rsidRPr="00BE0AEE">
        <w:rPr>
          <w:rFonts w:ascii="Times New Roman" w:hAnsi="Times New Roman"/>
          <w:b/>
          <w:bCs/>
          <w:iCs/>
          <w:sz w:val="28"/>
          <w:szCs w:val="28"/>
          <w:lang w:eastAsia="ru-RU"/>
        </w:rPr>
        <w:t>3</w:t>
      </w:r>
      <w:r w:rsidRPr="00BE0AEE">
        <w:rPr>
          <w:rFonts w:ascii="Times New Roman" w:hAnsi="Times New Roman"/>
          <w:bCs/>
          <w:iCs/>
          <w:sz w:val="28"/>
          <w:szCs w:val="28"/>
          <w:lang w:eastAsia="ru-RU"/>
        </w:rPr>
        <w:t xml:space="preserve"> предостережения о недопустимости нарушения обязательных требований.</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 xml:space="preserve">В текущем году в Министерстве особое внимание уделено выявлению причин и условий, способствовавших совершению административного правонарушения. В связи с чем, в адрес лиц, допустивших правонарушения, выносятся соответствующие представления об их устранении, предусмотренных ст. 29.13 КоАП РФ. Так, за 2017 год вынесено </w:t>
      </w:r>
      <w:r w:rsidRPr="00BE0AEE">
        <w:rPr>
          <w:rFonts w:ascii="Times New Roman" w:hAnsi="Times New Roman"/>
          <w:b/>
          <w:bCs/>
          <w:iCs/>
          <w:sz w:val="28"/>
          <w:szCs w:val="28"/>
          <w:lang w:eastAsia="ru-RU"/>
        </w:rPr>
        <w:t xml:space="preserve">60 </w:t>
      </w:r>
      <w:r w:rsidRPr="00BE0AEE">
        <w:rPr>
          <w:rFonts w:ascii="Times New Roman" w:hAnsi="Times New Roman"/>
          <w:bCs/>
          <w:iCs/>
          <w:sz w:val="28"/>
          <w:szCs w:val="28"/>
          <w:lang w:eastAsia="ru-RU"/>
        </w:rPr>
        <w:t>таких представлений.</w:t>
      </w:r>
    </w:p>
    <w:p w:rsidR="00772D9E" w:rsidRPr="00BE0AEE" w:rsidRDefault="00772D9E" w:rsidP="00DF5EB4">
      <w:pPr>
        <w:spacing w:after="0" w:line="240" w:lineRule="auto"/>
        <w:ind w:firstLine="720"/>
        <w:jc w:val="both"/>
        <w:rPr>
          <w:rFonts w:ascii="Times New Roman" w:hAnsi="Times New Roman"/>
          <w:bCs/>
          <w:iCs/>
          <w:sz w:val="28"/>
          <w:szCs w:val="28"/>
          <w:lang w:eastAsia="ru-RU"/>
        </w:rPr>
      </w:pPr>
      <w:r w:rsidRPr="00BE0AEE">
        <w:rPr>
          <w:rFonts w:ascii="Times New Roman" w:hAnsi="Times New Roman"/>
          <w:bCs/>
          <w:iCs/>
          <w:sz w:val="28"/>
          <w:szCs w:val="28"/>
          <w:lang w:eastAsia="ru-RU"/>
        </w:rPr>
        <w:t>За выполнением вынесенных Министерством предписаний и представлений также осуществляется строгий последующий контроль.</w:t>
      </w:r>
    </w:p>
    <w:p w:rsidR="00772D9E" w:rsidRDefault="00772D9E" w:rsidP="001674DE">
      <w:pPr>
        <w:spacing w:after="0" w:line="240" w:lineRule="auto"/>
        <w:ind w:firstLine="709"/>
        <w:jc w:val="both"/>
        <w:rPr>
          <w:rFonts w:ascii="Times New Roman" w:hAnsi="Times New Roman"/>
          <w:bCs/>
          <w:iCs/>
          <w:sz w:val="28"/>
          <w:szCs w:val="28"/>
          <w:lang w:eastAsia="ru-RU"/>
        </w:rPr>
      </w:pPr>
    </w:p>
    <w:p w:rsidR="00772D9E" w:rsidRPr="003D2956" w:rsidRDefault="00772D9E" w:rsidP="003D2956">
      <w:pPr>
        <w:spacing w:after="0" w:line="240" w:lineRule="auto"/>
        <w:ind w:firstLine="720"/>
        <w:jc w:val="both"/>
        <w:rPr>
          <w:rFonts w:ascii="Times New Roman" w:hAnsi="Times New Roman"/>
          <w:bCs/>
          <w:iCs/>
          <w:sz w:val="28"/>
        </w:rPr>
      </w:pPr>
    </w:p>
    <w:p w:rsidR="00772D9E" w:rsidRPr="00C152CB" w:rsidRDefault="00772D9E" w:rsidP="006F1A8B">
      <w:pPr>
        <w:spacing w:after="0" w:line="240" w:lineRule="auto"/>
        <w:jc w:val="both"/>
        <w:rPr>
          <w:rFonts w:ascii="Times New Roman" w:hAnsi="Times New Roman"/>
          <w:b/>
          <w:sz w:val="28"/>
          <w:szCs w:val="28"/>
        </w:rPr>
      </w:pPr>
      <w:r>
        <w:rPr>
          <w:rFonts w:ascii="Times New Roman" w:hAnsi="Times New Roman"/>
          <w:b/>
          <w:sz w:val="28"/>
          <w:szCs w:val="28"/>
          <w:lang w:val="en-US"/>
        </w:rPr>
        <w:t>VII</w:t>
      </w:r>
      <w:r w:rsidRPr="00266A7E">
        <w:rPr>
          <w:rFonts w:ascii="Times New Roman" w:hAnsi="Times New Roman"/>
          <w:b/>
          <w:sz w:val="28"/>
          <w:szCs w:val="28"/>
        </w:rPr>
        <w:t xml:space="preserve">. </w:t>
      </w:r>
      <w:r w:rsidRPr="004D4222">
        <w:rPr>
          <w:rFonts w:ascii="Times New Roman" w:hAnsi="Times New Roman"/>
          <w:b/>
          <w:sz w:val="28"/>
          <w:szCs w:val="28"/>
        </w:rPr>
        <w:t>Совершенствование системы государственных закупок Ульяновской области в 2017 году</w:t>
      </w:r>
    </w:p>
    <w:p w:rsidR="00772D9E" w:rsidRDefault="00772D9E" w:rsidP="001674DE">
      <w:pPr>
        <w:spacing w:after="0" w:line="240" w:lineRule="auto"/>
        <w:jc w:val="center"/>
        <w:rPr>
          <w:rFonts w:ascii="Times New Roman" w:hAnsi="Times New Roman"/>
          <w:b/>
          <w:sz w:val="28"/>
          <w:szCs w:val="28"/>
          <w:lang w:eastAsia="ru-RU"/>
        </w:rPr>
      </w:pPr>
    </w:p>
    <w:p w:rsidR="00772D9E" w:rsidRPr="004D4222" w:rsidRDefault="00772D9E" w:rsidP="004D4222">
      <w:pPr>
        <w:shd w:val="clear" w:color="auto" w:fill="FFFFFF"/>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Система государственных и муниципальных закупок играет одну из ключевых ролей в социально-экономическом прогрессе страны. Система госзаказа оказывает серьёзное воздействие на динамику и структуру экономики, выступая важнейшим институтом её регулирования на государственном уровне. </w:t>
      </w:r>
    </w:p>
    <w:p w:rsidR="00772D9E" w:rsidRPr="004D4222" w:rsidRDefault="00772D9E" w:rsidP="004D4222">
      <w:pPr>
        <w:shd w:val="clear" w:color="auto" w:fill="FFFFFF"/>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Начало 2017 года было для заказчиков и поставщиков непростым, в том числе ввиду усложненного нового порядка планирования заказчиками.</w:t>
      </w:r>
    </w:p>
    <w:p w:rsidR="00772D9E" w:rsidRPr="004D4222" w:rsidRDefault="00772D9E" w:rsidP="004D4222">
      <w:pPr>
        <w:spacing w:after="0" w:line="240" w:lineRule="auto"/>
        <w:ind w:firstLine="720"/>
        <w:jc w:val="both"/>
        <w:textAlignment w:val="baseline"/>
        <w:rPr>
          <w:rFonts w:ascii="Times New Roman" w:hAnsi="Times New Roman"/>
          <w:sz w:val="28"/>
          <w:szCs w:val="28"/>
          <w:lang w:eastAsia="ru-RU"/>
        </w:rPr>
      </w:pPr>
      <w:r w:rsidRPr="004D4222">
        <w:rPr>
          <w:rFonts w:ascii="Times New Roman" w:hAnsi="Times New Roman"/>
          <w:sz w:val="28"/>
          <w:szCs w:val="28"/>
          <w:lang w:eastAsia="ru-RU"/>
        </w:rPr>
        <w:t>Однако контрактная система всё же получила развитие публичного и общественного контроля, продемонстрировала эффективность определения поставщиков, расширила участие малого бизнеса в закупках для государственных и муниципальных нужд.</w:t>
      </w:r>
    </w:p>
    <w:p w:rsidR="00772D9E" w:rsidRPr="004D4222" w:rsidRDefault="00772D9E" w:rsidP="004D4222">
      <w:pPr>
        <w:spacing w:after="0" w:line="240" w:lineRule="auto"/>
        <w:ind w:firstLine="720"/>
        <w:jc w:val="both"/>
        <w:textAlignment w:val="baseline"/>
        <w:rPr>
          <w:rFonts w:ascii="Times New Roman" w:hAnsi="Times New Roman"/>
          <w:sz w:val="28"/>
          <w:szCs w:val="28"/>
          <w:lang w:eastAsia="ru-RU"/>
        </w:rPr>
      </w:pPr>
      <w:r w:rsidRPr="004D4222">
        <w:rPr>
          <w:rFonts w:ascii="Times New Roman" w:hAnsi="Times New Roman"/>
          <w:sz w:val="28"/>
          <w:szCs w:val="28"/>
          <w:lang w:eastAsia="ru-RU"/>
        </w:rPr>
        <w:t>Также важно отметить существенное значение реализации мероприятий, направленных на развитие конкуренции в контрактной системе и проведение антикоррупционной политики в регионе.</w:t>
      </w:r>
    </w:p>
    <w:p w:rsidR="00772D9E" w:rsidRPr="004D4222" w:rsidRDefault="00772D9E" w:rsidP="004D4222">
      <w:pPr>
        <w:spacing w:after="0" w:line="240" w:lineRule="auto"/>
        <w:ind w:firstLine="720"/>
        <w:jc w:val="center"/>
        <w:rPr>
          <w:rFonts w:ascii="Times New Roman" w:hAnsi="Times New Roman"/>
          <w:b/>
          <w:sz w:val="28"/>
          <w:szCs w:val="28"/>
          <w:lang w:eastAsia="ru-RU"/>
        </w:rPr>
      </w:pPr>
      <w:r w:rsidRPr="004D4222">
        <w:rPr>
          <w:rFonts w:ascii="Times New Roman" w:hAnsi="Times New Roman"/>
          <w:b/>
          <w:color w:val="000000"/>
          <w:sz w:val="28"/>
          <w:szCs w:val="28"/>
          <w:lang w:eastAsia="ru-RU"/>
        </w:rPr>
        <w:t xml:space="preserve">Итоги </w:t>
      </w:r>
      <w:r>
        <w:rPr>
          <w:rFonts w:ascii="Times New Roman" w:hAnsi="Times New Roman"/>
          <w:b/>
          <w:sz w:val="28"/>
          <w:szCs w:val="28"/>
          <w:lang w:eastAsia="ru-RU"/>
        </w:rPr>
        <w:t>закупок в рамках 44-ФЗ</w:t>
      </w:r>
    </w:p>
    <w:p w:rsidR="00772D9E" w:rsidRPr="004D4222" w:rsidRDefault="00772D9E" w:rsidP="004D4222">
      <w:pPr>
        <w:spacing w:after="0" w:line="240" w:lineRule="auto"/>
        <w:ind w:firstLine="720"/>
        <w:jc w:val="both"/>
        <w:textAlignment w:val="baseline"/>
        <w:rPr>
          <w:rFonts w:ascii="Times New Roman" w:hAnsi="Times New Roman"/>
          <w:kern w:val="24"/>
          <w:sz w:val="28"/>
          <w:szCs w:val="28"/>
          <w:lang w:eastAsia="ru-RU"/>
        </w:rPr>
      </w:pPr>
      <w:r w:rsidRPr="004D4222">
        <w:rPr>
          <w:rFonts w:ascii="Times New Roman" w:hAnsi="Times New Roman"/>
          <w:color w:val="000000"/>
          <w:sz w:val="28"/>
          <w:szCs w:val="28"/>
          <w:lang w:eastAsia="ru-RU"/>
        </w:rPr>
        <w:t xml:space="preserve">Общая </w:t>
      </w:r>
      <w:r w:rsidRPr="004D4222">
        <w:rPr>
          <w:rFonts w:ascii="Times New Roman" w:hAnsi="Times New Roman"/>
          <w:sz w:val="28"/>
          <w:szCs w:val="28"/>
          <w:lang w:eastAsia="ru-RU"/>
        </w:rPr>
        <w:t>сумма осуществления закупок в рамках 44-ФЗ за 2017 год</w:t>
      </w:r>
      <w:r w:rsidRPr="004D4222">
        <w:rPr>
          <w:rFonts w:ascii="Times New Roman" w:hAnsi="Times New Roman"/>
          <w:kern w:val="24"/>
          <w:sz w:val="28"/>
          <w:szCs w:val="28"/>
          <w:lang w:eastAsia="ru-RU"/>
        </w:rPr>
        <w:t xml:space="preserve"> составила </w:t>
      </w:r>
      <w:r w:rsidRPr="004D4222">
        <w:rPr>
          <w:rFonts w:ascii="Times New Roman" w:hAnsi="Times New Roman"/>
          <w:bCs/>
          <w:kern w:val="24"/>
          <w:sz w:val="28"/>
          <w:szCs w:val="28"/>
          <w:lang w:eastAsia="ru-RU"/>
        </w:rPr>
        <w:t>32,6 млрд. рублей</w:t>
      </w:r>
      <w:r w:rsidRPr="004D4222">
        <w:rPr>
          <w:rFonts w:ascii="Times New Roman" w:hAnsi="Times New Roman"/>
          <w:kern w:val="24"/>
          <w:sz w:val="28"/>
          <w:szCs w:val="28"/>
          <w:lang w:eastAsia="ru-RU"/>
        </w:rPr>
        <w:t>, в том числе:</w:t>
      </w:r>
    </w:p>
    <w:p w:rsidR="00772D9E" w:rsidRPr="004D4222" w:rsidRDefault="00772D9E" w:rsidP="004D4222">
      <w:pPr>
        <w:numPr>
          <w:ilvl w:val="0"/>
          <w:numId w:val="21"/>
        </w:numPr>
        <w:spacing w:after="0" w:line="240" w:lineRule="auto"/>
        <w:ind w:left="0" w:firstLine="720"/>
        <w:contextualSpacing/>
        <w:jc w:val="both"/>
        <w:textAlignment w:val="baseline"/>
        <w:rPr>
          <w:rFonts w:ascii="Times New Roman" w:hAnsi="Times New Roman"/>
          <w:sz w:val="28"/>
          <w:szCs w:val="28"/>
          <w:lang w:eastAsia="ru-RU"/>
        </w:rPr>
      </w:pPr>
      <w:r w:rsidRPr="004D4222">
        <w:rPr>
          <w:rFonts w:ascii="Times New Roman" w:hAnsi="Times New Roman"/>
          <w:kern w:val="24"/>
          <w:sz w:val="28"/>
          <w:szCs w:val="28"/>
          <w:lang w:eastAsia="ru-RU"/>
        </w:rPr>
        <w:t xml:space="preserve">региональными заказчиками – </w:t>
      </w:r>
      <w:r w:rsidRPr="004D4222">
        <w:rPr>
          <w:rFonts w:ascii="Times New Roman" w:hAnsi="Times New Roman"/>
          <w:bCs/>
          <w:kern w:val="24"/>
          <w:sz w:val="28"/>
          <w:szCs w:val="28"/>
          <w:lang w:eastAsia="ru-RU"/>
        </w:rPr>
        <w:t>15,8 млрд. рублей;</w:t>
      </w:r>
    </w:p>
    <w:p w:rsidR="00772D9E" w:rsidRPr="004D4222" w:rsidRDefault="00772D9E" w:rsidP="004D4222">
      <w:pPr>
        <w:numPr>
          <w:ilvl w:val="0"/>
          <w:numId w:val="21"/>
        </w:numPr>
        <w:spacing w:after="0" w:line="240" w:lineRule="auto"/>
        <w:ind w:left="0" w:firstLine="720"/>
        <w:contextualSpacing/>
        <w:jc w:val="both"/>
        <w:textAlignment w:val="baseline"/>
        <w:rPr>
          <w:rFonts w:ascii="Times New Roman" w:hAnsi="Times New Roman"/>
          <w:bCs/>
          <w:kern w:val="24"/>
          <w:sz w:val="28"/>
          <w:szCs w:val="28"/>
          <w:lang w:eastAsia="ru-RU"/>
        </w:rPr>
      </w:pPr>
      <w:r w:rsidRPr="004D4222">
        <w:rPr>
          <w:rFonts w:ascii="Times New Roman" w:hAnsi="Times New Roman"/>
          <w:kern w:val="24"/>
          <w:sz w:val="28"/>
          <w:szCs w:val="28"/>
          <w:lang w:eastAsia="ru-RU"/>
        </w:rPr>
        <w:t xml:space="preserve">муниципальными заказчиками – </w:t>
      </w:r>
      <w:r w:rsidRPr="004D4222">
        <w:rPr>
          <w:rFonts w:ascii="Times New Roman" w:hAnsi="Times New Roman"/>
          <w:bCs/>
          <w:kern w:val="24"/>
          <w:sz w:val="28"/>
          <w:szCs w:val="28"/>
          <w:lang w:eastAsia="ru-RU"/>
        </w:rPr>
        <w:t>11,6 млрд. рублей;</w:t>
      </w:r>
    </w:p>
    <w:p w:rsidR="00772D9E" w:rsidRPr="004D4222" w:rsidRDefault="00772D9E" w:rsidP="004D4222">
      <w:pPr>
        <w:numPr>
          <w:ilvl w:val="0"/>
          <w:numId w:val="21"/>
        </w:numPr>
        <w:spacing w:after="0" w:line="240" w:lineRule="auto"/>
        <w:ind w:left="0" w:firstLine="720"/>
        <w:contextualSpacing/>
        <w:jc w:val="both"/>
        <w:textAlignment w:val="baseline"/>
        <w:rPr>
          <w:rFonts w:ascii="Times New Roman" w:hAnsi="Times New Roman"/>
          <w:bCs/>
          <w:kern w:val="24"/>
          <w:sz w:val="28"/>
          <w:szCs w:val="28"/>
          <w:lang w:eastAsia="ru-RU"/>
        </w:rPr>
      </w:pPr>
      <w:r w:rsidRPr="004D4222">
        <w:rPr>
          <w:rFonts w:ascii="Times New Roman" w:hAnsi="Times New Roman"/>
          <w:sz w:val="28"/>
          <w:szCs w:val="20"/>
          <w:lang w:eastAsia="ru-RU"/>
        </w:rPr>
        <w:t xml:space="preserve">в рамках соглашений с муниципальными образованиями области – </w:t>
      </w:r>
      <w:r w:rsidRPr="004D4222">
        <w:rPr>
          <w:rFonts w:ascii="Times New Roman" w:hAnsi="Times New Roman"/>
          <w:sz w:val="28"/>
          <w:szCs w:val="20"/>
          <w:lang w:eastAsia="ru-RU"/>
        </w:rPr>
        <w:br/>
        <w:t>5,2</w:t>
      </w:r>
      <w:r w:rsidRPr="004D4222">
        <w:rPr>
          <w:rFonts w:ascii="Times New Roman" w:hAnsi="Times New Roman"/>
          <w:bCs/>
          <w:kern w:val="24"/>
          <w:sz w:val="28"/>
          <w:szCs w:val="28"/>
          <w:lang w:eastAsia="ru-RU"/>
        </w:rPr>
        <w:t xml:space="preserve"> млрд. рублей.</w:t>
      </w:r>
    </w:p>
    <w:p w:rsidR="00772D9E" w:rsidRDefault="00772D9E" w:rsidP="004D4222">
      <w:pPr>
        <w:spacing w:after="0" w:line="240" w:lineRule="auto"/>
        <w:ind w:firstLine="720"/>
        <w:jc w:val="both"/>
        <w:textAlignment w:val="baseline"/>
        <w:rPr>
          <w:rFonts w:ascii="Times New Roman" w:hAnsi="Times New Roman"/>
          <w:bCs/>
          <w:kern w:val="24"/>
          <w:sz w:val="28"/>
          <w:szCs w:val="28"/>
          <w:lang w:eastAsia="ru-RU"/>
        </w:rPr>
      </w:pPr>
      <w:r w:rsidRPr="004D4222">
        <w:rPr>
          <w:rFonts w:ascii="Times New Roman" w:hAnsi="Times New Roman"/>
          <w:bCs/>
          <w:kern w:val="24"/>
          <w:sz w:val="28"/>
          <w:szCs w:val="28"/>
          <w:lang w:eastAsia="ru-RU"/>
        </w:rPr>
        <w:t>Сравнительный анализ представлен в таблице:</w:t>
      </w:r>
    </w:p>
    <w:p w:rsidR="00772D9E" w:rsidRPr="004D4222" w:rsidRDefault="00772D9E" w:rsidP="004D4222">
      <w:pPr>
        <w:spacing w:after="0" w:line="240" w:lineRule="auto"/>
        <w:ind w:firstLine="720"/>
        <w:jc w:val="both"/>
        <w:textAlignment w:val="baseline"/>
        <w:rPr>
          <w:rFonts w:ascii="Times New Roman" w:hAnsi="Times New Roman"/>
          <w:bCs/>
          <w:kern w:val="24"/>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1842"/>
        <w:gridCol w:w="1701"/>
        <w:gridCol w:w="1985"/>
      </w:tblGrid>
      <w:tr w:rsidR="00772D9E" w:rsidRPr="00D668B2" w:rsidTr="00D668B2">
        <w:trPr>
          <w:trHeight w:val="652"/>
        </w:trPr>
        <w:tc>
          <w:tcPr>
            <w:tcW w:w="3936"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Показатели</w:t>
            </w:r>
          </w:p>
        </w:tc>
        <w:tc>
          <w:tcPr>
            <w:tcW w:w="1842"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2017 г.</w:t>
            </w:r>
          </w:p>
        </w:tc>
        <w:tc>
          <w:tcPr>
            <w:tcW w:w="1701"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2016 г.</w:t>
            </w:r>
          </w:p>
        </w:tc>
        <w:tc>
          <w:tcPr>
            <w:tcW w:w="1985"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отклонение</w:t>
            </w:r>
          </w:p>
        </w:tc>
      </w:tr>
      <w:tr w:rsidR="00772D9E" w:rsidRPr="00D668B2" w:rsidTr="00D668B2">
        <w:tc>
          <w:tcPr>
            <w:tcW w:w="3936" w:type="dxa"/>
          </w:tcPr>
          <w:p w:rsidR="00772D9E" w:rsidRPr="00D668B2" w:rsidRDefault="00772D9E" w:rsidP="00D668B2">
            <w:pPr>
              <w:spacing w:after="0" w:line="240" w:lineRule="auto"/>
              <w:jc w:val="both"/>
              <w:textAlignment w:val="baseline"/>
              <w:rPr>
                <w:rFonts w:ascii="Times New Roman" w:hAnsi="Times New Roman"/>
                <w:sz w:val="28"/>
                <w:szCs w:val="28"/>
                <w:lang w:eastAsia="ru-RU"/>
              </w:rPr>
            </w:pPr>
            <w:r w:rsidRPr="00D668B2">
              <w:rPr>
                <w:rFonts w:ascii="Times New Roman" w:hAnsi="Times New Roman"/>
                <w:color w:val="000000"/>
                <w:sz w:val="28"/>
                <w:szCs w:val="28"/>
                <w:lang w:eastAsia="ru-RU"/>
              </w:rPr>
              <w:t xml:space="preserve">Общая </w:t>
            </w:r>
            <w:r w:rsidRPr="00D668B2">
              <w:rPr>
                <w:rFonts w:ascii="Times New Roman" w:hAnsi="Times New Roman"/>
                <w:sz w:val="28"/>
                <w:szCs w:val="28"/>
                <w:lang w:eastAsia="ru-RU"/>
              </w:rPr>
              <w:t>сумма закупок</w:t>
            </w:r>
          </w:p>
        </w:tc>
        <w:tc>
          <w:tcPr>
            <w:tcW w:w="1842"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32,6</w:t>
            </w:r>
          </w:p>
        </w:tc>
        <w:tc>
          <w:tcPr>
            <w:tcW w:w="1701"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bCs/>
                <w:kern w:val="24"/>
                <w:sz w:val="28"/>
                <w:szCs w:val="28"/>
                <w:lang w:eastAsia="ru-RU"/>
              </w:rPr>
              <w:t>26,5</w:t>
            </w:r>
          </w:p>
        </w:tc>
        <w:tc>
          <w:tcPr>
            <w:tcW w:w="1985"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+ 6,1</w:t>
            </w:r>
          </w:p>
        </w:tc>
      </w:tr>
      <w:tr w:rsidR="00772D9E" w:rsidRPr="00D668B2" w:rsidTr="00D668B2">
        <w:tc>
          <w:tcPr>
            <w:tcW w:w="3936" w:type="dxa"/>
          </w:tcPr>
          <w:p w:rsidR="00772D9E" w:rsidRPr="00D668B2" w:rsidRDefault="00772D9E" w:rsidP="00D668B2">
            <w:pPr>
              <w:spacing w:after="0" w:line="240" w:lineRule="auto"/>
              <w:jc w:val="both"/>
              <w:textAlignment w:val="baseline"/>
              <w:rPr>
                <w:rFonts w:ascii="Times New Roman" w:hAnsi="Times New Roman"/>
                <w:sz w:val="28"/>
                <w:szCs w:val="28"/>
                <w:lang w:eastAsia="ru-RU"/>
              </w:rPr>
            </w:pPr>
            <w:r w:rsidRPr="00D668B2">
              <w:rPr>
                <w:rFonts w:ascii="Times New Roman" w:hAnsi="Times New Roman"/>
                <w:kern w:val="24"/>
                <w:sz w:val="28"/>
                <w:szCs w:val="28"/>
                <w:lang w:eastAsia="ru-RU"/>
              </w:rPr>
              <w:t>Региональными заказчиками</w:t>
            </w:r>
          </w:p>
        </w:tc>
        <w:tc>
          <w:tcPr>
            <w:tcW w:w="1842"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15,8</w:t>
            </w:r>
          </w:p>
        </w:tc>
        <w:tc>
          <w:tcPr>
            <w:tcW w:w="1701"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bCs/>
                <w:kern w:val="24"/>
                <w:sz w:val="28"/>
                <w:szCs w:val="28"/>
                <w:lang w:eastAsia="ru-RU"/>
              </w:rPr>
              <w:t>16,5</w:t>
            </w:r>
          </w:p>
        </w:tc>
        <w:tc>
          <w:tcPr>
            <w:tcW w:w="1985"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 0,7</w:t>
            </w:r>
          </w:p>
        </w:tc>
      </w:tr>
      <w:tr w:rsidR="00772D9E" w:rsidRPr="00D668B2" w:rsidTr="00D668B2">
        <w:trPr>
          <w:trHeight w:val="458"/>
        </w:trPr>
        <w:tc>
          <w:tcPr>
            <w:tcW w:w="3936" w:type="dxa"/>
          </w:tcPr>
          <w:p w:rsidR="00772D9E" w:rsidRPr="00D668B2" w:rsidRDefault="00772D9E" w:rsidP="00D668B2">
            <w:pPr>
              <w:spacing w:after="0" w:line="240" w:lineRule="auto"/>
              <w:jc w:val="both"/>
              <w:textAlignment w:val="baseline"/>
              <w:rPr>
                <w:rFonts w:ascii="Times New Roman" w:hAnsi="Times New Roman"/>
                <w:sz w:val="28"/>
                <w:szCs w:val="28"/>
                <w:lang w:eastAsia="ru-RU"/>
              </w:rPr>
            </w:pPr>
            <w:r w:rsidRPr="00D668B2">
              <w:rPr>
                <w:rFonts w:ascii="Times New Roman" w:hAnsi="Times New Roman"/>
                <w:kern w:val="24"/>
                <w:sz w:val="28"/>
                <w:szCs w:val="28"/>
                <w:lang w:eastAsia="ru-RU"/>
              </w:rPr>
              <w:t>Муниципальными заказчиками</w:t>
            </w:r>
          </w:p>
        </w:tc>
        <w:tc>
          <w:tcPr>
            <w:tcW w:w="1842"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11,6</w:t>
            </w:r>
          </w:p>
        </w:tc>
        <w:tc>
          <w:tcPr>
            <w:tcW w:w="1701"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8,0</w:t>
            </w:r>
          </w:p>
        </w:tc>
        <w:tc>
          <w:tcPr>
            <w:tcW w:w="1985"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+ 3,6</w:t>
            </w:r>
          </w:p>
        </w:tc>
      </w:tr>
      <w:tr w:rsidR="00772D9E" w:rsidRPr="00D668B2" w:rsidTr="00D668B2">
        <w:trPr>
          <w:trHeight w:val="458"/>
        </w:trPr>
        <w:tc>
          <w:tcPr>
            <w:tcW w:w="3936" w:type="dxa"/>
          </w:tcPr>
          <w:p w:rsidR="00772D9E" w:rsidRPr="00D668B2" w:rsidRDefault="00772D9E" w:rsidP="00D668B2">
            <w:pPr>
              <w:spacing w:after="0" w:line="240" w:lineRule="auto"/>
              <w:jc w:val="both"/>
              <w:textAlignment w:val="baseline"/>
              <w:rPr>
                <w:rFonts w:ascii="Times New Roman" w:hAnsi="Times New Roman"/>
                <w:kern w:val="24"/>
                <w:sz w:val="28"/>
                <w:szCs w:val="28"/>
                <w:lang w:eastAsia="ru-RU"/>
              </w:rPr>
            </w:pPr>
            <w:r w:rsidRPr="00D668B2">
              <w:rPr>
                <w:rFonts w:ascii="Times New Roman" w:hAnsi="Times New Roman"/>
                <w:sz w:val="28"/>
                <w:szCs w:val="20"/>
                <w:lang w:eastAsia="ru-RU"/>
              </w:rPr>
              <w:t>В рамках соглашений с муниципальными образованиями области</w:t>
            </w:r>
          </w:p>
        </w:tc>
        <w:tc>
          <w:tcPr>
            <w:tcW w:w="1842"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5,2</w:t>
            </w:r>
          </w:p>
        </w:tc>
        <w:tc>
          <w:tcPr>
            <w:tcW w:w="1701"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2</w:t>
            </w:r>
          </w:p>
        </w:tc>
        <w:tc>
          <w:tcPr>
            <w:tcW w:w="1985" w:type="dxa"/>
          </w:tcPr>
          <w:p w:rsidR="00772D9E" w:rsidRPr="00D668B2" w:rsidRDefault="00772D9E" w:rsidP="00D668B2">
            <w:pPr>
              <w:spacing w:after="0" w:line="240" w:lineRule="auto"/>
              <w:jc w:val="center"/>
              <w:textAlignment w:val="baseline"/>
              <w:rPr>
                <w:rFonts w:ascii="Times New Roman" w:hAnsi="Times New Roman"/>
                <w:sz w:val="28"/>
                <w:szCs w:val="28"/>
                <w:lang w:eastAsia="ru-RU"/>
              </w:rPr>
            </w:pPr>
            <w:r w:rsidRPr="00D668B2">
              <w:rPr>
                <w:rFonts w:ascii="Times New Roman" w:hAnsi="Times New Roman"/>
                <w:sz w:val="28"/>
                <w:szCs w:val="28"/>
                <w:lang w:eastAsia="ru-RU"/>
              </w:rPr>
              <w:t>+ 3,2</w:t>
            </w:r>
          </w:p>
        </w:tc>
      </w:tr>
    </w:tbl>
    <w:p w:rsidR="00772D9E" w:rsidRDefault="00772D9E" w:rsidP="004D4222">
      <w:pPr>
        <w:spacing w:after="0" w:line="240" w:lineRule="auto"/>
        <w:ind w:firstLine="709"/>
        <w:jc w:val="both"/>
        <w:rPr>
          <w:rFonts w:ascii="Times New Roman" w:hAnsi="Times New Roman"/>
          <w:sz w:val="28"/>
          <w:szCs w:val="28"/>
          <w:lang w:eastAsia="ru-RU"/>
        </w:rPr>
      </w:pPr>
    </w:p>
    <w:p w:rsidR="00772D9E" w:rsidRPr="004D4222" w:rsidRDefault="00772D9E" w:rsidP="004D422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По способам определения поставщиков, количеству и сумме проведённых процедур </w:t>
      </w:r>
      <w:r w:rsidRPr="004D4222">
        <w:rPr>
          <w:rFonts w:ascii="Times New Roman" w:hAnsi="Times New Roman"/>
          <w:b/>
          <w:sz w:val="28"/>
          <w:szCs w:val="28"/>
          <w:lang w:eastAsia="ru-RU"/>
        </w:rPr>
        <w:t>региональными заказчиками</w:t>
      </w:r>
      <w:r w:rsidRPr="004D4222">
        <w:rPr>
          <w:rFonts w:ascii="Times New Roman" w:hAnsi="Times New Roman"/>
          <w:sz w:val="28"/>
          <w:szCs w:val="28"/>
          <w:lang w:eastAsia="ru-RU"/>
        </w:rPr>
        <w:t xml:space="preserve"> данные распределились следующим образом: </w:t>
      </w:r>
    </w:p>
    <w:p w:rsidR="00772D9E" w:rsidRPr="004D4222" w:rsidRDefault="00772D9E" w:rsidP="004D4222">
      <w:pPr>
        <w:numPr>
          <w:ilvl w:val="0"/>
          <w:numId w:val="23"/>
        </w:numPr>
        <w:spacing w:after="0" w:line="240" w:lineRule="auto"/>
        <w:ind w:left="0" w:firstLine="720"/>
        <w:contextualSpacing/>
        <w:jc w:val="both"/>
        <w:rPr>
          <w:rFonts w:ascii="Times New Roman" w:hAnsi="Times New Roman"/>
          <w:sz w:val="28"/>
          <w:szCs w:val="28"/>
          <w:lang w:eastAsia="ru-RU"/>
        </w:rPr>
      </w:pPr>
      <w:r w:rsidRPr="004D4222">
        <w:rPr>
          <w:rFonts w:ascii="Times New Roman" w:hAnsi="Times New Roman"/>
          <w:sz w:val="28"/>
          <w:szCs w:val="28"/>
          <w:lang w:eastAsia="ru-RU"/>
        </w:rPr>
        <w:t>125 открытых конкурсов на сумму 2 млрд. рублей (за аналогичный период 2016 года 143 конкурса на сумму 721 млн. рублей);</w:t>
      </w:r>
    </w:p>
    <w:p w:rsidR="00772D9E" w:rsidRPr="004D4222" w:rsidRDefault="00772D9E" w:rsidP="004D4222">
      <w:pPr>
        <w:numPr>
          <w:ilvl w:val="0"/>
          <w:numId w:val="22"/>
        </w:numPr>
        <w:spacing w:after="0" w:line="240" w:lineRule="auto"/>
        <w:ind w:left="0" w:firstLine="720"/>
        <w:contextualSpacing/>
        <w:jc w:val="both"/>
        <w:rPr>
          <w:rFonts w:ascii="Times New Roman" w:hAnsi="Times New Roman"/>
          <w:sz w:val="28"/>
          <w:szCs w:val="28"/>
          <w:lang w:eastAsia="ru-RU"/>
        </w:rPr>
      </w:pPr>
      <w:r w:rsidRPr="004D4222">
        <w:rPr>
          <w:rFonts w:ascii="Times New Roman" w:hAnsi="Times New Roman"/>
          <w:sz w:val="28"/>
          <w:szCs w:val="28"/>
          <w:lang w:eastAsia="ru-RU"/>
        </w:rPr>
        <w:t>8 105 аукционов в электронной форме на сумму 12,2 млрд. рублей (за аналогичный период 2016 года 7 256 аукционов на сумму 14,1 млрд. рублей);</w:t>
      </w:r>
    </w:p>
    <w:p w:rsidR="00772D9E" w:rsidRPr="004D4222" w:rsidRDefault="00772D9E" w:rsidP="004D4222">
      <w:pPr>
        <w:numPr>
          <w:ilvl w:val="0"/>
          <w:numId w:val="22"/>
        </w:numPr>
        <w:spacing w:after="0" w:line="240" w:lineRule="auto"/>
        <w:ind w:left="0" w:firstLine="720"/>
        <w:contextualSpacing/>
        <w:jc w:val="both"/>
        <w:rPr>
          <w:rFonts w:ascii="Times New Roman" w:hAnsi="Times New Roman"/>
          <w:sz w:val="28"/>
          <w:szCs w:val="28"/>
          <w:lang w:eastAsia="ru-RU"/>
        </w:rPr>
      </w:pPr>
      <w:r w:rsidRPr="004D4222">
        <w:rPr>
          <w:rFonts w:ascii="Times New Roman" w:hAnsi="Times New Roman"/>
          <w:sz w:val="28"/>
          <w:szCs w:val="28"/>
          <w:lang w:eastAsia="ru-RU"/>
        </w:rPr>
        <w:t>1 306 запросов котировок на сумму 124 млн. рублей (за аналогичный период 2016 года 1 824 котировки на сумму 177 млн. рублей).</w:t>
      </w:r>
    </w:p>
    <w:p w:rsidR="00772D9E" w:rsidRPr="004D4222" w:rsidRDefault="00772D9E" w:rsidP="004D422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Кроме того, как и в 2016 году с единственным поставщиком заключено контрактов на 1,5 млрд. рублей. </w:t>
      </w:r>
    </w:p>
    <w:p w:rsidR="00772D9E" w:rsidRPr="004D4222" w:rsidRDefault="00772D9E" w:rsidP="004D4222">
      <w:pPr>
        <w:spacing w:after="0" w:line="240" w:lineRule="auto"/>
        <w:ind w:firstLine="720"/>
        <w:jc w:val="both"/>
        <w:rPr>
          <w:rFonts w:ascii="Times New Roman" w:hAnsi="Times New Roman"/>
          <w:sz w:val="28"/>
          <w:szCs w:val="28"/>
        </w:rPr>
      </w:pPr>
      <w:r w:rsidRPr="004D4222">
        <w:rPr>
          <w:rFonts w:ascii="Times New Roman" w:hAnsi="Times New Roman"/>
          <w:sz w:val="28"/>
          <w:szCs w:val="28"/>
        </w:rPr>
        <w:t>Электронный аукцион продолжает являться приоритетным способом определения поставщиков. Д</w:t>
      </w:r>
      <w:r w:rsidRPr="004D4222">
        <w:rPr>
          <w:rFonts w:ascii="Times New Roman" w:hAnsi="Times New Roman"/>
          <w:sz w:val="28"/>
          <w:szCs w:val="28"/>
          <w:lang w:eastAsia="ru-RU"/>
        </w:rPr>
        <w:t>оля аукционов увеличилась с 79% до 85%, при этом снизилось количество закупок путем запросов котировок на 28%,</w:t>
      </w:r>
      <w:r w:rsidRPr="004D4222">
        <w:rPr>
          <w:rFonts w:ascii="Times New Roman" w:hAnsi="Times New Roman"/>
          <w:sz w:val="28"/>
          <w:szCs w:val="28"/>
        </w:rPr>
        <w:t xml:space="preserve"> что говорит о повышении </w:t>
      </w:r>
      <w:r w:rsidRPr="004D4222">
        <w:rPr>
          <w:rFonts w:ascii="Times New Roman" w:hAnsi="Times New Roman"/>
          <w:sz w:val="28"/>
          <w:szCs w:val="28"/>
          <w:lang w:eastAsia="ru-RU"/>
        </w:rPr>
        <w:t xml:space="preserve">уровня прозрачности и открытости закупок. </w:t>
      </w:r>
    </w:p>
    <w:p w:rsidR="00772D9E" w:rsidRPr="004D4222" w:rsidRDefault="00772D9E" w:rsidP="004D4222">
      <w:pPr>
        <w:spacing w:after="0" w:line="240" w:lineRule="auto"/>
        <w:ind w:firstLine="720"/>
        <w:jc w:val="both"/>
        <w:rPr>
          <w:rFonts w:ascii="Times New Roman" w:hAnsi="Times New Roman"/>
          <w:color w:val="000000"/>
          <w:sz w:val="28"/>
          <w:szCs w:val="28"/>
          <w:lang w:eastAsia="ru-RU"/>
        </w:rPr>
      </w:pPr>
      <w:r w:rsidRPr="004D4222">
        <w:rPr>
          <w:rFonts w:ascii="Times New Roman" w:hAnsi="Times New Roman"/>
          <w:color w:val="000000"/>
          <w:sz w:val="28"/>
          <w:szCs w:val="28"/>
          <w:lang w:eastAsia="ru-RU"/>
        </w:rPr>
        <w:t>Как известно, к задачам, решаемым в рамках государственных закупок, относится поддержка субъектов малого предпринимательства отдельных в целях создания благоприятных условий их деятельности.</w:t>
      </w:r>
    </w:p>
    <w:p w:rsidR="00772D9E" w:rsidRPr="004D4222" w:rsidRDefault="00772D9E" w:rsidP="004D4222">
      <w:pPr>
        <w:spacing w:after="0" w:line="240" w:lineRule="auto"/>
        <w:ind w:firstLine="720"/>
        <w:jc w:val="both"/>
        <w:rPr>
          <w:rFonts w:ascii="Times New Roman" w:hAnsi="Times New Roman"/>
          <w:color w:val="000000"/>
          <w:sz w:val="28"/>
          <w:szCs w:val="28"/>
          <w:lang w:eastAsia="ru-RU"/>
        </w:rPr>
      </w:pPr>
      <w:r w:rsidRPr="004D4222">
        <w:rPr>
          <w:rFonts w:ascii="Times New Roman" w:hAnsi="Times New Roman"/>
          <w:color w:val="000000"/>
          <w:sz w:val="28"/>
          <w:szCs w:val="28"/>
          <w:lang w:eastAsia="ru-RU"/>
        </w:rPr>
        <w:t>С переходом к контрактной системе в сфере закупок объем средств, которые получают субъекты малого предпринимательства, из года в год увеличивается. Так в</w:t>
      </w:r>
      <w:r w:rsidRPr="004D4222">
        <w:rPr>
          <w:rFonts w:ascii="Times New Roman" w:hAnsi="Times New Roman"/>
          <w:sz w:val="28"/>
          <w:szCs w:val="28"/>
          <w:lang w:eastAsia="ru-RU"/>
        </w:rPr>
        <w:t xml:space="preserve"> 2017 году субъекты малого предпринимательства заключили контракты на сумму 4,5 млрд. рублей (за аналогичный период 2016 года 4,3 млрд. рублей).</w:t>
      </w:r>
    </w:p>
    <w:p w:rsidR="00772D9E" w:rsidRPr="004D4222" w:rsidRDefault="00772D9E" w:rsidP="004D4222">
      <w:pPr>
        <w:spacing w:after="0" w:line="240" w:lineRule="auto"/>
        <w:ind w:firstLine="720"/>
        <w:jc w:val="both"/>
        <w:rPr>
          <w:rFonts w:ascii="Times New Roman" w:hAnsi="Times New Roman"/>
          <w:sz w:val="28"/>
          <w:szCs w:val="28"/>
          <w:lang w:eastAsia="ru-RU"/>
        </w:rPr>
      </w:pPr>
      <w:r w:rsidRPr="004D4222">
        <w:rPr>
          <w:rFonts w:ascii="Times New Roman" w:hAnsi="Times New Roman"/>
          <w:color w:val="000000"/>
          <w:sz w:val="28"/>
          <w:szCs w:val="28"/>
          <w:lang w:eastAsia="ru-RU"/>
        </w:rPr>
        <w:t xml:space="preserve">Показатель экономии бюджетных средств по результатам проведённых процедур вырос относительно предыдущего года. </w:t>
      </w:r>
      <w:r w:rsidRPr="004D4222">
        <w:rPr>
          <w:rFonts w:ascii="Times New Roman" w:hAnsi="Times New Roman"/>
          <w:sz w:val="28"/>
          <w:szCs w:val="28"/>
        </w:rPr>
        <w:t>Так, по итогам 2017 года экономия составила 1,3 млрд. рублей, что на 300 млн. рублей больше прошлогоднего показателя.</w:t>
      </w:r>
    </w:p>
    <w:p w:rsidR="00772D9E" w:rsidRPr="004D4222" w:rsidRDefault="00772D9E" w:rsidP="004D4222">
      <w:pPr>
        <w:spacing w:after="0" w:line="240" w:lineRule="auto"/>
        <w:ind w:firstLine="720"/>
        <w:contextualSpacing/>
        <w:jc w:val="both"/>
        <w:rPr>
          <w:rFonts w:ascii="Times New Roman" w:hAnsi="Times New Roman"/>
          <w:kern w:val="24"/>
          <w:sz w:val="28"/>
          <w:szCs w:val="28"/>
          <w:lang w:eastAsia="ru-RU"/>
        </w:rPr>
      </w:pPr>
      <w:r w:rsidRPr="004D4222">
        <w:rPr>
          <w:rFonts w:ascii="Times New Roman" w:hAnsi="Times New Roman"/>
          <w:kern w:val="24"/>
          <w:sz w:val="28"/>
          <w:szCs w:val="28"/>
          <w:lang w:eastAsia="ru-RU"/>
        </w:rPr>
        <w:t xml:space="preserve">Всего за </w:t>
      </w:r>
      <w:r w:rsidRPr="004D4222">
        <w:rPr>
          <w:rFonts w:ascii="Times New Roman" w:hAnsi="Times New Roman"/>
          <w:sz w:val="28"/>
          <w:szCs w:val="28"/>
        </w:rPr>
        <w:t>2017 год</w:t>
      </w:r>
      <w:r w:rsidRPr="004D4222">
        <w:rPr>
          <w:rFonts w:ascii="Times New Roman" w:hAnsi="Times New Roman"/>
          <w:kern w:val="24"/>
          <w:sz w:val="28"/>
          <w:szCs w:val="28"/>
          <w:lang w:eastAsia="ru-RU"/>
        </w:rPr>
        <w:t xml:space="preserve"> проведено </w:t>
      </w:r>
      <w:r w:rsidRPr="004D4222">
        <w:rPr>
          <w:rFonts w:ascii="Times New Roman" w:hAnsi="Times New Roman"/>
          <w:bCs/>
          <w:kern w:val="24"/>
          <w:sz w:val="28"/>
          <w:szCs w:val="28"/>
          <w:lang w:eastAsia="ru-RU"/>
        </w:rPr>
        <w:t>17 150</w:t>
      </w:r>
      <w:r w:rsidRPr="004D4222">
        <w:rPr>
          <w:rFonts w:ascii="Times New Roman" w:hAnsi="Times New Roman"/>
          <w:kern w:val="24"/>
          <w:sz w:val="28"/>
          <w:szCs w:val="28"/>
          <w:lang w:eastAsia="ru-RU"/>
        </w:rPr>
        <w:t xml:space="preserve"> заседаний комиссий по определению поставщиков по </w:t>
      </w:r>
      <w:r w:rsidRPr="004D4222">
        <w:rPr>
          <w:rFonts w:ascii="Times New Roman" w:hAnsi="Times New Roman"/>
          <w:bCs/>
          <w:kern w:val="24"/>
          <w:sz w:val="28"/>
          <w:szCs w:val="28"/>
          <w:lang w:eastAsia="ru-RU"/>
        </w:rPr>
        <w:t>9 536</w:t>
      </w:r>
      <w:r w:rsidRPr="004D4222">
        <w:rPr>
          <w:rFonts w:ascii="Times New Roman" w:hAnsi="Times New Roman"/>
          <w:sz w:val="28"/>
          <w:szCs w:val="28"/>
        </w:rPr>
        <w:t>закупкам</w:t>
      </w:r>
      <w:r w:rsidRPr="004D4222">
        <w:rPr>
          <w:rFonts w:ascii="Times New Roman" w:hAnsi="Times New Roman"/>
          <w:kern w:val="24"/>
          <w:sz w:val="28"/>
          <w:szCs w:val="28"/>
          <w:lang w:eastAsia="ru-RU"/>
        </w:rPr>
        <w:t>.</w:t>
      </w:r>
    </w:p>
    <w:p w:rsidR="00772D9E" w:rsidRPr="004D4222" w:rsidRDefault="00772D9E" w:rsidP="004D4222">
      <w:pPr>
        <w:spacing w:after="0" w:line="240" w:lineRule="auto"/>
        <w:ind w:firstLine="720"/>
        <w:contextualSpacing/>
        <w:jc w:val="both"/>
        <w:rPr>
          <w:rFonts w:ascii="Times New Roman" w:hAnsi="Times New Roman"/>
          <w:sz w:val="28"/>
          <w:szCs w:val="20"/>
          <w:lang w:eastAsia="ru-RU"/>
        </w:rPr>
      </w:pPr>
      <w:r w:rsidRPr="004D4222">
        <w:rPr>
          <w:rFonts w:ascii="Times New Roman" w:hAnsi="Times New Roman"/>
          <w:sz w:val="28"/>
          <w:szCs w:val="28"/>
        </w:rPr>
        <w:t xml:space="preserve">Кроме того, </w:t>
      </w:r>
      <w:r w:rsidRPr="004D4222">
        <w:rPr>
          <w:rFonts w:ascii="Times New Roman" w:hAnsi="Times New Roman"/>
          <w:sz w:val="28"/>
          <w:szCs w:val="20"/>
          <w:lang w:eastAsia="ru-RU"/>
        </w:rPr>
        <w:t>в рамках переданных полномочий по соответствующим соглашениям с муниципальными образованиями области осуществлено 219 закупок (10 открытых конкурсов и 209 аукционов) на 5,2 млрд. рублей.</w:t>
      </w:r>
    </w:p>
    <w:p w:rsidR="00772D9E" w:rsidRPr="004D4222" w:rsidRDefault="00772D9E" w:rsidP="004D422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По способам определения поставщиков, количеству и сумме проведённых процедур </w:t>
      </w:r>
      <w:r w:rsidRPr="004D4222">
        <w:rPr>
          <w:rFonts w:ascii="Times New Roman" w:hAnsi="Times New Roman"/>
          <w:b/>
          <w:sz w:val="28"/>
          <w:szCs w:val="28"/>
          <w:lang w:eastAsia="ru-RU"/>
        </w:rPr>
        <w:t>муниципальными</w:t>
      </w:r>
      <w:r w:rsidR="00AB74FC">
        <w:rPr>
          <w:rFonts w:ascii="Times New Roman" w:hAnsi="Times New Roman"/>
          <w:b/>
          <w:sz w:val="28"/>
          <w:szCs w:val="28"/>
          <w:lang w:eastAsia="ru-RU"/>
        </w:rPr>
        <w:t xml:space="preserve"> </w:t>
      </w:r>
      <w:r w:rsidRPr="004D4222">
        <w:rPr>
          <w:rFonts w:ascii="Times New Roman" w:hAnsi="Times New Roman"/>
          <w:b/>
          <w:sz w:val="28"/>
          <w:szCs w:val="28"/>
          <w:lang w:eastAsia="ru-RU"/>
        </w:rPr>
        <w:t>заказчиками</w:t>
      </w:r>
      <w:r w:rsidRPr="004D4222">
        <w:rPr>
          <w:rFonts w:ascii="Times New Roman" w:hAnsi="Times New Roman"/>
          <w:sz w:val="28"/>
          <w:szCs w:val="28"/>
          <w:lang w:eastAsia="ru-RU"/>
        </w:rPr>
        <w:t xml:space="preserve"> данные распределились следующим образом:</w:t>
      </w:r>
    </w:p>
    <w:p w:rsidR="00772D9E" w:rsidRPr="004D4222" w:rsidRDefault="00772D9E" w:rsidP="004D4222">
      <w:pPr>
        <w:numPr>
          <w:ilvl w:val="0"/>
          <w:numId w:val="25"/>
        </w:numPr>
        <w:spacing w:after="0" w:line="240" w:lineRule="auto"/>
        <w:ind w:left="0" w:firstLine="720"/>
        <w:contextualSpacing/>
        <w:jc w:val="both"/>
        <w:rPr>
          <w:rFonts w:ascii="Times New Roman" w:hAnsi="Times New Roman"/>
          <w:sz w:val="28"/>
          <w:szCs w:val="28"/>
          <w:lang w:eastAsia="ru-RU"/>
        </w:rPr>
      </w:pPr>
      <w:r w:rsidRPr="004D4222">
        <w:rPr>
          <w:rFonts w:ascii="Times New Roman" w:hAnsi="Times New Roman"/>
          <w:sz w:val="28"/>
          <w:szCs w:val="28"/>
          <w:lang w:eastAsia="ru-RU"/>
        </w:rPr>
        <w:t>226 открытых конкурсов на сумму 2,5 млрд. рублей (за аналогичный период 2016 года 363 конкурса на сумму 576 млн. рублей);</w:t>
      </w:r>
    </w:p>
    <w:p w:rsidR="00772D9E" w:rsidRPr="004D4222" w:rsidRDefault="00772D9E" w:rsidP="004D4222">
      <w:pPr>
        <w:numPr>
          <w:ilvl w:val="0"/>
          <w:numId w:val="25"/>
        </w:numPr>
        <w:spacing w:after="0" w:line="240" w:lineRule="auto"/>
        <w:ind w:left="0" w:firstLine="720"/>
        <w:contextualSpacing/>
        <w:jc w:val="both"/>
        <w:rPr>
          <w:rFonts w:ascii="Times New Roman" w:hAnsi="Times New Roman"/>
          <w:sz w:val="28"/>
          <w:szCs w:val="28"/>
          <w:lang w:eastAsia="ru-RU"/>
        </w:rPr>
      </w:pPr>
      <w:r w:rsidRPr="004D4222">
        <w:rPr>
          <w:rFonts w:ascii="Times New Roman" w:hAnsi="Times New Roman"/>
          <w:sz w:val="28"/>
          <w:szCs w:val="28"/>
          <w:lang w:eastAsia="ru-RU"/>
        </w:rPr>
        <w:t xml:space="preserve">2 869 аукционов в электронной форме на сумму 3,4 млрд. рублей (за аналогичный период 2016 года 2 895 аукционов на </w:t>
      </w:r>
      <w:r w:rsidRPr="004D4222">
        <w:rPr>
          <w:rFonts w:ascii="Times New Roman" w:hAnsi="Times New Roman"/>
          <w:color w:val="000000"/>
          <w:sz w:val="28"/>
          <w:szCs w:val="28"/>
          <w:lang w:eastAsia="ru-RU"/>
        </w:rPr>
        <w:t>сумму 4,5 млрд</w:t>
      </w:r>
      <w:r w:rsidRPr="004D4222">
        <w:rPr>
          <w:rFonts w:ascii="Times New Roman" w:hAnsi="Times New Roman"/>
          <w:sz w:val="28"/>
          <w:szCs w:val="28"/>
          <w:lang w:eastAsia="ru-RU"/>
        </w:rPr>
        <w:t>. рублей);</w:t>
      </w:r>
    </w:p>
    <w:p w:rsidR="00772D9E" w:rsidRPr="004D4222" w:rsidRDefault="00772D9E" w:rsidP="004D4222">
      <w:pPr>
        <w:numPr>
          <w:ilvl w:val="0"/>
          <w:numId w:val="25"/>
        </w:numPr>
        <w:spacing w:after="0" w:line="240" w:lineRule="auto"/>
        <w:ind w:left="0" w:firstLine="720"/>
        <w:contextualSpacing/>
        <w:jc w:val="both"/>
        <w:rPr>
          <w:rFonts w:ascii="Times New Roman" w:hAnsi="Times New Roman"/>
          <w:sz w:val="28"/>
          <w:szCs w:val="28"/>
          <w:lang w:eastAsia="ru-RU"/>
        </w:rPr>
      </w:pPr>
      <w:r w:rsidRPr="004D4222">
        <w:rPr>
          <w:rFonts w:ascii="Times New Roman" w:hAnsi="Times New Roman"/>
          <w:sz w:val="28"/>
          <w:szCs w:val="28"/>
          <w:lang w:eastAsia="ru-RU"/>
        </w:rPr>
        <w:t>759 запросов котировок на сумму 109 млн. рублей (за аналогичный период 2016 года 676 котировок на сумму 75 млн. рублей).</w:t>
      </w:r>
    </w:p>
    <w:p w:rsidR="00772D9E" w:rsidRPr="004D4222" w:rsidRDefault="00772D9E" w:rsidP="004D4222">
      <w:pPr>
        <w:spacing w:after="0" w:line="240" w:lineRule="auto"/>
        <w:ind w:firstLine="720"/>
        <w:jc w:val="both"/>
        <w:rPr>
          <w:rFonts w:ascii="Times New Roman" w:hAnsi="Times New Roman"/>
          <w:kern w:val="24"/>
          <w:sz w:val="28"/>
          <w:szCs w:val="28"/>
          <w:lang w:eastAsia="ru-RU"/>
        </w:rPr>
      </w:pPr>
      <w:r w:rsidRPr="004D4222">
        <w:rPr>
          <w:rFonts w:ascii="Times New Roman" w:hAnsi="Times New Roman"/>
          <w:kern w:val="24"/>
          <w:sz w:val="28"/>
          <w:szCs w:val="28"/>
          <w:lang w:eastAsia="ru-RU"/>
        </w:rPr>
        <w:t xml:space="preserve">В </w:t>
      </w:r>
      <w:r w:rsidRPr="004D4222">
        <w:rPr>
          <w:rFonts w:ascii="Times New Roman" w:hAnsi="Times New Roman"/>
          <w:sz w:val="28"/>
          <w:szCs w:val="28"/>
        </w:rPr>
        <w:t xml:space="preserve">2017 году уполномоченными органами муниципальных образований Ульяновской области </w:t>
      </w:r>
      <w:r w:rsidRPr="004D4222">
        <w:rPr>
          <w:rFonts w:ascii="Times New Roman" w:hAnsi="Times New Roman"/>
          <w:kern w:val="24"/>
          <w:sz w:val="28"/>
          <w:szCs w:val="28"/>
          <w:lang w:eastAsia="ru-RU"/>
        </w:rPr>
        <w:t xml:space="preserve">было </w:t>
      </w:r>
      <w:r w:rsidRPr="004D4222">
        <w:rPr>
          <w:rFonts w:ascii="Times New Roman" w:hAnsi="Times New Roman"/>
          <w:color w:val="000000"/>
          <w:kern w:val="24"/>
          <w:sz w:val="28"/>
          <w:szCs w:val="28"/>
          <w:lang w:eastAsia="ru-RU"/>
        </w:rPr>
        <w:t>проведено 3</w:t>
      </w:r>
      <w:r w:rsidRPr="004D4222">
        <w:rPr>
          <w:rFonts w:ascii="Times New Roman" w:hAnsi="Times New Roman"/>
          <w:bCs/>
          <w:color w:val="000000"/>
          <w:kern w:val="24"/>
          <w:sz w:val="28"/>
          <w:szCs w:val="28"/>
          <w:lang w:eastAsia="ru-RU"/>
        </w:rPr>
        <w:t xml:space="preserve"> 854</w:t>
      </w:r>
      <w:r w:rsidRPr="004D4222">
        <w:rPr>
          <w:rFonts w:ascii="Times New Roman" w:hAnsi="Times New Roman"/>
          <w:color w:val="000000"/>
          <w:kern w:val="24"/>
          <w:sz w:val="28"/>
          <w:szCs w:val="28"/>
          <w:lang w:eastAsia="ru-RU"/>
        </w:rPr>
        <w:t xml:space="preserve"> конкурентные </w:t>
      </w:r>
      <w:r w:rsidRPr="004D4222">
        <w:rPr>
          <w:rFonts w:ascii="Times New Roman" w:hAnsi="Times New Roman"/>
          <w:kern w:val="24"/>
          <w:sz w:val="28"/>
          <w:szCs w:val="28"/>
          <w:lang w:eastAsia="ru-RU"/>
        </w:rPr>
        <w:t>процедуры.</w:t>
      </w:r>
    </w:p>
    <w:p w:rsidR="00772D9E" w:rsidRPr="004D4222" w:rsidRDefault="00772D9E" w:rsidP="004D422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Кроме того, с единственным поставщиком заключено контрактов на 5,6 млрд. рублей, за аналогичный период 2016 года 3,4 млрд. рублей. </w:t>
      </w:r>
    </w:p>
    <w:p w:rsidR="00772D9E" w:rsidRPr="004D4222" w:rsidRDefault="00772D9E" w:rsidP="004D4222">
      <w:pPr>
        <w:spacing w:after="0" w:line="240" w:lineRule="auto"/>
        <w:ind w:firstLine="709"/>
        <w:jc w:val="both"/>
        <w:rPr>
          <w:rFonts w:ascii="Times New Roman" w:hAnsi="Times New Roman"/>
          <w:sz w:val="28"/>
          <w:szCs w:val="28"/>
        </w:rPr>
      </w:pPr>
    </w:p>
    <w:p w:rsidR="00772D9E" w:rsidRPr="004D4222" w:rsidRDefault="00772D9E" w:rsidP="00203C02">
      <w:pPr>
        <w:spacing w:after="0" w:line="240" w:lineRule="auto"/>
        <w:ind w:firstLine="720"/>
        <w:jc w:val="center"/>
        <w:rPr>
          <w:rFonts w:ascii="Times New Roman" w:hAnsi="Times New Roman"/>
          <w:b/>
          <w:caps/>
          <w:sz w:val="28"/>
          <w:szCs w:val="28"/>
          <w:lang w:eastAsia="ru-RU"/>
        </w:rPr>
      </w:pPr>
      <w:r w:rsidRPr="004D4222">
        <w:rPr>
          <w:rFonts w:ascii="Times New Roman" w:hAnsi="Times New Roman"/>
          <w:b/>
          <w:sz w:val="28"/>
          <w:szCs w:val="20"/>
          <w:lang w:eastAsia="ru-RU"/>
        </w:rPr>
        <w:t xml:space="preserve">Итоги закупок </w:t>
      </w:r>
      <w:r w:rsidRPr="004D4222">
        <w:rPr>
          <w:rFonts w:ascii="Times New Roman" w:hAnsi="Times New Roman"/>
          <w:b/>
          <w:sz w:val="28"/>
          <w:szCs w:val="28"/>
          <w:lang w:eastAsia="ru-RU"/>
        </w:rPr>
        <w:t xml:space="preserve">в рамках </w:t>
      </w:r>
      <w:r w:rsidRPr="004D4222">
        <w:rPr>
          <w:rFonts w:ascii="Times New Roman" w:hAnsi="Times New Roman"/>
          <w:b/>
          <w:caps/>
          <w:sz w:val="28"/>
          <w:szCs w:val="28"/>
          <w:lang w:eastAsia="ru-RU"/>
        </w:rPr>
        <w:t>223</w:t>
      </w:r>
      <w:r w:rsidRPr="004D4222">
        <w:rPr>
          <w:rFonts w:ascii="Times New Roman" w:hAnsi="Times New Roman"/>
          <w:b/>
          <w:sz w:val="28"/>
          <w:szCs w:val="28"/>
          <w:lang w:eastAsia="ru-RU"/>
        </w:rPr>
        <w:t>-ФЗ</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По состоянию на 01 января 2018 года определено 205 организаций региона, на которые распространяется действие Закона № 223-ФЗ. Из них:</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на уровне субъекта РФ – 95;</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 на муниципальном уровне – 110. </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Объём закупок за 2017 год составил </w:t>
      </w:r>
      <w:r w:rsidRPr="004D4222">
        <w:rPr>
          <w:rFonts w:ascii="Times New Roman" w:hAnsi="Times New Roman"/>
          <w:color w:val="000000"/>
          <w:sz w:val="28"/>
          <w:szCs w:val="28"/>
          <w:lang w:eastAsia="ru-RU"/>
        </w:rPr>
        <w:t>4 млрд</w:t>
      </w:r>
      <w:r w:rsidRPr="004D4222">
        <w:rPr>
          <w:rFonts w:ascii="Times New Roman" w:hAnsi="Times New Roman"/>
          <w:sz w:val="28"/>
          <w:szCs w:val="28"/>
          <w:lang w:eastAsia="ru-RU"/>
        </w:rPr>
        <w:t>. рублей, из них:</w:t>
      </w:r>
    </w:p>
    <w:p w:rsidR="00772D9E" w:rsidRPr="004D4222" w:rsidRDefault="00772D9E" w:rsidP="00203C02">
      <w:pPr>
        <w:numPr>
          <w:ilvl w:val="0"/>
          <w:numId w:val="24"/>
        </w:numPr>
        <w:spacing w:after="0" w:line="240" w:lineRule="auto"/>
        <w:ind w:left="0" w:firstLine="720"/>
        <w:contextualSpacing/>
        <w:rPr>
          <w:rFonts w:ascii="Times New Roman" w:hAnsi="Times New Roman"/>
          <w:sz w:val="28"/>
          <w:szCs w:val="28"/>
          <w:lang w:eastAsia="ru-RU"/>
        </w:rPr>
      </w:pPr>
      <w:r w:rsidRPr="004D4222">
        <w:rPr>
          <w:rFonts w:ascii="Times New Roman" w:hAnsi="Times New Roman"/>
          <w:sz w:val="28"/>
          <w:szCs w:val="28"/>
          <w:lang w:eastAsia="ru-RU"/>
        </w:rPr>
        <w:t>на уровне субъекта – 3,3</w:t>
      </w:r>
      <w:r w:rsidRPr="004D4222">
        <w:rPr>
          <w:rFonts w:ascii="Times New Roman" w:hAnsi="Times New Roman"/>
          <w:color w:val="000000"/>
          <w:sz w:val="28"/>
          <w:szCs w:val="28"/>
          <w:lang w:eastAsia="ru-RU"/>
        </w:rPr>
        <w:t xml:space="preserve"> млрд</w:t>
      </w:r>
      <w:r w:rsidRPr="004D4222">
        <w:rPr>
          <w:rFonts w:ascii="Times New Roman" w:hAnsi="Times New Roman"/>
          <w:sz w:val="28"/>
          <w:szCs w:val="28"/>
          <w:lang w:eastAsia="ru-RU"/>
        </w:rPr>
        <w:t>. рублей;</w:t>
      </w:r>
    </w:p>
    <w:p w:rsidR="00772D9E" w:rsidRPr="004D4222" w:rsidRDefault="00772D9E" w:rsidP="00203C02">
      <w:pPr>
        <w:numPr>
          <w:ilvl w:val="0"/>
          <w:numId w:val="24"/>
        </w:numPr>
        <w:spacing w:after="0" w:line="240" w:lineRule="auto"/>
        <w:ind w:left="0" w:firstLine="720"/>
        <w:contextualSpacing/>
        <w:rPr>
          <w:rFonts w:ascii="Times New Roman" w:hAnsi="Times New Roman"/>
          <w:sz w:val="28"/>
          <w:szCs w:val="28"/>
          <w:lang w:eastAsia="ru-RU"/>
        </w:rPr>
      </w:pPr>
      <w:r w:rsidRPr="004D4222">
        <w:rPr>
          <w:rFonts w:ascii="Times New Roman" w:hAnsi="Times New Roman"/>
          <w:sz w:val="28"/>
          <w:szCs w:val="28"/>
          <w:lang w:eastAsia="ru-RU"/>
        </w:rPr>
        <w:t>на муниципальном уровне – 700</w:t>
      </w:r>
      <w:r w:rsidRPr="004D4222">
        <w:rPr>
          <w:rFonts w:ascii="Times New Roman" w:hAnsi="Times New Roman"/>
          <w:color w:val="000000"/>
          <w:sz w:val="28"/>
          <w:szCs w:val="28"/>
          <w:lang w:eastAsia="ru-RU"/>
        </w:rPr>
        <w:t xml:space="preserve"> млн</w:t>
      </w:r>
      <w:r w:rsidRPr="004D4222">
        <w:rPr>
          <w:rFonts w:ascii="Times New Roman" w:hAnsi="Times New Roman"/>
          <w:sz w:val="28"/>
          <w:szCs w:val="28"/>
          <w:lang w:eastAsia="ru-RU"/>
        </w:rPr>
        <w:t>. рублей.</w:t>
      </w:r>
    </w:p>
    <w:p w:rsidR="00772D9E" w:rsidRPr="004D4222" w:rsidRDefault="00772D9E" w:rsidP="00203C02">
      <w:pPr>
        <w:spacing w:after="0" w:line="240" w:lineRule="auto"/>
        <w:ind w:firstLine="720"/>
        <w:jc w:val="both"/>
        <w:rPr>
          <w:rFonts w:ascii="Times New Roman" w:hAnsi="Times New Roman"/>
          <w:sz w:val="16"/>
          <w:szCs w:val="16"/>
          <w:lang w:eastAsia="ru-RU"/>
        </w:rPr>
      </w:pPr>
      <w:r w:rsidRPr="004D4222">
        <w:rPr>
          <w:rFonts w:ascii="Times New Roman" w:hAnsi="Times New Roman"/>
          <w:sz w:val="28"/>
          <w:szCs w:val="28"/>
          <w:lang w:eastAsia="ru-RU"/>
        </w:rPr>
        <w:t>При этом заказчиками конкурентные способы (запрос котировок, аукцион в электронной форме, открытый конкурс) применяются очень редко, а в большинстве случаев проводятся закупки неконкурентными способами, то есть у единственного источника.</w:t>
      </w:r>
    </w:p>
    <w:p w:rsidR="00772D9E" w:rsidRPr="004D4222" w:rsidRDefault="00772D9E" w:rsidP="00203C02">
      <w:pPr>
        <w:shd w:val="clear" w:color="auto" w:fill="FFFFFF"/>
        <w:spacing w:after="0" w:line="240" w:lineRule="auto"/>
        <w:ind w:firstLine="720"/>
        <w:jc w:val="both"/>
        <w:textAlignment w:val="baseline"/>
        <w:rPr>
          <w:rFonts w:ascii="Times New Roman" w:eastAsia="SimSun" w:hAnsi="Times New Roman" w:cs="Mangal"/>
          <w:kern w:val="2"/>
          <w:sz w:val="28"/>
          <w:szCs w:val="28"/>
          <w:lang w:eastAsia="hi-IN" w:bidi="hi-IN"/>
        </w:rPr>
      </w:pPr>
      <w:r w:rsidRPr="004D4222">
        <w:rPr>
          <w:rFonts w:ascii="Times New Roman" w:eastAsia="SimSun" w:hAnsi="Times New Roman" w:cs="Mangal"/>
          <w:kern w:val="2"/>
          <w:sz w:val="28"/>
          <w:szCs w:val="28"/>
          <w:lang w:eastAsia="hi-IN" w:bidi="hi-IN"/>
        </w:rPr>
        <w:t>В целях содействия адаптации отдельных видов юридических лиц и представителей малого бизнеса к новым условиям и правилам проведения закупочных процедур, а также для выявления проблем и барьеров в закупочной деятельности, выработки решений по их устранению в рамках Закона № 223-ФЗ было проведено 7 различных мероприятий.</w:t>
      </w:r>
    </w:p>
    <w:p w:rsidR="00772D9E" w:rsidRPr="004D4222" w:rsidRDefault="00772D9E" w:rsidP="00203C02">
      <w:pPr>
        <w:spacing w:after="0" w:line="240" w:lineRule="auto"/>
        <w:ind w:firstLine="720"/>
        <w:jc w:val="both"/>
        <w:rPr>
          <w:rFonts w:ascii="Times New Roman" w:hAnsi="Times New Roman"/>
          <w:b/>
          <w:sz w:val="28"/>
          <w:szCs w:val="20"/>
          <w:u w:val="single"/>
          <w:lang w:eastAsia="ru-RU"/>
        </w:rPr>
      </w:pPr>
      <w:r w:rsidRPr="004D4222">
        <w:rPr>
          <w:rFonts w:ascii="Times New Roman" w:hAnsi="Times New Roman"/>
          <w:sz w:val="28"/>
          <w:szCs w:val="28"/>
        </w:rPr>
        <w:t>Кроме того, на официальном сайте Минконкуренции Ульяновской области www.ekonom73.ru. в разделе «Библиотека по 223-ФЗ» размещались основные нормативные правовые акты и разъясняющие письма для применения их заказчиками при ор</w:t>
      </w:r>
      <w:r w:rsidRPr="004D4222">
        <w:rPr>
          <w:rFonts w:ascii="Times New Roman" w:hAnsi="Times New Roman"/>
          <w:sz w:val="28"/>
          <w:szCs w:val="28"/>
          <w:lang w:eastAsia="ru-RU"/>
        </w:rPr>
        <w:t>ганизации и осуществлении закупок.</w:t>
      </w:r>
    </w:p>
    <w:p w:rsidR="00772D9E" w:rsidRPr="004D4222" w:rsidRDefault="00772D9E" w:rsidP="00203C02">
      <w:pPr>
        <w:spacing w:after="0" w:line="240" w:lineRule="auto"/>
        <w:ind w:firstLine="720"/>
        <w:rPr>
          <w:rFonts w:ascii="Times New Roman" w:hAnsi="Times New Roman"/>
          <w:b/>
          <w:sz w:val="28"/>
          <w:szCs w:val="20"/>
          <w:u w:val="single"/>
          <w:lang w:eastAsia="ru-RU"/>
        </w:rPr>
      </w:pPr>
    </w:p>
    <w:p w:rsidR="00772D9E" w:rsidRPr="004D4222" w:rsidRDefault="00772D9E" w:rsidP="00203C02">
      <w:pPr>
        <w:spacing w:after="0" w:line="240" w:lineRule="auto"/>
        <w:ind w:firstLine="720"/>
        <w:jc w:val="center"/>
        <w:rPr>
          <w:rFonts w:ascii="Times New Roman" w:hAnsi="Times New Roman"/>
          <w:b/>
          <w:sz w:val="28"/>
          <w:szCs w:val="20"/>
          <w:lang w:eastAsia="ru-RU"/>
        </w:rPr>
      </w:pPr>
      <w:r w:rsidRPr="004D4222">
        <w:rPr>
          <w:rFonts w:ascii="Times New Roman" w:hAnsi="Times New Roman"/>
          <w:b/>
          <w:sz w:val="28"/>
          <w:szCs w:val="20"/>
          <w:lang w:eastAsia="ru-RU"/>
        </w:rPr>
        <w:t>Административная практика</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За отчётный период в УФАС по Ульяновской области на действия региональных заказчиков (комиссий, уполномоченных органов) при осуществлении закупок было подано 160 жалоб, тогда как за аналогичный период 2016 года 184 жалобы. Из них: 17 было отозвано заявителями, 114 - признаны необоснованными и 29 обоснованными (полностью/частично). </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По сравнению с прошлым годом показатели по общему количеству поданных жалоб снизились на 13%, а по количеству отозванных жалоб участниками уменьшились в 2,5 раза или на 60%. </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Значительно уменьшилось общее количество обоснованных жалоб (полностью/частично) и составило 29 шт. (20% от рассмотренных) по сравнению с аналогичным показателем прошлого года (44 шт. – 31%). </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Уменьшение количества жалоб, в том числе обоснованных, обусловлено проведением успешной работы по следующим направлениям:</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повышение качества управления закупочной деятельностью путем разработки типовых методических документов, рекомендаций и материалов (типовые документации, технико-экономические задании и т.п.);</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проведение регулярных обучающих мероприятий для заказчиков и специалистов уполномоченных органов муниципальных образований;</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проведение постоянной разъяснительной работы в сфере закупок, а также оказание консультационной, правовой, методической помощи заказчикам по проблемным вопросам в указанной сфере;</w:t>
      </w:r>
    </w:p>
    <w:p w:rsidR="00772D9E" w:rsidRPr="004D4222" w:rsidRDefault="00772D9E" w:rsidP="00203C02">
      <w:pPr>
        <w:spacing w:after="0" w:line="240" w:lineRule="auto"/>
        <w:ind w:firstLine="720"/>
        <w:jc w:val="both"/>
        <w:rPr>
          <w:rFonts w:ascii="Times New Roman" w:hAnsi="Times New Roman"/>
          <w:sz w:val="28"/>
          <w:szCs w:val="28"/>
        </w:rPr>
      </w:pPr>
      <w:r w:rsidRPr="004D4222">
        <w:rPr>
          <w:rFonts w:ascii="Times New Roman" w:hAnsi="Times New Roman"/>
          <w:sz w:val="28"/>
          <w:szCs w:val="28"/>
        </w:rPr>
        <w:t>- повышение уровня подготовки специалистов по закупкам, членов комиссий;</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расширение механизма централизации закупок путём передачи части закупок с муниципального на региональный уровень.</w:t>
      </w:r>
    </w:p>
    <w:p w:rsidR="00772D9E" w:rsidRPr="004D4222" w:rsidRDefault="00772D9E" w:rsidP="00203C02">
      <w:pPr>
        <w:spacing w:after="0" w:line="240" w:lineRule="auto"/>
        <w:ind w:firstLine="720"/>
        <w:jc w:val="both"/>
        <w:rPr>
          <w:rFonts w:ascii="Times New Roman" w:hAnsi="Times New Roman"/>
          <w:b/>
          <w:sz w:val="28"/>
          <w:szCs w:val="28"/>
          <w:lang w:eastAsia="ru-RU"/>
        </w:rPr>
      </w:pPr>
    </w:p>
    <w:p w:rsidR="00772D9E" w:rsidRPr="004D4222" w:rsidRDefault="00772D9E" w:rsidP="00203C02">
      <w:pPr>
        <w:tabs>
          <w:tab w:val="left" w:pos="7380"/>
        </w:tabs>
        <w:autoSpaceDE w:val="0"/>
        <w:autoSpaceDN w:val="0"/>
        <w:adjustRightInd w:val="0"/>
        <w:spacing w:after="0" w:line="240" w:lineRule="auto"/>
        <w:ind w:firstLine="720"/>
        <w:jc w:val="center"/>
        <w:outlineLvl w:val="0"/>
        <w:rPr>
          <w:rFonts w:ascii="Times New Roman" w:hAnsi="Times New Roman"/>
          <w:b/>
          <w:sz w:val="28"/>
          <w:szCs w:val="28"/>
          <w:lang w:eastAsia="ru-RU"/>
        </w:rPr>
      </w:pPr>
      <w:r w:rsidRPr="004D4222">
        <w:rPr>
          <w:rFonts w:ascii="Times New Roman" w:hAnsi="Times New Roman"/>
          <w:b/>
          <w:sz w:val="28"/>
          <w:szCs w:val="28"/>
          <w:lang w:eastAsia="ru-RU"/>
        </w:rPr>
        <w:t>Состояние конкуренции в сфере закупок</w:t>
      </w:r>
    </w:p>
    <w:p w:rsidR="00772D9E" w:rsidRPr="004D4222" w:rsidRDefault="00772D9E" w:rsidP="00203C02">
      <w:pPr>
        <w:autoSpaceDE w:val="0"/>
        <w:autoSpaceDN w:val="0"/>
        <w:adjustRightInd w:val="0"/>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Закупочная деятельность в сфере развития конкурентной среды направлена на совершенствование процедур государственных и муниципальных закупок</w:t>
      </w:r>
      <w:r w:rsidR="00AB74FC">
        <w:rPr>
          <w:rFonts w:ascii="Times New Roman" w:hAnsi="Times New Roman"/>
          <w:sz w:val="28"/>
          <w:szCs w:val="28"/>
          <w:lang w:eastAsia="ru-RU"/>
        </w:rPr>
        <w:t xml:space="preserve"> </w:t>
      </w:r>
      <w:r w:rsidRPr="004D4222">
        <w:rPr>
          <w:rFonts w:ascii="Times New Roman" w:hAnsi="Times New Roman"/>
          <w:sz w:val="28"/>
          <w:szCs w:val="28"/>
          <w:lang w:eastAsia="ru-RU"/>
        </w:rPr>
        <w:t>в целях достижения не менее 3 участников при проведении конкурентных процедур.</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Благодаря успешно проделанной работе</w:t>
      </w:r>
      <w:r w:rsidRPr="004D4222">
        <w:rPr>
          <w:rFonts w:ascii="Times New Roman" w:hAnsi="Times New Roman"/>
          <w:sz w:val="28"/>
          <w:szCs w:val="28"/>
        </w:rPr>
        <w:t xml:space="preserve"> в рамках </w:t>
      </w:r>
      <w:r w:rsidRPr="004D4222">
        <w:rPr>
          <w:rFonts w:ascii="Times New Roman" w:hAnsi="Times New Roman"/>
          <w:sz w:val="28"/>
          <w:szCs w:val="28"/>
          <w:lang w:eastAsia="ru-RU"/>
        </w:rPr>
        <w:t xml:space="preserve">Плана мероприятий № 143-ПЛ от 07.06.2017 по реализации Соглашения о взаимодействии между Федеральной антимонопольной службой и Правительством Ульяновской области </w:t>
      </w:r>
      <w:r w:rsidRPr="004D4222">
        <w:rPr>
          <w:rFonts w:ascii="Times New Roman" w:hAnsi="Times New Roman"/>
          <w:sz w:val="28"/>
          <w:szCs w:val="28"/>
        </w:rPr>
        <w:t>от 01.03.2017 № 6-ДП на 2017 год</w:t>
      </w:r>
      <w:r w:rsidRPr="004D4222">
        <w:rPr>
          <w:rFonts w:ascii="Times New Roman" w:hAnsi="Times New Roman"/>
          <w:sz w:val="28"/>
          <w:szCs w:val="28"/>
          <w:lang w:eastAsia="ru-RU"/>
        </w:rPr>
        <w:t xml:space="preserve"> (далее – План) необходимый индикатор достигнут, как на региональном, так и </w:t>
      </w:r>
      <w:r w:rsidRPr="004D4222">
        <w:rPr>
          <w:rFonts w:ascii="Times New Roman" w:hAnsi="Times New Roman"/>
          <w:sz w:val="28"/>
          <w:szCs w:val="28"/>
        </w:rPr>
        <w:t>на муниципальном</w:t>
      </w:r>
      <w:r w:rsidRPr="004D4222">
        <w:rPr>
          <w:rFonts w:ascii="Times New Roman" w:hAnsi="Times New Roman"/>
          <w:sz w:val="28"/>
          <w:szCs w:val="28"/>
          <w:lang w:eastAsia="ru-RU"/>
        </w:rPr>
        <w:t xml:space="preserve"> уровнях.</w:t>
      </w:r>
    </w:p>
    <w:p w:rsidR="00772D9E" w:rsidRPr="004D4222" w:rsidRDefault="00772D9E" w:rsidP="00203C02">
      <w:pPr>
        <w:spacing w:after="0" w:line="240" w:lineRule="auto"/>
        <w:ind w:firstLine="720"/>
        <w:jc w:val="both"/>
        <w:rPr>
          <w:rFonts w:ascii="Times New Roman" w:hAnsi="Times New Roman"/>
          <w:sz w:val="28"/>
          <w:szCs w:val="28"/>
        </w:rPr>
      </w:pPr>
      <w:r w:rsidRPr="004D4222">
        <w:rPr>
          <w:rFonts w:ascii="Times New Roman" w:hAnsi="Times New Roman"/>
          <w:sz w:val="28"/>
          <w:szCs w:val="28"/>
        </w:rPr>
        <w:t xml:space="preserve">Вместе с тем, в рамках выполнения пункта </w:t>
      </w:r>
      <w:r w:rsidRPr="004D4222">
        <w:rPr>
          <w:rFonts w:ascii="Times New Roman" w:hAnsi="Times New Roman"/>
          <w:sz w:val="28"/>
          <w:szCs w:val="28"/>
          <w:lang w:val="en-US"/>
        </w:rPr>
        <w:t>III</w:t>
      </w:r>
      <w:r w:rsidRPr="004D4222">
        <w:rPr>
          <w:rFonts w:ascii="Times New Roman" w:hAnsi="Times New Roman"/>
          <w:sz w:val="28"/>
          <w:szCs w:val="28"/>
        </w:rPr>
        <w:t xml:space="preserve"> указанного Плана были осуществлены и другие мероприятия, направленные на повышение уровня конкуренции в государственных, муниципальных и корпоративных закупках.</w:t>
      </w:r>
    </w:p>
    <w:p w:rsidR="00772D9E" w:rsidRPr="004D4222" w:rsidRDefault="00772D9E" w:rsidP="00203C02">
      <w:pPr>
        <w:spacing w:after="0" w:line="240" w:lineRule="auto"/>
        <w:ind w:firstLine="720"/>
        <w:jc w:val="both"/>
        <w:rPr>
          <w:rFonts w:ascii="Times New Roman" w:hAnsi="Times New Roman"/>
          <w:sz w:val="28"/>
          <w:szCs w:val="28"/>
        </w:rPr>
      </w:pPr>
      <w:r w:rsidRPr="004D4222">
        <w:rPr>
          <w:rFonts w:ascii="Times New Roman" w:hAnsi="Times New Roman"/>
          <w:sz w:val="28"/>
          <w:szCs w:val="28"/>
        </w:rPr>
        <w:t xml:space="preserve">Так, в соответствии с пунктом 3.1 Плана были организованы и проведены круглые столы, заседания рабочих групп, совещания с представителями </w:t>
      </w:r>
      <w:r w:rsidRPr="004D4222">
        <w:rPr>
          <w:rFonts w:ascii="Times New Roman" w:hAnsi="Times New Roman"/>
          <w:sz w:val="28"/>
          <w:szCs w:val="28"/>
          <w:lang w:eastAsia="ru-RU"/>
        </w:rPr>
        <w:t>УФАС по Ульяновской области, контрольного управления и управления по вопросам государственной службы и кадров администрации Губернатора Ульяновской области, исполнительных органов государственной власти Ульяновской области, а также контрольных органов в сфере закупок муниципальных образований Ульяновской области.</w:t>
      </w:r>
    </w:p>
    <w:p w:rsidR="00772D9E" w:rsidRPr="004D4222" w:rsidRDefault="00772D9E" w:rsidP="00203C02">
      <w:pPr>
        <w:spacing w:after="0" w:line="240" w:lineRule="auto"/>
        <w:ind w:firstLine="720"/>
        <w:jc w:val="both"/>
        <w:rPr>
          <w:rFonts w:ascii="Times New Roman" w:hAnsi="Times New Roman"/>
          <w:sz w:val="28"/>
          <w:szCs w:val="28"/>
        </w:rPr>
      </w:pPr>
      <w:r w:rsidRPr="004D4222">
        <w:rPr>
          <w:rFonts w:ascii="Times New Roman" w:hAnsi="Times New Roman"/>
          <w:sz w:val="28"/>
          <w:szCs w:val="28"/>
        </w:rPr>
        <w:t xml:space="preserve">Результатом проделанной работы стал разработанный </w:t>
      </w:r>
      <w:r w:rsidRPr="004D4222">
        <w:rPr>
          <w:rFonts w:ascii="Times New Roman" w:hAnsi="Times New Roman"/>
          <w:sz w:val="28"/>
          <w:szCs w:val="28"/>
          <w:lang w:eastAsia="ru-RU"/>
        </w:rPr>
        <w:t>Алгоритм привлечения к ответственности заказчиков за неоднократные типичные нарушения законодательства о контрактной системе.</w:t>
      </w:r>
    </w:p>
    <w:p w:rsidR="00772D9E" w:rsidRPr="004D4222" w:rsidRDefault="00772D9E" w:rsidP="00203C02">
      <w:pPr>
        <w:spacing w:after="0" w:line="240" w:lineRule="auto"/>
        <w:ind w:firstLine="720"/>
        <w:jc w:val="both"/>
        <w:rPr>
          <w:rFonts w:ascii="Times New Roman" w:hAnsi="Times New Roman"/>
          <w:sz w:val="28"/>
          <w:szCs w:val="28"/>
        </w:rPr>
      </w:pPr>
      <w:r w:rsidRPr="004D4222">
        <w:rPr>
          <w:rFonts w:ascii="Times New Roman" w:hAnsi="Times New Roman"/>
          <w:sz w:val="28"/>
          <w:szCs w:val="28"/>
        </w:rPr>
        <w:t xml:space="preserve">Также достигнут ожидаемый результат и по пункту 3.2 Плана. Совместно с Управлением ФАС по Ульяновской области и рабочей группой из представителей исполнительных органов государственной власти Ульяновской области были выработаны концептуальные рекомендации в форме </w:t>
      </w:r>
      <w:r w:rsidRPr="004D4222">
        <w:rPr>
          <w:rFonts w:ascii="Times New Roman" w:hAnsi="Times New Roman"/>
          <w:sz w:val="28"/>
          <w:szCs w:val="28"/>
          <w:lang w:eastAsia="ru-RU"/>
        </w:rPr>
        <w:t>Методических рекомендаций по формированию, утверждению и исполнению государственного задания для государственных бюджетных учреждений. Муниципальным образованиям области рекомендовано разработать аналогичные соответствующие документы на своем уровне.</w:t>
      </w:r>
    </w:p>
    <w:p w:rsidR="00772D9E" w:rsidRPr="004D4222" w:rsidRDefault="00772D9E" w:rsidP="00203C02">
      <w:pPr>
        <w:widowControl w:val="0"/>
        <w:spacing w:after="0" w:line="240" w:lineRule="auto"/>
        <w:ind w:firstLine="720"/>
        <w:jc w:val="both"/>
        <w:rPr>
          <w:rFonts w:ascii="Times New Roman" w:hAnsi="Times New Roman"/>
          <w:sz w:val="28"/>
          <w:szCs w:val="28"/>
        </w:rPr>
      </w:pPr>
      <w:r w:rsidRPr="004D4222">
        <w:rPr>
          <w:rFonts w:ascii="Times New Roman" w:hAnsi="Times New Roman"/>
          <w:sz w:val="28"/>
          <w:szCs w:val="28"/>
          <w:lang w:eastAsia="ru-RU"/>
        </w:rPr>
        <w:t>В целях повышения эффективности контроля заказчиком за обеспечением исполнения контрактов в рамках пункта 3.3 Плана разработано и утверждено распоряжение Минконкуренции Ульяновской области от 30.08.2017 № 246-р «Об утверждении Методических рекомендаций по некоторым вопросам исполнения контрактов», в</w:t>
      </w:r>
      <w:r w:rsidRPr="004D4222">
        <w:rPr>
          <w:rFonts w:ascii="Times New Roman" w:hAnsi="Times New Roman"/>
          <w:sz w:val="28"/>
          <w:szCs w:val="28"/>
        </w:rPr>
        <w:t xml:space="preserve"> рамках которого даны методические рекомендации по приёмке товара, а также по привлечению эксперта, экспертной организации при осуществлении приёмки товаров, работ, услуг.</w:t>
      </w:r>
    </w:p>
    <w:p w:rsidR="00772D9E" w:rsidRPr="004D4222" w:rsidRDefault="00772D9E" w:rsidP="00203C02">
      <w:pPr>
        <w:widowControl w:val="0"/>
        <w:spacing w:after="0" w:line="240" w:lineRule="auto"/>
        <w:ind w:firstLine="720"/>
        <w:jc w:val="both"/>
        <w:rPr>
          <w:rFonts w:ascii="Times New Roman" w:hAnsi="Times New Roman"/>
          <w:sz w:val="28"/>
          <w:szCs w:val="28"/>
        </w:rPr>
      </w:pPr>
      <w:r w:rsidRPr="004D4222">
        <w:rPr>
          <w:rFonts w:ascii="Times New Roman" w:hAnsi="Times New Roman"/>
          <w:sz w:val="28"/>
          <w:szCs w:val="28"/>
        </w:rPr>
        <w:t>За счет мер пункта 3.4 Плана, предусматривающих переход процедур государственных и муниципальных закупок на электронные формы проведения, по итогам года достигнуто повышение экономии денежных средств и обеспечение открытости закупок в целом.</w:t>
      </w:r>
    </w:p>
    <w:p w:rsidR="00772D9E" w:rsidRPr="004D4222" w:rsidRDefault="00772D9E" w:rsidP="00203C02">
      <w:pPr>
        <w:spacing w:after="0" w:line="240" w:lineRule="auto"/>
        <w:ind w:firstLine="720"/>
        <w:jc w:val="both"/>
        <w:rPr>
          <w:rFonts w:ascii="Times New Roman" w:hAnsi="Times New Roman"/>
          <w:sz w:val="28"/>
          <w:szCs w:val="28"/>
        </w:rPr>
      </w:pPr>
      <w:r w:rsidRPr="004D4222">
        <w:rPr>
          <w:rFonts w:ascii="Times New Roman" w:hAnsi="Times New Roman"/>
          <w:sz w:val="28"/>
          <w:szCs w:val="28"/>
        </w:rPr>
        <w:t xml:space="preserve">В рамках исполнения пунктов 3.5 и 3.6 Плана в течение года регулярно проводились семинары, совещания и другие консультационные мероприятия для заказчиков и организаций, работающих как в сфере 44 Федерального закона о контрактной системе, так и по 223 Закону о закупках отдельными видами юридических лиц. В ходе мероприятий поднимались актуальные вопросы изменения законодательства, правоприменительной практики, рассматривались типичные нарушения заказчиков и другие немаловажные темы. </w:t>
      </w:r>
    </w:p>
    <w:p w:rsidR="00772D9E" w:rsidRPr="004D4222" w:rsidRDefault="00772D9E" w:rsidP="00203C02">
      <w:pPr>
        <w:spacing w:after="0" w:line="240" w:lineRule="auto"/>
        <w:ind w:firstLine="720"/>
        <w:jc w:val="both"/>
        <w:rPr>
          <w:rFonts w:ascii="Times New Roman" w:hAnsi="Times New Roman"/>
          <w:sz w:val="28"/>
          <w:szCs w:val="28"/>
        </w:rPr>
      </w:pPr>
      <w:r w:rsidRPr="004D4222">
        <w:rPr>
          <w:rFonts w:ascii="Times New Roman" w:hAnsi="Times New Roman"/>
          <w:sz w:val="28"/>
          <w:szCs w:val="28"/>
        </w:rPr>
        <w:t>Все указанные мероприятия несомненно поспособствовали повышению юридической грамотности, снижению нарушений заказчиков в их закупочной деятельности, а также развитию экономики и добросовестной конкуренции в регионе.</w:t>
      </w:r>
    </w:p>
    <w:p w:rsidR="00772D9E" w:rsidRPr="004D4222" w:rsidRDefault="00772D9E" w:rsidP="00203C02">
      <w:pPr>
        <w:autoSpaceDE w:val="0"/>
        <w:autoSpaceDN w:val="0"/>
        <w:adjustRightInd w:val="0"/>
        <w:spacing w:after="0" w:line="240" w:lineRule="auto"/>
        <w:ind w:firstLine="720"/>
        <w:jc w:val="both"/>
        <w:rPr>
          <w:rFonts w:ascii="Times New Roman" w:hAnsi="Times New Roman"/>
          <w:b/>
          <w:color w:val="000000"/>
          <w:sz w:val="28"/>
          <w:szCs w:val="28"/>
          <w:lang w:eastAsia="ru-RU"/>
        </w:rPr>
      </w:pPr>
    </w:p>
    <w:p w:rsidR="00772D9E" w:rsidRPr="004D4222" w:rsidRDefault="00772D9E" w:rsidP="00203C02">
      <w:pPr>
        <w:autoSpaceDE w:val="0"/>
        <w:autoSpaceDN w:val="0"/>
        <w:adjustRightInd w:val="0"/>
        <w:spacing w:after="0" w:line="240" w:lineRule="auto"/>
        <w:ind w:firstLine="720"/>
        <w:jc w:val="center"/>
        <w:rPr>
          <w:rFonts w:ascii="Times New Roman" w:hAnsi="Times New Roman"/>
          <w:b/>
          <w:sz w:val="28"/>
          <w:szCs w:val="28"/>
          <w:lang w:eastAsia="ru-RU"/>
        </w:rPr>
      </w:pPr>
      <w:r w:rsidRPr="004D4222">
        <w:rPr>
          <w:rFonts w:ascii="Times New Roman" w:hAnsi="Times New Roman"/>
          <w:b/>
          <w:color w:val="000000"/>
          <w:sz w:val="28"/>
          <w:szCs w:val="28"/>
          <w:lang w:eastAsia="ru-RU"/>
        </w:rPr>
        <w:t>Мониторинг закупочной деятельности</w:t>
      </w:r>
      <w:r>
        <w:rPr>
          <w:rFonts w:ascii="Times New Roman" w:hAnsi="Times New Roman"/>
          <w:b/>
          <w:color w:val="000000"/>
          <w:sz w:val="28"/>
          <w:szCs w:val="28"/>
          <w:lang w:eastAsia="ru-RU"/>
        </w:rPr>
        <w:t xml:space="preserve">. </w:t>
      </w:r>
      <w:r w:rsidRPr="004D4222">
        <w:rPr>
          <w:rFonts w:ascii="Times New Roman" w:hAnsi="Times New Roman"/>
          <w:b/>
          <w:sz w:val="28"/>
          <w:szCs w:val="28"/>
        </w:rPr>
        <w:t xml:space="preserve">Итоги рейтингов эффективности </w:t>
      </w:r>
      <w:r w:rsidRPr="004D4222">
        <w:rPr>
          <w:rFonts w:ascii="Times New Roman" w:hAnsi="Times New Roman"/>
          <w:b/>
          <w:sz w:val="28"/>
          <w:szCs w:val="28"/>
          <w:lang w:eastAsia="ru-RU"/>
        </w:rPr>
        <w:t>и прозрачности закупочных систем регионов Российской Федерации</w:t>
      </w:r>
    </w:p>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r w:rsidRPr="004D4222">
        <w:rPr>
          <w:rFonts w:ascii="Times New Roman" w:hAnsi="Times New Roman"/>
          <w:sz w:val="28"/>
          <w:szCs w:val="28"/>
          <w:lang w:eastAsia="ru-RU"/>
        </w:rPr>
        <w:t>Ульяновская область принимает участие в различных рейтингах и к</w:t>
      </w:r>
      <w:r w:rsidRPr="004D4222">
        <w:rPr>
          <w:rFonts w:ascii="Times New Roman" w:hAnsi="Times New Roman"/>
          <w:sz w:val="28"/>
          <w:szCs w:val="28"/>
        </w:rPr>
        <w:t xml:space="preserve">ак показала практика, участие в них не только повышает </w:t>
      </w:r>
      <w:r w:rsidRPr="004D4222">
        <w:rPr>
          <w:rFonts w:ascii="Times New Roman" w:hAnsi="Times New Roman"/>
          <w:sz w:val="28"/>
          <w:szCs w:val="28"/>
          <w:lang w:eastAsia="ru-RU"/>
        </w:rPr>
        <w:t xml:space="preserve">прозрачность закупок, но и определяет ориентиры и векторы развития систем закупок по конкретным направлениям, а также позволяет выявить проблемные точки и оперативно корректировать закупочный процесс в целом. </w:t>
      </w:r>
    </w:p>
    <w:p w:rsidR="00772D9E" w:rsidRPr="004D4222" w:rsidRDefault="00772D9E" w:rsidP="00203C02">
      <w:pPr>
        <w:shd w:val="clear" w:color="auto" w:fill="FFFFFF"/>
        <w:spacing w:after="0" w:line="240" w:lineRule="auto"/>
        <w:ind w:firstLine="720"/>
        <w:jc w:val="both"/>
        <w:textAlignment w:val="baseline"/>
        <w:rPr>
          <w:rFonts w:ascii="Times New Roman" w:hAnsi="Times New Roman"/>
          <w:sz w:val="28"/>
          <w:szCs w:val="28"/>
          <w:lang w:eastAsia="ru-RU"/>
        </w:rPr>
      </w:pPr>
      <w:r w:rsidRPr="004D4222">
        <w:rPr>
          <w:rFonts w:ascii="Times New Roman" w:hAnsi="Times New Roman"/>
          <w:b/>
          <w:sz w:val="28"/>
          <w:szCs w:val="28"/>
          <w:lang w:eastAsia="ru-RU"/>
        </w:rPr>
        <w:t>- Рейтинг эффективности и прозрачности закупочных систем регионов Российской Федерации</w:t>
      </w:r>
      <w:r w:rsidRPr="004D4222">
        <w:rPr>
          <w:rFonts w:ascii="Times New Roman" w:hAnsi="Times New Roman"/>
          <w:sz w:val="28"/>
          <w:szCs w:val="28"/>
          <w:lang w:eastAsia="ru-RU"/>
        </w:rPr>
        <w:t>,</w:t>
      </w:r>
      <w:r w:rsidR="00AB74FC">
        <w:rPr>
          <w:rFonts w:ascii="Times New Roman" w:hAnsi="Times New Roman"/>
          <w:sz w:val="28"/>
          <w:szCs w:val="28"/>
          <w:lang w:eastAsia="ru-RU"/>
        </w:rPr>
        <w:t xml:space="preserve"> </w:t>
      </w:r>
      <w:r w:rsidRPr="004D4222">
        <w:rPr>
          <w:rFonts w:ascii="Times New Roman" w:hAnsi="Times New Roman"/>
          <w:sz w:val="28"/>
          <w:szCs w:val="28"/>
          <w:lang w:eastAsia="ru-RU"/>
        </w:rPr>
        <w:t>проводимый</w:t>
      </w:r>
      <w:r w:rsidRPr="004D4222">
        <w:rPr>
          <w:rFonts w:ascii="Times New Roman" w:hAnsi="Times New Roman"/>
          <w:bCs/>
          <w:sz w:val="28"/>
          <w:szCs w:val="28"/>
          <w:lang w:eastAsia="ru-RU"/>
        </w:rPr>
        <w:t xml:space="preserve"> Общероссийской общественной организацией «Гильдия отечественных закупщиков и специалистов по закупкам и продажам»</w:t>
      </w:r>
      <w:r w:rsidRPr="004D4222">
        <w:rPr>
          <w:rFonts w:ascii="Times New Roman" w:hAnsi="Times New Roman"/>
          <w:sz w:val="28"/>
          <w:szCs w:val="28"/>
          <w:lang w:eastAsia="ru-RU"/>
        </w:rPr>
        <w:t xml:space="preserve">. </w:t>
      </w:r>
    </w:p>
    <w:p w:rsidR="00772D9E" w:rsidRPr="004D4222" w:rsidRDefault="00772D9E" w:rsidP="00203C02">
      <w:pPr>
        <w:shd w:val="clear" w:color="auto" w:fill="FFFFFF"/>
        <w:spacing w:after="0" w:line="240" w:lineRule="auto"/>
        <w:ind w:firstLine="720"/>
        <w:jc w:val="both"/>
        <w:textAlignment w:val="baseline"/>
        <w:rPr>
          <w:rFonts w:ascii="Times New Roman" w:hAnsi="Times New Roman"/>
          <w:sz w:val="28"/>
          <w:szCs w:val="28"/>
          <w:lang w:eastAsia="ru-RU"/>
        </w:rPr>
      </w:pPr>
      <w:r w:rsidRPr="004D4222">
        <w:rPr>
          <w:rFonts w:ascii="Times New Roman" w:hAnsi="Times New Roman"/>
          <w:sz w:val="28"/>
          <w:szCs w:val="28"/>
          <w:lang w:eastAsia="ru-RU"/>
        </w:rPr>
        <w:t>В 2017 году Ульяновская область впервые приняла участие в Рейтинге эффективности и прозрачности закупочных систем регионов Российской Федерации за 2016 год</w:t>
      </w:r>
      <w:r w:rsidRPr="004D4222">
        <w:rPr>
          <w:rFonts w:ascii="Times New Roman" w:hAnsi="Times New Roman"/>
          <w:bCs/>
          <w:sz w:val="28"/>
          <w:szCs w:val="28"/>
          <w:lang w:eastAsia="ru-RU"/>
        </w:rPr>
        <w:t>, ц</w:t>
      </w:r>
      <w:r w:rsidRPr="004D4222">
        <w:rPr>
          <w:rFonts w:ascii="Times New Roman" w:hAnsi="Times New Roman"/>
          <w:sz w:val="28"/>
          <w:szCs w:val="28"/>
          <w:lang w:eastAsia="ru-RU"/>
        </w:rPr>
        <w:t xml:space="preserve">елью которого являются оценка и сопоставление закупочных систем российских субъектов по степени обеспечения эффективности и прозрачности при осуществлении закупочной деятельности. </w:t>
      </w:r>
    </w:p>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r w:rsidRPr="004D4222">
        <w:rPr>
          <w:rFonts w:ascii="Times New Roman" w:hAnsi="Times New Roman"/>
          <w:sz w:val="28"/>
          <w:szCs w:val="28"/>
          <w:lang w:eastAsia="ru-RU"/>
        </w:rPr>
        <w:t xml:space="preserve">Расчет производился на основании данных о закупочной деятельности государственных заказчиков, бюджетных учреждений, уполномоченных органов, уполномоченных учреждений в сорока субъектах России. </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Оценка осуществлялась по </w:t>
      </w:r>
      <w:r w:rsidRPr="004D4222">
        <w:rPr>
          <w:rFonts w:ascii="Times New Roman" w:hAnsi="Times New Roman"/>
          <w:bCs/>
          <w:sz w:val="28"/>
          <w:szCs w:val="28"/>
          <w:lang w:eastAsia="ru-RU"/>
        </w:rPr>
        <w:t>8 показателям</w:t>
      </w:r>
      <w:r w:rsidRPr="004D4222">
        <w:rPr>
          <w:rFonts w:ascii="Times New Roman" w:hAnsi="Times New Roman"/>
          <w:sz w:val="28"/>
          <w:szCs w:val="28"/>
          <w:lang w:eastAsia="ru-RU"/>
        </w:rPr>
        <w:t xml:space="preserve"> и по каждому определялись </w:t>
      </w:r>
      <w:r w:rsidRPr="004D4222">
        <w:rPr>
          <w:rFonts w:ascii="Times New Roman" w:hAnsi="Times New Roman"/>
          <w:bCs/>
          <w:sz w:val="28"/>
          <w:szCs w:val="28"/>
          <w:lang w:eastAsia="ru-RU"/>
        </w:rPr>
        <w:t>регионы, имеющие лучшее значение показателя:</w:t>
      </w:r>
    </w:p>
    <w:p w:rsidR="00772D9E" w:rsidRPr="004D4222" w:rsidRDefault="00772D9E" w:rsidP="00203C02">
      <w:pPr>
        <w:numPr>
          <w:ilvl w:val="0"/>
          <w:numId w:val="26"/>
        </w:numPr>
        <w:shd w:val="clear" w:color="auto" w:fill="FFFFFF"/>
        <w:spacing w:after="0" w:line="240" w:lineRule="auto"/>
        <w:ind w:left="0" w:firstLine="720"/>
        <w:jc w:val="both"/>
        <w:rPr>
          <w:rFonts w:ascii="Times New Roman" w:hAnsi="Times New Roman"/>
          <w:sz w:val="28"/>
          <w:szCs w:val="28"/>
          <w:lang w:eastAsia="ru-RU"/>
        </w:rPr>
      </w:pPr>
      <w:r w:rsidRPr="004D4222">
        <w:rPr>
          <w:rFonts w:ascii="Times New Roman" w:hAnsi="Times New Roman"/>
          <w:sz w:val="28"/>
          <w:szCs w:val="28"/>
          <w:lang w:eastAsia="ru-RU"/>
        </w:rPr>
        <w:t>организационная структура закупок региона;</w:t>
      </w:r>
    </w:p>
    <w:p w:rsidR="00772D9E" w:rsidRPr="004D4222" w:rsidRDefault="00772D9E" w:rsidP="00203C02">
      <w:pPr>
        <w:numPr>
          <w:ilvl w:val="0"/>
          <w:numId w:val="26"/>
        </w:numPr>
        <w:shd w:val="clear" w:color="auto" w:fill="FFFFFF"/>
        <w:spacing w:after="0" w:line="240" w:lineRule="auto"/>
        <w:ind w:left="0" w:firstLine="720"/>
        <w:jc w:val="both"/>
        <w:rPr>
          <w:rFonts w:ascii="Times New Roman" w:hAnsi="Times New Roman"/>
          <w:sz w:val="28"/>
          <w:szCs w:val="28"/>
          <w:lang w:eastAsia="ru-RU"/>
        </w:rPr>
      </w:pPr>
      <w:r w:rsidRPr="004D4222">
        <w:rPr>
          <w:rFonts w:ascii="Times New Roman" w:hAnsi="Times New Roman"/>
          <w:sz w:val="28"/>
          <w:szCs w:val="28"/>
          <w:lang w:eastAsia="ru-RU"/>
        </w:rPr>
        <w:t>нормативная база региона;</w:t>
      </w:r>
    </w:p>
    <w:p w:rsidR="00772D9E" w:rsidRPr="004D4222" w:rsidRDefault="00772D9E" w:rsidP="00203C02">
      <w:pPr>
        <w:numPr>
          <w:ilvl w:val="0"/>
          <w:numId w:val="26"/>
        </w:numPr>
        <w:shd w:val="clear" w:color="auto" w:fill="FFFFFF"/>
        <w:spacing w:after="0" w:line="240" w:lineRule="auto"/>
        <w:ind w:left="0" w:firstLine="720"/>
        <w:jc w:val="both"/>
        <w:rPr>
          <w:rFonts w:ascii="Times New Roman" w:hAnsi="Times New Roman"/>
          <w:sz w:val="28"/>
          <w:szCs w:val="28"/>
          <w:lang w:eastAsia="ru-RU"/>
        </w:rPr>
      </w:pPr>
      <w:r w:rsidRPr="004D4222">
        <w:rPr>
          <w:rFonts w:ascii="Times New Roman" w:hAnsi="Times New Roman"/>
          <w:sz w:val="28"/>
          <w:szCs w:val="28"/>
          <w:lang w:eastAsia="ru-RU"/>
        </w:rPr>
        <w:t>профессионализм заказчиков и обеспеченность квалифицированными кадрами;</w:t>
      </w:r>
    </w:p>
    <w:p w:rsidR="00772D9E" w:rsidRPr="004D4222" w:rsidRDefault="00772D9E" w:rsidP="00203C02">
      <w:pPr>
        <w:numPr>
          <w:ilvl w:val="0"/>
          <w:numId w:val="26"/>
        </w:numPr>
        <w:shd w:val="clear" w:color="auto" w:fill="FFFFFF"/>
        <w:spacing w:after="0" w:line="240" w:lineRule="auto"/>
        <w:ind w:left="0" w:firstLine="720"/>
        <w:jc w:val="both"/>
        <w:rPr>
          <w:rFonts w:ascii="Times New Roman" w:hAnsi="Times New Roman"/>
          <w:sz w:val="28"/>
          <w:szCs w:val="28"/>
          <w:lang w:eastAsia="ru-RU"/>
        </w:rPr>
      </w:pPr>
      <w:r w:rsidRPr="004D4222">
        <w:rPr>
          <w:rFonts w:ascii="Times New Roman" w:hAnsi="Times New Roman"/>
          <w:sz w:val="28"/>
          <w:szCs w:val="28"/>
          <w:lang w:eastAsia="ru-RU"/>
        </w:rPr>
        <w:t>снятие административных барьеров и обеспечение доступности информации о региональной системе государственных закупок;</w:t>
      </w:r>
    </w:p>
    <w:p w:rsidR="00772D9E" w:rsidRPr="004D4222" w:rsidRDefault="00772D9E" w:rsidP="00203C02">
      <w:pPr>
        <w:numPr>
          <w:ilvl w:val="0"/>
          <w:numId w:val="26"/>
        </w:numPr>
        <w:shd w:val="clear" w:color="auto" w:fill="FFFFFF"/>
        <w:spacing w:after="0" w:line="240" w:lineRule="auto"/>
        <w:ind w:left="0"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исполнение требований законодательства о закупках; </w:t>
      </w:r>
    </w:p>
    <w:p w:rsidR="00772D9E" w:rsidRPr="004D4222" w:rsidRDefault="00772D9E" w:rsidP="00203C02">
      <w:pPr>
        <w:numPr>
          <w:ilvl w:val="0"/>
          <w:numId w:val="26"/>
        </w:numPr>
        <w:shd w:val="clear" w:color="auto" w:fill="FFFFFF"/>
        <w:spacing w:after="0" w:line="240" w:lineRule="auto"/>
        <w:ind w:left="0" w:firstLine="720"/>
        <w:jc w:val="both"/>
        <w:rPr>
          <w:rFonts w:ascii="Times New Roman" w:hAnsi="Times New Roman"/>
          <w:sz w:val="28"/>
          <w:szCs w:val="28"/>
          <w:lang w:eastAsia="ru-RU"/>
        </w:rPr>
      </w:pPr>
      <w:r w:rsidRPr="004D4222">
        <w:rPr>
          <w:rFonts w:ascii="Times New Roman" w:hAnsi="Times New Roman"/>
          <w:sz w:val="28"/>
          <w:szCs w:val="28"/>
          <w:lang w:eastAsia="ru-RU"/>
        </w:rPr>
        <w:t>информационная инфраструктура региона;</w:t>
      </w:r>
    </w:p>
    <w:p w:rsidR="00772D9E" w:rsidRPr="004D4222" w:rsidRDefault="00772D9E" w:rsidP="00203C02">
      <w:pPr>
        <w:numPr>
          <w:ilvl w:val="0"/>
          <w:numId w:val="26"/>
        </w:numPr>
        <w:shd w:val="clear" w:color="auto" w:fill="FFFFFF"/>
        <w:spacing w:after="0" w:line="240" w:lineRule="auto"/>
        <w:ind w:left="0" w:firstLine="720"/>
        <w:jc w:val="both"/>
        <w:rPr>
          <w:rFonts w:ascii="Times New Roman" w:hAnsi="Times New Roman"/>
          <w:sz w:val="28"/>
          <w:szCs w:val="28"/>
          <w:lang w:eastAsia="ru-RU"/>
        </w:rPr>
      </w:pPr>
      <w:r w:rsidRPr="004D4222">
        <w:rPr>
          <w:rFonts w:ascii="Times New Roman" w:hAnsi="Times New Roman"/>
          <w:sz w:val="28"/>
          <w:szCs w:val="28"/>
          <w:lang w:eastAsia="ru-RU"/>
        </w:rPr>
        <w:t>исполнение контрактов;</w:t>
      </w:r>
    </w:p>
    <w:p w:rsidR="00772D9E" w:rsidRPr="004D4222" w:rsidRDefault="00772D9E" w:rsidP="00203C02">
      <w:pPr>
        <w:numPr>
          <w:ilvl w:val="0"/>
          <w:numId w:val="26"/>
        </w:numPr>
        <w:shd w:val="clear" w:color="auto" w:fill="FFFFFF"/>
        <w:spacing w:after="0" w:line="240" w:lineRule="auto"/>
        <w:ind w:left="0" w:firstLine="720"/>
        <w:jc w:val="both"/>
        <w:rPr>
          <w:rFonts w:ascii="Times New Roman" w:hAnsi="Times New Roman"/>
          <w:sz w:val="28"/>
          <w:szCs w:val="28"/>
          <w:lang w:eastAsia="ru-RU"/>
        </w:rPr>
      </w:pPr>
      <w:r w:rsidRPr="004D4222">
        <w:rPr>
          <w:rFonts w:ascii="Times New Roman" w:hAnsi="Times New Roman"/>
          <w:sz w:val="28"/>
          <w:szCs w:val="28"/>
          <w:lang w:eastAsia="ru-RU"/>
        </w:rPr>
        <w:t>осуществление закупочных процедур.</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Закупочная деятельность Ульяновской области отнесена к высшей группе в номинациях «Осуществление закупочных процедур» и «Исполнение контрактов». </w:t>
      </w:r>
    </w:p>
    <w:p w:rsidR="00772D9E" w:rsidRPr="004D4222" w:rsidRDefault="00772D9E" w:rsidP="00203C02">
      <w:pPr>
        <w:spacing w:after="0" w:line="240" w:lineRule="auto"/>
        <w:ind w:firstLine="720"/>
        <w:jc w:val="both"/>
        <w:rPr>
          <w:rFonts w:ascii="Times New Roman" w:hAnsi="Times New Roman"/>
          <w:sz w:val="28"/>
          <w:szCs w:val="28"/>
        </w:rPr>
      </w:pPr>
      <w:r w:rsidRPr="004D4222">
        <w:rPr>
          <w:rFonts w:ascii="Times New Roman" w:hAnsi="Times New Roman"/>
          <w:sz w:val="28"/>
          <w:szCs w:val="28"/>
        </w:rPr>
        <w:t>Показатель «</w:t>
      </w:r>
      <w:r w:rsidRPr="004D4222">
        <w:rPr>
          <w:rFonts w:ascii="Times New Roman" w:hAnsi="Times New Roman"/>
          <w:bCs/>
          <w:sz w:val="28"/>
          <w:szCs w:val="28"/>
          <w:lang w:eastAsia="ru-RU"/>
        </w:rPr>
        <w:t>Исполнение требований законодательства о закупках</w:t>
      </w:r>
      <w:r w:rsidRPr="004D4222">
        <w:rPr>
          <w:rFonts w:ascii="Times New Roman" w:hAnsi="Times New Roman"/>
          <w:sz w:val="28"/>
          <w:szCs w:val="28"/>
        </w:rPr>
        <w:t>» определяет качество исполнения требований законодательства к проведению закупок субъектом Российской Федерации. При оценке показателя учитывались нарушения законодательства, выявленные контролирующими органами.</w:t>
      </w:r>
    </w:p>
    <w:p w:rsidR="00772D9E" w:rsidRPr="004D4222" w:rsidRDefault="00772D9E" w:rsidP="00203C02">
      <w:pPr>
        <w:shd w:val="clear" w:color="auto" w:fill="FFFFFF"/>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rPr>
        <w:t>Показатель «Исполнение контрактов» определяет качество контрактной работы в субъекте Российской Федерации. При этом, учитывалась как доля расторгнутых контрактов, так и активность претензионной работы.</w:t>
      </w:r>
    </w:p>
    <w:p w:rsidR="00772D9E" w:rsidRPr="004D4222" w:rsidRDefault="00772D9E" w:rsidP="00203C02">
      <w:pPr>
        <w:shd w:val="clear" w:color="auto" w:fill="FFFFFF"/>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По шести остальным критериям мы вошли в группу высокой эффективности и прозрачности закупок.</w:t>
      </w:r>
    </w:p>
    <w:p w:rsidR="00772D9E" w:rsidRPr="004D4222" w:rsidRDefault="00772D9E" w:rsidP="00203C02">
      <w:pPr>
        <w:shd w:val="clear" w:color="auto" w:fill="FFFFFF"/>
        <w:spacing w:after="0" w:line="240" w:lineRule="auto"/>
        <w:ind w:firstLine="720"/>
        <w:jc w:val="both"/>
        <w:textAlignment w:val="baseline"/>
        <w:rPr>
          <w:rFonts w:ascii="Times New Roman" w:hAnsi="Times New Roman"/>
          <w:sz w:val="28"/>
          <w:szCs w:val="28"/>
          <w:lang w:eastAsia="ru-RU"/>
        </w:rPr>
      </w:pPr>
      <w:r w:rsidRPr="004D4222">
        <w:rPr>
          <w:rFonts w:ascii="Times New Roman" w:hAnsi="Times New Roman"/>
          <w:b/>
          <w:sz w:val="28"/>
          <w:szCs w:val="28"/>
          <w:lang w:eastAsia="ru-RU"/>
        </w:rPr>
        <w:t>- Рейтинг эффективности и прозрачности закупочных систем регионов РФ с учетом закупок для муниципальных нужд</w:t>
      </w:r>
      <w:r w:rsidRPr="004D4222">
        <w:rPr>
          <w:rFonts w:ascii="Times New Roman" w:hAnsi="Times New Roman"/>
          <w:sz w:val="28"/>
          <w:szCs w:val="28"/>
          <w:lang w:eastAsia="ru-RU"/>
        </w:rPr>
        <w:t>, также проводимый</w:t>
      </w:r>
      <w:r w:rsidRPr="004D4222">
        <w:rPr>
          <w:rFonts w:ascii="Times New Roman" w:hAnsi="Times New Roman"/>
          <w:bCs/>
          <w:sz w:val="28"/>
          <w:szCs w:val="28"/>
          <w:lang w:eastAsia="ru-RU"/>
        </w:rPr>
        <w:t xml:space="preserve"> Общероссийской общественной организацией «Гильдия отечественных закупщиков и специалистов по закупкам и продажам»</w:t>
      </w:r>
      <w:r w:rsidRPr="004D4222">
        <w:rPr>
          <w:rFonts w:ascii="Times New Roman" w:hAnsi="Times New Roman"/>
          <w:sz w:val="28"/>
          <w:szCs w:val="28"/>
          <w:lang w:eastAsia="ru-RU"/>
        </w:rPr>
        <w:t xml:space="preserve">. </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Данный рейтинг отражает информацию о муниципальных образованиях, которые в рамках каждого региона позволили добиться высокой оценки и стали лидерами по показателям Рейтинга.</w:t>
      </w:r>
    </w:p>
    <w:p w:rsidR="00772D9E" w:rsidRPr="004D4222" w:rsidRDefault="00772D9E" w:rsidP="00203C02">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4D4222">
        <w:rPr>
          <w:rFonts w:ascii="Times New Roman" w:hAnsi="Times New Roman"/>
          <w:color w:val="000000"/>
          <w:sz w:val="28"/>
          <w:szCs w:val="28"/>
          <w:lang w:eastAsia="ru-RU"/>
        </w:rPr>
        <w:t>По результатам тестового расчета</w:t>
      </w:r>
      <w:r w:rsidRPr="004D4222">
        <w:rPr>
          <w:rFonts w:ascii="Times New Roman" w:eastAsia="SimSun" w:hAnsi="Times New Roman" w:cs="Mangal"/>
          <w:color w:val="000000"/>
          <w:kern w:val="2"/>
          <w:sz w:val="28"/>
          <w:szCs w:val="28"/>
          <w:lang w:eastAsia="hi-IN" w:bidi="hi-IN"/>
        </w:rPr>
        <w:t xml:space="preserve"> Ульяновская область показала высокие результаты и </w:t>
      </w:r>
      <w:r w:rsidRPr="004D4222">
        <w:rPr>
          <w:rFonts w:ascii="Times New Roman" w:hAnsi="Times New Roman"/>
          <w:color w:val="000000"/>
          <w:sz w:val="28"/>
          <w:szCs w:val="28"/>
          <w:lang w:eastAsia="ru-RU"/>
        </w:rPr>
        <w:t>лидирует по ряду показателей Рейтинга:</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регион-лидер в номинации «Оценка организационной структуры муниципальных закупок региона»;</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высшая группа в номинациях «Исполнение требований законодательства о закупках» и «Исполнение контрактов»;</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высокая группа в номинациях: «Оценка профессионализма заказчиков и обеспеченности квалифицированными кадрами», «Оценка осуществления закупочных процедур» и «Снятие административных барьеров и обеспечение доступности информации о региональной системе муниципальных закупок».</w:t>
      </w:r>
    </w:p>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rPr>
      </w:pPr>
      <w:r w:rsidRPr="004D4222">
        <w:rPr>
          <w:rFonts w:ascii="Times New Roman" w:hAnsi="Times New Roman" w:cs="Arial"/>
          <w:b/>
          <w:sz w:val="28"/>
          <w:szCs w:val="28"/>
          <w:lang w:eastAsia="ru-RU"/>
        </w:rPr>
        <w:t>-Рейтинг регионов страны по уровню их эффективности в сфере государственных закупок</w:t>
      </w:r>
      <w:r w:rsidRPr="004D4222">
        <w:rPr>
          <w:rFonts w:ascii="Times New Roman" w:hAnsi="Times New Roman" w:cs="Arial"/>
          <w:sz w:val="28"/>
          <w:szCs w:val="28"/>
          <w:lang w:eastAsia="ru-RU"/>
        </w:rPr>
        <w:t>,</w:t>
      </w:r>
      <w:r w:rsidR="00AB74FC">
        <w:rPr>
          <w:rFonts w:ascii="Times New Roman" w:hAnsi="Times New Roman" w:cs="Arial"/>
          <w:sz w:val="28"/>
          <w:szCs w:val="28"/>
          <w:lang w:eastAsia="ru-RU"/>
        </w:rPr>
        <w:t xml:space="preserve"> </w:t>
      </w:r>
      <w:r w:rsidRPr="004D4222">
        <w:rPr>
          <w:rFonts w:ascii="Times New Roman" w:hAnsi="Times New Roman"/>
          <w:sz w:val="28"/>
          <w:szCs w:val="28"/>
          <w:shd w:val="clear" w:color="auto" w:fill="FFFFFF"/>
          <w:lang w:eastAsia="ru-RU"/>
        </w:rPr>
        <w:t xml:space="preserve">разработанный Аналитическим центром при Правительстве РФ и компанией Закупки360 и </w:t>
      </w:r>
      <w:hyperlink r:id="rId33" w:tgtFrame="_blank" w:history="1">
        <w:r w:rsidRPr="004D4222">
          <w:rPr>
            <w:rFonts w:ascii="Times New Roman" w:hAnsi="Times New Roman"/>
            <w:sz w:val="28"/>
            <w:szCs w:val="28"/>
            <w:shd w:val="clear" w:color="auto" w:fill="FFFFFF"/>
            <w:lang w:eastAsia="ru-RU"/>
          </w:rPr>
          <w:t>впервые представлен</w:t>
        </w:r>
      </w:hyperlink>
      <w:r w:rsidRPr="004D4222">
        <w:rPr>
          <w:rFonts w:ascii="Times New Roman" w:hAnsi="Times New Roman"/>
          <w:sz w:val="28"/>
          <w:szCs w:val="28"/>
          <w:shd w:val="clear" w:color="auto" w:fill="FFFFFF"/>
          <w:lang w:eastAsia="ru-RU"/>
        </w:rPr>
        <w:t xml:space="preserve"> в 2016 году. </w:t>
      </w:r>
      <w:r w:rsidRPr="004D4222">
        <w:rPr>
          <w:rFonts w:ascii="Times New Roman" w:hAnsi="Times New Roman"/>
          <w:sz w:val="28"/>
          <w:szCs w:val="28"/>
          <w:lang w:eastAsia="ru-RU"/>
        </w:rPr>
        <w:t>Он призван обеспечить независимую оценку качества и эффективности организации и осуществления закупочных процессов заказчиками регионального и муниципального уровней.</w:t>
      </w:r>
    </w:p>
    <w:p w:rsidR="00772D9E" w:rsidRPr="004D4222" w:rsidRDefault="00772D9E" w:rsidP="00203C02">
      <w:pPr>
        <w:shd w:val="clear" w:color="auto" w:fill="FFFFFF"/>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При составлении Рейтинга </w:t>
      </w:r>
      <w:r w:rsidRPr="004D4222">
        <w:rPr>
          <w:rFonts w:ascii="Times New Roman" w:hAnsi="Times New Roman"/>
          <w:sz w:val="28"/>
          <w:szCs w:val="28"/>
          <w:shd w:val="clear" w:color="auto" w:fill="FFFFFF"/>
          <w:lang w:eastAsia="ru-RU"/>
        </w:rPr>
        <w:t>эффективности региональных госзакупок</w:t>
      </w:r>
      <w:r w:rsidR="00AB74FC">
        <w:rPr>
          <w:rFonts w:ascii="Times New Roman" w:hAnsi="Times New Roman"/>
          <w:sz w:val="28"/>
          <w:szCs w:val="28"/>
          <w:shd w:val="clear" w:color="auto" w:fill="FFFFFF"/>
          <w:lang w:eastAsia="ru-RU"/>
        </w:rPr>
        <w:t xml:space="preserve"> </w:t>
      </w:r>
      <w:r w:rsidRPr="004D4222">
        <w:rPr>
          <w:rFonts w:ascii="Times New Roman" w:hAnsi="Times New Roman"/>
          <w:sz w:val="28"/>
          <w:szCs w:val="28"/>
          <w:lang w:eastAsia="ru-RU"/>
        </w:rPr>
        <w:t xml:space="preserve">использовались только данные, </w:t>
      </w:r>
      <w:r w:rsidRPr="004D4222">
        <w:rPr>
          <w:rFonts w:ascii="Times New Roman" w:hAnsi="Times New Roman"/>
          <w:sz w:val="28"/>
          <w:szCs w:val="28"/>
          <w:shd w:val="clear" w:color="auto" w:fill="FFFFFF"/>
          <w:lang w:eastAsia="ru-RU"/>
        </w:rPr>
        <w:t>размещенные на официальном портале Единой информационной системы в сфере закупок.</w:t>
      </w:r>
    </w:p>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r w:rsidRPr="004D4222">
        <w:rPr>
          <w:rFonts w:ascii="Times New Roman" w:hAnsi="Times New Roman"/>
          <w:sz w:val="28"/>
          <w:szCs w:val="28"/>
          <w:lang w:eastAsia="ru-RU"/>
        </w:rPr>
        <w:t xml:space="preserve">Рейтинг </w:t>
      </w:r>
      <w:r w:rsidRPr="004D4222">
        <w:rPr>
          <w:rFonts w:ascii="Times New Roman" w:hAnsi="Times New Roman"/>
          <w:sz w:val="28"/>
          <w:szCs w:val="28"/>
          <w:shd w:val="clear" w:color="auto" w:fill="FFFFFF"/>
          <w:lang w:eastAsia="ru-RU"/>
        </w:rPr>
        <w:t>эффективности региональных госзакупок</w:t>
      </w:r>
      <w:r w:rsidR="00AB74FC">
        <w:rPr>
          <w:rFonts w:ascii="Times New Roman" w:hAnsi="Times New Roman"/>
          <w:sz w:val="28"/>
          <w:szCs w:val="28"/>
          <w:shd w:val="clear" w:color="auto" w:fill="FFFFFF"/>
          <w:lang w:eastAsia="ru-RU"/>
        </w:rPr>
        <w:t xml:space="preserve"> </w:t>
      </w:r>
      <w:r w:rsidRPr="004D4222">
        <w:rPr>
          <w:rFonts w:ascii="Times New Roman" w:hAnsi="Times New Roman"/>
          <w:sz w:val="28"/>
          <w:szCs w:val="28"/>
          <w:lang w:eastAsia="ru-RU"/>
        </w:rPr>
        <w:t>проводится среди государственных заказчиков регионального и муниципального уровней.</w:t>
      </w:r>
    </w:p>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r w:rsidRPr="004D4222">
        <w:rPr>
          <w:rFonts w:ascii="Times New Roman" w:hAnsi="Times New Roman"/>
          <w:sz w:val="28"/>
          <w:szCs w:val="28"/>
          <w:lang w:eastAsia="ru-RU"/>
        </w:rPr>
        <w:t>В рамках проведения Рейтинга предусмотрено пять критериев: конкурентности, экономности, эффективности планирования, конфликтности, подозрительности закупок.</w:t>
      </w:r>
    </w:p>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r w:rsidRPr="004D4222">
        <w:rPr>
          <w:rFonts w:ascii="Times New Roman" w:hAnsi="Times New Roman"/>
          <w:sz w:val="28"/>
          <w:szCs w:val="28"/>
          <w:lang w:eastAsia="ru-RU"/>
        </w:rPr>
        <w:t xml:space="preserve">Ульяновской области по итогам </w:t>
      </w:r>
      <w:r w:rsidRPr="004D4222">
        <w:rPr>
          <w:rFonts w:ascii="Times New Roman" w:hAnsi="Times New Roman"/>
          <w:sz w:val="28"/>
          <w:szCs w:val="28"/>
          <w:lang w:val="en-US" w:eastAsia="ru-RU"/>
        </w:rPr>
        <w:t>I</w:t>
      </w:r>
      <w:r w:rsidRPr="004D4222">
        <w:rPr>
          <w:rFonts w:ascii="Times New Roman" w:hAnsi="Times New Roman"/>
          <w:sz w:val="28"/>
          <w:szCs w:val="28"/>
          <w:lang w:eastAsia="ru-RU"/>
        </w:rPr>
        <w:t xml:space="preserve"> полугодия 2017 года присвоено 1 место в общем рейтинге эффективности по совокупности пяти критериев.</w:t>
      </w:r>
    </w:p>
    <w:p w:rsidR="00772D9E"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r w:rsidRPr="004D4222">
        <w:rPr>
          <w:rFonts w:ascii="Times New Roman" w:hAnsi="Times New Roman"/>
          <w:sz w:val="28"/>
          <w:szCs w:val="28"/>
          <w:lang w:eastAsia="ru-RU"/>
        </w:rPr>
        <w:t>Если рассмотреть Рейтинг нашей области среди подрейтингов, то картина выглядит следующим образом:</w:t>
      </w:r>
    </w:p>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560"/>
        <w:gridCol w:w="1417"/>
        <w:gridCol w:w="1559"/>
        <w:gridCol w:w="1701"/>
        <w:gridCol w:w="1701"/>
      </w:tblGrid>
      <w:tr w:rsidR="00772D9E" w:rsidRPr="00D668B2" w:rsidTr="00CB3930">
        <w:tc>
          <w:tcPr>
            <w:tcW w:w="1809" w:type="dxa"/>
          </w:tcPr>
          <w:p w:rsidR="00772D9E" w:rsidRPr="004D4222" w:rsidRDefault="00772D9E" w:rsidP="004D4222">
            <w:pPr>
              <w:autoSpaceDE w:val="0"/>
              <w:autoSpaceDN w:val="0"/>
              <w:adjustRightInd w:val="0"/>
              <w:spacing w:after="0" w:line="240" w:lineRule="auto"/>
              <w:outlineLvl w:val="0"/>
              <w:rPr>
                <w:rFonts w:ascii="Times New Roman" w:hAnsi="Times New Roman"/>
                <w:sz w:val="24"/>
                <w:szCs w:val="24"/>
                <w:lang w:eastAsia="ru-RU"/>
              </w:rPr>
            </w:pPr>
          </w:p>
        </w:tc>
        <w:tc>
          <w:tcPr>
            <w:tcW w:w="7938" w:type="dxa"/>
            <w:gridSpan w:val="5"/>
          </w:tcPr>
          <w:p w:rsidR="00772D9E" w:rsidRPr="004D4222" w:rsidRDefault="00772D9E" w:rsidP="004D4222">
            <w:pPr>
              <w:autoSpaceDE w:val="0"/>
              <w:autoSpaceDN w:val="0"/>
              <w:adjustRightInd w:val="0"/>
              <w:spacing w:after="0" w:line="240" w:lineRule="auto"/>
              <w:jc w:val="center"/>
              <w:outlineLvl w:val="0"/>
              <w:rPr>
                <w:rFonts w:ascii="Times New Roman" w:hAnsi="Times New Roman"/>
                <w:b/>
                <w:sz w:val="28"/>
                <w:szCs w:val="28"/>
                <w:lang w:eastAsia="ru-RU"/>
              </w:rPr>
            </w:pPr>
            <w:r w:rsidRPr="004D4222">
              <w:rPr>
                <w:rFonts w:ascii="Times New Roman" w:hAnsi="Times New Roman"/>
                <w:b/>
                <w:sz w:val="28"/>
                <w:szCs w:val="28"/>
                <w:lang w:eastAsia="ru-RU"/>
              </w:rPr>
              <w:t>Место региона в подрейтинге</w:t>
            </w:r>
          </w:p>
        </w:tc>
      </w:tr>
      <w:tr w:rsidR="00772D9E" w:rsidRPr="00D668B2" w:rsidTr="00CB3930">
        <w:tc>
          <w:tcPr>
            <w:tcW w:w="1809" w:type="dxa"/>
            <w:vAlign w:val="center"/>
          </w:tcPr>
          <w:p w:rsidR="00772D9E" w:rsidRPr="004D4222" w:rsidRDefault="00772D9E" w:rsidP="004D4222">
            <w:pPr>
              <w:autoSpaceDE w:val="0"/>
              <w:autoSpaceDN w:val="0"/>
              <w:adjustRightInd w:val="0"/>
              <w:spacing w:after="0" w:line="240" w:lineRule="auto"/>
              <w:jc w:val="center"/>
              <w:outlineLvl w:val="0"/>
              <w:rPr>
                <w:rFonts w:ascii="Times New Roman" w:hAnsi="Times New Roman"/>
                <w:sz w:val="24"/>
                <w:szCs w:val="24"/>
                <w:lang w:eastAsia="ru-RU"/>
              </w:rPr>
            </w:pPr>
            <w:r w:rsidRPr="004D4222">
              <w:rPr>
                <w:rFonts w:ascii="Times New Roman" w:hAnsi="Times New Roman"/>
                <w:color w:val="000000"/>
                <w:sz w:val="24"/>
                <w:szCs w:val="24"/>
                <w:lang w:eastAsia="ru-RU"/>
              </w:rPr>
              <w:t>Место рейтинга в общем рейтинге эффективности</w:t>
            </w:r>
          </w:p>
        </w:tc>
        <w:tc>
          <w:tcPr>
            <w:tcW w:w="1560" w:type="dxa"/>
            <w:vAlign w:val="center"/>
          </w:tcPr>
          <w:p w:rsidR="00772D9E" w:rsidRPr="004D4222" w:rsidRDefault="00772D9E" w:rsidP="004D4222">
            <w:pPr>
              <w:spacing w:after="0" w:line="240" w:lineRule="auto"/>
              <w:jc w:val="center"/>
              <w:rPr>
                <w:rFonts w:ascii="Times New Roman" w:hAnsi="Times New Roman"/>
                <w:color w:val="000000"/>
                <w:sz w:val="24"/>
                <w:szCs w:val="24"/>
                <w:lang w:eastAsia="ru-RU"/>
              </w:rPr>
            </w:pPr>
            <w:r w:rsidRPr="004D4222">
              <w:rPr>
                <w:rFonts w:ascii="Times New Roman" w:hAnsi="Times New Roman"/>
                <w:color w:val="000000"/>
                <w:sz w:val="24"/>
                <w:szCs w:val="24"/>
                <w:lang w:eastAsia="ru-RU"/>
              </w:rPr>
              <w:t>Конкурент-</w:t>
            </w:r>
          </w:p>
          <w:p w:rsidR="00772D9E" w:rsidRPr="004D4222" w:rsidRDefault="00772D9E" w:rsidP="004D4222">
            <w:pPr>
              <w:spacing w:after="0" w:line="240" w:lineRule="auto"/>
              <w:jc w:val="center"/>
              <w:rPr>
                <w:rFonts w:ascii="Times New Roman" w:hAnsi="Times New Roman"/>
                <w:color w:val="000000"/>
                <w:sz w:val="24"/>
                <w:szCs w:val="24"/>
                <w:lang w:eastAsia="ru-RU"/>
              </w:rPr>
            </w:pPr>
            <w:r w:rsidRPr="004D4222">
              <w:rPr>
                <w:rFonts w:ascii="Times New Roman" w:hAnsi="Times New Roman"/>
                <w:color w:val="000000"/>
                <w:sz w:val="24"/>
                <w:szCs w:val="24"/>
                <w:lang w:eastAsia="ru-RU"/>
              </w:rPr>
              <w:t>ности</w:t>
            </w:r>
          </w:p>
        </w:tc>
        <w:tc>
          <w:tcPr>
            <w:tcW w:w="1417" w:type="dxa"/>
            <w:vAlign w:val="center"/>
          </w:tcPr>
          <w:p w:rsidR="00772D9E" w:rsidRPr="004D4222" w:rsidRDefault="00772D9E" w:rsidP="004D4222">
            <w:pPr>
              <w:spacing w:after="0" w:line="240" w:lineRule="auto"/>
              <w:jc w:val="center"/>
              <w:rPr>
                <w:rFonts w:ascii="Times New Roman" w:hAnsi="Times New Roman"/>
                <w:color w:val="000000"/>
                <w:sz w:val="24"/>
                <w:szCs w:val="24"/>
                <w:lang w:eastAsia="ru-RU"/>
              </w:rPr>
            </w:pPr>
            <w:r w:rsidRPr="004D4222">
              <w:rPr>
                <w:rFonts w:ascii="Times New Roman" w:hAnsi="Times New Roman"/>
                <w:color w:val="000000"/>
                <w:sz w:val="24"/>
                <w:szCs w:val="24"/>
                <w:lang w:eastAsia="ru-RU"/>
              </w:rPr>
              <w:t>Эконом-ности</w:t>
            </w:r>
          </w:p>
        </w:tc>
        <w:tc>
          <w:tcPr>
            <w:tcW w:w="1559" w:type="dxa"/>
            <w:vAlign w:val="center"/>
          </w:tcPr>
          <w:p w:rsidR="00772D9E" w:rsidRPr="004D4222" w:rsidRDefault="00772D9E" w:rsidP="004D4222">
            <w:pPr>
              <w:spacing w:after="0" w:line="240" w:lineRule="auto"/>
              <w:jc w:val="center"/>
              <w:rPr>
                <w:rFonts w:ascii="Times New Roman" w:hAnsi="Times New Roman"/>
                <w:color w:val="000000"/>
                <w:sz w:val="24"/>
                <w:szCs w:val="24"/>
                <w:lang w:eastAsia="ru-RU"/>
              </w:rPr>
            </w:pPr>
            <w:r w:rsidRPr="004D4222">
              <w:rPr>
                <w:rFonts w:ascii="Times New Roman" w:hAnsi="Times New Roman"/>
                <w:sz w:val="24"/>
                <w:szCs w:val="24"/>
                <w:lang w:eastAsia="ru-RU"/>
              </w:rPr>
              <w:t>Эффектив-ностипланирова-ния</w:t>
            </w:r>
          </w:p>
        </w:tc>
        <w:tc>
          <w:tcPr>
            <w:tcW w:w="1701" w:type="dxa"/>
            <w:vAlign w:val="center"/>
          </w:tcPr>
          <w:p w:rsidR="00772D9E" w:rsidRPr="004D4222" w:rsidRDefault="00772D9E" w:rsidP="004D4222">
            <w:pPr>
              <w:spacing w:after="0" w:line="240" w:lineRule="auto"/>
              <w:jc w:val="center"/>
              <w:rPr>
                <w:rFonts w:ascii="Times New Roman" w:hAnsi="Times New Roman"/>
                <w:sz w:val="24"/>
                <w:szCs w:val="24"/>
                <w:lang w:eastAsia="ru-RU"/>
              </w:rPr>
            </w:pPr>
            <w:r w:rsidRPr="004D4222">
              <w:rPr>
                <w:rFonts w:ascii="Times New Roman" w:hAnsi="Times New Roman"/>
                <w:sz w:val="24"/>
                <w:szCs w:val="24"/>
                <w:lang w:eastAsia="ru-RU"/>
              </w:rPr>
              <w:t>Конфликт-ности</w:t>
            </w:r>
          </w:p>
        </w:tc>
        <w:tc>
          <w:tcPr>
            <w:tcW w:w="1701" w:type="dxa"/>
            <w:vAlign w:val="center"/>
          </w:tcPr>
          <w:p w:rsidR="00772D9E" w:rsidRPr="004D4222" w:rsidRDefault="00772D9E" w:rsidP="004D4222">
            <w:pPr>
              <w:spacing w:after="0" w:line="240" w:lineRule="auto"/>
              <w:jc w:val="center"/>
              <w:rPr>
                <w:rFonts w:ascii="Times New Roman" w:hAnsi="Times New Roman"/>
                <w:sz w:val="24"/>
                <w:szCs w:val="24"/>
                <w:lang w:eastAsia="ru-RU"/>
              </w:rPr>
            </w:pPr>
            <w:r w:rsidRPr="004D4222">
              <w:rPr>
                <w:rFonts w:ascii="Times New Roman" w:hAnsi="Times New Roman"/>
                <w:sz w:val="24"/>
                <w:szCs w:val="24"/>
                <w:lang w:eastAsia="ru-RU"/>
              </w:rPr>
              <w:t>Подозритель-ности закупок</w:t>
            </w:r>
          </w:p>
        </w:tc>
      </w:tr>
      <w:tr w:rsidR="00772D9E" w:rsidRPr="00D668B2" w:rsidTr="00CB3930">
        <w:tc>
          <w:tcPr>
            <w:tcW w:w="1809" w:type="dxa"/>
            <w:vAlign w:val="bottom"/>
          </w:tcPr>
          <w:p w:rsidR="00772D9E" w:rsidRPr="004D4222" w:rsidRDefault="00772D9E" w:rsidP="004D4222">
            <w:pPr>
              <w:spacing w:after="0" w:line="240" w:lineRule="auto"/>
              <w:jc w:val="center"/>
              <w:rPr>
                <w:rFonts w:ascii="Times New Roman" w:hAnsi="Times New Roman"/>
                <w:b/>
                <w:color w:val="000000"/>
                <w:sz w:val="24"/>
                <w:szCs w:val="24"/>
                <w:lang w:eastAsia="ru-RU"/>
              </w:rPr>
            </w:pPr>
            <w:r w:rsidRPr="004D4222">
              <w:rPr>
                <w:rFonts w:ascii="Times New Roman" w:hAnsi="Times New Roman"/>
                <w:b/>
                <w:color w:val="000000"/>
                <w:sz w:val="24"/>
                <w:szCs w:val="24"/>
                <w:lang w:eastAsia="ru-RU"/>
              </w:rPr>
              <w:t>1</w:t>
            </w:r>
          </w:p>
        </w:tc>
        <w:tc>
          <w:tcPr>
            <w:tcW w:w="1560" w:type="dxa"/>
            <w:vAlign w:val="bottom"/>
          </w:tcPr>
          <w:p w:rsidR="00772D9E" w:rsidRPr="004D4222" w:rsidRDefault="00772D9E" w:rsidP="004D4222">
            <w:pPr>
              <w:spacing w:after="0" w:line="240" w:lineRule="auto"/>
              <w:jc w:val="center"/>
              <w:rPr>
                <w:rFonts w:ascii="Times New Roman" w:hAnsi="Times New Roman"/>
                <w:b/>
                <w:color w:val="000000"/>
                <w:sz w:val="24"/>
                <w:szCs w:val="24"/>
                <w:lang w:eastAsia="ru-RU"/>
              </w:rPr>
            </w:pPr>
            <w:r w:rsidRPr="004D4222">
              <w:rPr>
                <w:rFonts w:ascii="Times New Roman" w:hAnsi="Times New Roman"/>
                <w:b/>
                <w:color w:val="000000"/>
                <w:sz w:val="24"/>
                <w:szCs w:val="24"/>
                <w:lang w:eastAsia="ru-RU"/>
              </w:rPr>
              <w:t>3</w:t>
            </w:r>
          </w:p>
        </w:tc>
        <w:tc>
          <w:tcPr>
            <w:tcW w:w="1417" w:type="dxa"/>
            <w:vAlign w:val="bottom"/>
          </w:tcPr>
          <w:p w:rsidR="00772D9E" w:rsidRPr="004D4222" w:rsidRDefault="00772D9E" w:rsidP="004D4222">
            <w:pPr>
              <w:spacing w:after="0" w:line="240" w:lineRule="auto"/>
              <w:jc w:val="center"/>
              <w:rPr>
                <w:rFonts w:ascii="Times New Roman" w:hAnsi="Times New Roman"/>
                <w:b/>
                <w:color w:val="000000"/>
                <w:sz w:val="24"/>
                <w:szCs w:val="24"/>
                <w:lang w:eastAsia="ru-RU"/>
              </w:rPr>
            </w:pPr>
            <w:r w:rsidRPr="004D4222">
              <w:rPr>
                <w:rFonts w:ascii="Times New Roman" w:hAnsi="Times New Roman"/>
                <w:b/>
                <w:color w:val="000000"/>
                <w:sz w:val="24"/>
                <w:szCs w:val="24"/>
                <w:lang w:eastAsia="ru-RU"/>
              </w:rPr>
              <w:t>58</w:t>
            </w:r>
          </w:p>
        </w:tc>
        <w:tc>
          <w:tcPr>
            <w:tcW w:w="1559" w:type="dxa"/>
            <w:vAlign w:val="bottom"/>
          </w:tcPr>
          <w:p w:rsidR="00772D9E" w:rsidRPr="004D4222" w:rsidRDefault="00772D9E" w:rsidP="004D4222">
            <w:pPr>
              <w:spacing w:after="0" w:line="240" w:lineRule="auto"/>
              <w:jc w:val="center"/>
              <w:rPr>
                <w:rFonts w:ascii="Times New Roman" w:hAnsi="Times New Roman"/>
                <w:b/>
                <w:color w:val="000000"/>
                <w:sz w:val="24"/>
                <w:szCs w:val="24"/>
                <w:lang w:eastAsia="ru-RU"/>
              </w:rPr>
            </w:pPr>
            <w:r w:rsidRPr="004D4222">
              <w:rPr>
                <w:rFonts w:ascii="Times New Roman" w:hAnsi="Times New Roman"/>
                <w:b/>
                <w:color w:val="000000"/>
                <w:sz w:val="24"/>
                <w:szCs w:val="24"/>
                <w:lang w:eastAsia="ru-RU"/>
              </w:rPr>
              <w:t>19</w:t>
            </w:r>
          </w:p>
        </w:tc>
        <w:tc>
          <w:tcPr>
            <w:tcW w:w="1701" w:type="dxa"/>
          </w:tcPr>
          <w:p w:rsidR="00772D9E" w:rsidRPr="004D4222" w:rsidRDefault="00772D9E" w:rsidP="004D4222">
            <w:pPr>
              <w:spacing w:after="0" w:line="240" w:lineRule="auto"/>
              <w:jc w:val="center"/>
              <w:rPr>
                <w:rFonts w:ascii="Times New Roman" w:hAnsi="Times New Roman"/>
                <w:b/>
                <w:color w:val="000000"/>
                <w:sz w:val="24"/>
                <w:szCs w:val="24"/>
                <w:lang w:eastAsia="ru-RU"/>
              </w:rPr>
            </w:pPr>
            <w:r w:rsidRPr="004D4222">
              <w:rPr>
                <w:rFonts w:ascii="Times New Roman" w:hAnsi="Times New Roman"/>
                <w:b/>
                <w:color w:val="000000"/>
                <w:sz w:val="24"/>
                <w:szCs w:val="24"/>
                <w:lang w:eastAsia="ru-RU"/>
              </w:rPr>
              <w:t>9</w:t>
            </w:r>
          </w:p>
        </w:tc>
        <w:tc>
          <w:tcPr>
            <w:tcW w:w="1701" w:type="dxa"/>
          </w:tcPr>
          <w:p w:rsidR="00772D9E" w:rsidRPr="004D4222" w:rsidRDefault="00772D9E" w:rsidP="004D4222">
            <w:pPr>
              <w:spacing w:after="0" w:line="240" w:lineRule="auto"/>
              <w:jc w:val="center"/>
              <w:rPr>
                <w:rFonts w:ascii="Times New Roman" w:hAnsi="Times New Roman"/>
                <w:b/>
                <w:color w:val="000000"/>
                <w:sz w:val="24"/>
                <w:szCs w:val="24"/>
                <w:lang w:eastAsia="ru-RU"/>
              </w:rPr>
            </w:pPr>
            <w:r w:rsidRPr="004D4222">
              <w:rPr>
                <w:rFonts w:ascii="Times New Roman" w:hAnsi="Times New Roman"/>
                <w:b/>
                <w:color w:val="000000"/>
                <w:sz w:val="24"/>
                <w:szCs w:val="24"/>
                <w:lang w:eastAsia="ru-RU"/>
              </w:rPr>
              <w:t>38</w:t>
            </w:r>
          </w:p>
        </w:tc>
      </w:tr>
    </w:tbl>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r w:rsidRPr="004D4222">
        <w:rPr>
          <w:rFonts w:ascii="Times New Roman" w:hAnsi="Times New Roman"/>
          <w:sz w:val="28"/>
          <w:szCs w:val="28"/>
          <w:lang w:eastAsia="ru-RU"/>
        </w:rPr>
        <w:t xml:space="preserve">При этом </w:t>
      </w:r>
      <w:r w:rsidRPr="004D4222">
        <w:rPr>
          <w:rFonts w:ascii="Times New Roman" w:hAnsi="Times New Roman"/>
          <w:sz w:val="28"/>
          <w:szCs w:val="28"/>
          <w:shd w:val="clear" w:color="auto" w:fill="FFFFFF"/>
          <w:lang w:eastAsia="ru-RU"/>
        </w:rPr>
        <w:t>Рейтинг учитывает показатели, ранжируя субъекты РФ по каждому из них (от лучшего значения показателя (1-e место) к худшему (85-е, по числу субъектов)).</w:t>
      </w:r>
    </w:p>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r w:rsidRPr="004D4222">
        <w:rPr>
          <w:rFonts w:ascii="Times New Roman" w:hAnsi="Times New Roman"/>
          <w:sz w:val="28"/>
          <w:szCs w:val="28"/>
          <w:shd w:val="clear" w:color="auto" w:fill="FFFFFF"/>
          <w:lang w:eastAsia="ru-RU"/>
        </w:rPr>
        <w:t>Значительный рост Ульяновской области произошел за счёт снижения числа нарушений, выявленных ФАС России: регион на 32 позиции вырос в подрейтинге конфликтности, который рассчитывается на основе числа обоснованных жалоб в ФАС России. Вместе с тем в подрейтинге</w:t>
      </w:r>
      <w:r w:rsidR="00AB74FC">
        <w:rPr>
          <w:rFonts w:ascii="Times New Roman" w:hAnsi="Times New Roman"/>
          <w:sz w:val="28"/>
          <w:szCs w:val="28"/>
          <w:shd w:val="clear" w:color="auto" w:fill="FFFFFF"/>
          <w:lang w:eastAsia="ru-RU"/>
        </w:rPr>
        <w:t xml:space="preserve"> </w:t>
      </w:r>
      <w:r w:rsidRPr="004D4222">
        <w:rPr>
          <w:rFonts w:ascii="Times New Roman" w:hAnsi="Times New Roman"/>
          <w:sz w:val="28"/>
          <w:szCs w:val="28"/>
          <w:shd w:val="clear" w:color="auto" w:fill="FFFFFF"/>
          <w:lang w:eastAsia="ru-RU"/>
        </w:rPr>
        <w:t>конкурентности Ульяновская область поднялась по сравнению с 2016 годом сразу на 25 позиций.</w:t>
      </w:r>
    </w:p>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r w:rsidRPr="004D4222">
        <w:rPr>
          <w:rFonts w:ascii="Times New Roman" w:hAnsi="Times New Roman"/>
          <w:sz w:val="28"/>
          <w:szCs w:val="28"/>
          <w:lang w:eastAsia="ru-RU"/>
        </w:rPr>
        <w:t xml:space="preserve">Критерий конфликтности отражает относительный объем процедурных нарушений закупок региональных и муниципальных заказчиков субъекта Российской Федерации на основании статистики жалоб, рассмотренных ФАС России. </w:t>
      </w:r>
    </w:p>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r w:rsidRPr="004D4222">
        <w:rPr>
          <w:rFonts w:ascii="Times New Roman" w:hAnsi="Times New Roman"/>
          <w:sz w:val="28"/>
          <w:szCs w:val="28"/>
          <w:lang w:eastAsia="ru-RU"/>
        </w:rPr>
        <w:t>Критерий же конкурентности отражает уровень конкуренции в закупках региональных и муниципальных заказчиков.</w:t>
      </w:r>
    </w:p>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r w:rsidRPr="004D4222">
        <w:rPr>
          <w:rFonts w:ascii="Times New Roman" w:hAnsi="Times New Roman"/>
          <w:sz w:val="28"/>
          <w:szCs w:val="28"/>
          <w:lang w:eastAsia="ru-RU"/>
        </w:rPr>
        <w:t>Достичь наилучших результатов в Рейтинге позволила слаженная, эффективная работа Минконкуренции Ульяновской области по внедрению стандарта конкуренции, реализации Соглашения с ФАС России, а также разработки и внедрению типовой, универсальной и доступной инструкции по заполнению заявок.</w:t>
      </w:r>
    </w:p>
    <w:p w:rsidR="00772D9E" w:rsidRPr="004D4222" w:rsidRDefault="00772D9E" w:rsidP="004D4222">
      <w:pPr>
        <w:widowControl w:val="0"/>
        <w:suppressAutoHyphens/>
        <w:spacing w:after="0" w:line="240" w:lineRule="auto"/>
        <w:jc w:val="both"/>
        <w:rPr>
          <w:rFonts w:ascii="Times New Roman" w:hAnsi="Times New Roman"/>
          <w:sz w:val="28"/>
          <w:szCs w:val="28"/>
          <w:lang w:eastAsia="ru-RU"/>
        </w:rPr>
      </w:pPr>
    </w:p>
    <w:p w:rsidR="00772D9E" w:rsidRPr="004D4222" w:rsidRDefault="00772D9E" w:rsidP="00203C02">
      <w:pPr>
        <w:widowControl w:val="0"/>
        <w:suppressAutoHyphens/>
        <w:spacing w:after="0" w:line="240" w:lineRule="auto"/>
        <w:ind w:firstLine="720"/>
        <w:jc w:val="center"/>
        <w:rPr>
          <w:rFonts w:ascii="Times New Roman" w:hAnsi="Times New Roman"/>
          <w:b/>
          <w:sz w:val="28"/>
          <w:szCs w:val="28"/>
          <w:lang w:eastAsia="ru-RU"/>
        </w:rPr>
      </w:pPr>
      <w:r w:rsidRPr="004D4222">
        <w:rPr>
          <w:rFonts w:ascii="Times New Roman" w:hAnsi="Times New Roman"/>
          <w:b/>
          <w:sz w:val="28"/>
          <w:szCs w:val="28"/>
          <w:lang w:eastAsia="ru-RU"/>
        </w:rPr>
        <w:t>Информационное сопровождение</w:t>
      </w:r>
    </w:p>
    <w:p w:rsidR="00772D9E" w:rsidRPr="004D4222" w:rsidRDefault="00772D9E" w:rsidP="00203C02">
      <w:pPr>
        <w:widowControl w:val="0"/>
        <w:suppressAutoHyphens/>
        <w:spacing w:after="0" w:line="240" w:lineRule="auto"/>
        <w:ind w:firstLine="720"/>
        <w:jc w:val="both"/>
        <w:rPr>
          <w:rFonts w:ascii="Times New Roman" w:eastAsia="SimSun" w:hAnsi="Times New Roman"/>
          <w:kern w:val="2"/>
          <w:sz w:val="28"/>
          <w:szCs w:val="28"/>
          <w:lang w:eastAsia="hi-IN" w:bidi="hi-IN"/>
        </w:rPr>
      </w:pPr>
      <w:r w:rsidRPr="004D4222">
        <w:rPr>
          <w:rFonts w:ascii="Times New Roman" w:eastAsia="SimSun" w:hAnsi="Times New Roman" w:cs="Mangal"/>
          <w:color w:val="000000"/>
          <w:kern w:val="2"/>
          <w:sz w:val="28"/>
          <w:szCs w:val="28"/>
          <w:lang w:eastAsia="hi-IN" w:bidi="hi-IN"/>
        </w:rPr>
        <w:t>В целях получения обратной связи по вопросам формирования и реализации контрактной системы, оказания методической помощи заказчикам, уполномоченным органам муниципальных образований области, а также изучения и внедрения правоприменительной практики в сфере закупок в</w:t>
      </w:r>
      <w:r w:rsidRPr="004D4222">
        <w:rPr>
          <w:rFonts w:ascii="Times New Roman" w:hAnsi="Times New Roman"/>
          <w:sz w:val="28"/>
          <w:szCs w:val="28"/>
          <w:lang w:eastAsia="ru-RU"/>
        </w:rPr>
        <w:t xml:space="preserve"> течение года проведены разноплановые мероприятия: 5 рабочих встреч, 8 </w:t>
      </w:r>
      <w:r w:rsidRPr="004D4222">
        <w:rPr>
          <w:rFonts w:ascii="Times New Roman" w:eastAsia="SimSun" w:hAnsi="Times New Roman"/>
          <w:kern w:val="2"/>
          <w:sz w:val="28"/>
          <w:szCs w:val="28"/>
          <w:lang w:eastAsia="hi-IN" w:bidi="hi-IN"/>
        </w:rPr>
        <w:t xml:space="preserve">круглых столов, 10 семинаров-совещаний, 4 эксперт-семинара, 3 пленарных заседания, 2 </w:t>
      </w:r>
      <w:r w:rsidRPr="004D4222">
        <w:rPr>
          <w:rFonts w:ascii="Times New Roman" w:hAnsi="Times New Roman"/>
          <w:sz w:val="28"/>
          <w:szCs w:val="28"/>
        </w:rPr>
        <w:t xml:space="preserve">конференции по вопросам </w:t>
      </w:r>
      <w:r w:rsidRPr="004D4222">
        <w:rPr>
          <w:rFonts w:ascii="Times New Roman" w:eastAsia="SimSun" w:hAnsi="Times New Roman" w:cs="Mangal"/>
          <w:kern w:val="2"/>
          <w:sz w:val="28"/>
          <w:szCs w:val="28"/>
          <w:lang w:eastAsia="hi-IN" w:bidi="hi-IN"/>
        </w:rPr>
        <w:t>совершенствования законодательства в сфере закупок, обсуждения развития конкуренции, роли мониторинга в закупочной деятельности, а также проблемным точкам, возникающим при практической реализации законодательства о контрактной системе</w:t>
      </w:r>
      <w:r w:rsidRPr="004D4222">
        <w:rPr>
          <w:rFonts w:ascii="Times New Roman" w:eastAsia="SimSun" w:hAnsi="Times New Roman"/>
          <w:kern w:val="2"/>
          <w:sz w:val="28"/>
          <w:szCs w:val="28"/>
          <w:lang w:eastAsia="hi-IN" w:bidi="hi-IN"/>
        </w:rPr>
        <w:t xml:space="preserve">. </w:t>
      </w:r>
    </w:p>
    <w:p w:rsidR="00772D9E" w:rsidRPr="004D4222" w:rsidRDefault="00772D9E" w:rsidP="00203C02">
      <w:pPr>
        <w:widowControl w:val="0"/>
        <w:suppressAutoHyphens/>
        <w:spacing w:after="0" w:line="240" w:lineRule="auto"/>
        <w:ind w:firstLine="720"/>
        <w:jc w:val="both"/>
        <w:rPr>
          <w:rFonts w:ascii="Times New Roman" w:eastAsia="SimSun" w:hAnsi="Times New Roman" w:cs="Mangal"/>
          <w:color w:val="000000"/>
          <w:kern w:val="2"/>
          <w:sz w:val="28"/>
          <w:szCs w:val="28"/>
          <w:lang w:eastAsia="hi-IN" w:bidi="hi-IN"/>
        </w:rPr>
      </w:pPr>
      <w:r w:rsidRPr="004D4222">
        <w:rPr>
          <w:rFonts w:ascii="Times New Roman" w:eastAsia="SimSun" w:hAnsi="Times New Roman" w:cs="Mangal"/>
          <w:color w:val="000000"/>
          <w:kern w:val="2"/>
          <w:sz w:val="28"/>
          <w:szCs w:val="28"/>
          <w:lang w:eastAsia="hi-IN" w:bidi="hi-IN"/>
        </w:rPr>
        <w:t xml:space="preserve">Кроме того, в целях единообразного толкования и применения отдельных положений Закона № 44-ФЗ была организована работа по доведению актуальной информации в сфере закупок до государственных заказчиков и уполномоченных органов муниципальных образований Ульяновской области (подготовлено и </w:t>
      </w:r>
      <w:r w:rsidRPr="004D4222">
        <w:rPr>
          <w:rFonts w:ascii="Times New Roman" w:eastAsia="SimSun" w:hAnsi="Times New Roman" w:cs="Mangal"/>
          <w:kern w:val="2"/>
          <w:sz w:val="28"/>
          <w:szCs w:val="28"/>
          <w:lang w:eastAsia="hi-IN" w:bidi="hi-IN"/>
        </w:rPr>
        <w:t>направлено 56 разъяснительных/информационных писем</w:t>
      </w:r>
      <w:r w:rsidRPr="004D4222">
        <w:rPr>
          <w:rFonts w:ascii="Times New Roman" w:eastAsia="SimSun" w:hAnsi="Times New Roman" w:cs="Mangal"/>
          <w:color w:val="000000"/>
          <w:kern w:val="2"/>
          <w:sz w:val="28"/>
          <w:szCs w:val="28"/>
          <w:lang w:eastAsia="hi-IN" w:bidi="hi-IN"/>
        </w:rPr>
        <w:t>).</w:t>
      </w:r>
    </w:p>
    <w:p w:rsidR="00772D9E" w:rsidRPr="004D4222" w:rsidRDefault="00772D9E" w:rsidP="00203C02">
      <w:pPr>
        <w:widowControl w:val="0"/>
        <w:suppressAutoHyphens/>
        <w:spacing w:after="0" w:line="240" w:lineRule="auto"/>
        <w:ind w:firstLine="720"/>
        <w:jc w:val="both"/>
        <w:rPr>
          <w:rFonts w:ascii="Times New Roman" w:eastAsia="SimSun" w:hAnsi="Times New Roman" w:cs="Mangal"/>
          <w:color w:val="000000"/>
          <w:kern w:val="2"/>
          <w:sz w:val="28"/>
          <w:szCs w:val="28"/>
          <w:lang w:eastAsia="hi-IN" w:bidi="hi-IN"/>
        </w:rPr>
      </w:pPr>
      <w:r w:rsidRPr="004D4222">
        <w:rPr>
          <w:rFonts w:ascii="Times New Roman" w:eastAsia="SimSun" w:hAnsi="Times New Roman" w:cs="Mangal"/>
          <w:color w:val="000000"/>
          <w:kern w:val="2"/>
          <w:sz w:val="28"/>
          <w:szCs w:val="28"/>
          <w:lang w:eastAsia="hi-IN" w:bidi="hi-IN"/>
        </w:rPr>
        <w:t>Также велась, актуализировалась и постоянно пополнялась «Библиотека по контрактной системе» на официальном сайте Минконкуренции Ульяновской области www.e</w:t>
      </w:r>
      <w:r w:rsidRPr="004D4222">
        <w:rPr>
          <w:rFonts w:ascii="Times New Roman" w:eastAsia="SimSun" w:hAnsi="Times New Roman" w:cs="Mangal"/>
          <w:color w:val="000000"/>
          <w:kern w:val="2"/>
          <w:sz w:val="28"/>
          <w:szCs w:val="28"/>
          <w:lang w:val="en-US" w:eastAsia="hi-IN" w:bidi="hi-IN"/>
        </w:rPr>
        <w:t>k</w:t>
      </w:r>
      <w:r w:rsidRPr="004D4222">
        <w:rPr>
          <w:rFonts w:ascii="Times New Roman" w:eastAsia="SimSun" w:hAnsi="Times New Roman" w:cs="Mangal"/>
          <w:color w:val="000000"/>
          <w:kern w:val="2"/>
          <w:sz w:val="28"/>
          <w:szCs w:val="28"/>
          <w:lang w:eastAsia="hi-IN" w:bidi="hi-IN"/>
        </w:rPr>
        <w:t>onom73.ru.</w:t>
      </w:r>
    </w:p>
    <w:p w:rsidR="00772D9E" w:rsidRPr="004D4222" w:rsidRDefault="00772D9E" w:rsidP="00203C02">
      <w:pPr>
        <w:widowControl w:val="0"/>
        <w:suppressAutoHyphens/>
        <w:spacing w:after="0" w:line="240" w:lineRule="auto"/>
        <w:ind w:firstLine="720"/>
        <w:jc w:val="both"/>
        <w:rPr>
          <w:rFonts w:ascii="Times New Roman" w:hAnsi="Times New Roman"/>
          <w:b/>
          <w:sz w:val="28"/>
          <w:szCs w:val="28"/>
          <w:u w:val="single"/>
          <w:lang w:eastAsia="ru-RU"/>
        </w:rPr>
      </w:pPr>
    </w:p>
    <w:p w:rsidR="00772D9E" w:rsidRPr="004D4222" w:rsidRDefault="00772D9E" w:rsidP="00203C02">
      <w:pPr>
        <w:widowControl w:val="0"/>
        <w:suppressAutoHyphens/>
        <w:spacing w:after="0" w:line="240" w:lineRule="auto"/>
        <w:ind w:firstLine="720"/>
        <w:jc w:val="center"/>
        <w:rPr>
          <w:rFonts w:ascii="Times New Roman" w:eastAsia="SimSun" w:hAnsi="Times New Roman"/>
          <w:color w:val="000000"/>
          <w:kern w:val="2"/>
          <w:sz w:val="28"/>
          <w:szCs w:val="28"/>
          <w:lang w:eastAsia="hi-IN" w:bidi="hi-IN"/>
        </w:rPr>
      </w:pPr>
      <w:r w:rsidRPr="004D4222">
        <w:rPr>
          <w:rFonts w:ascii="Times New Roman" w:hAnsi="Times New Roman"/>
          <w:b/>
          <w:sz w:val="28"/>
          <w:szCs w:val="28"/>
          <w:lang w:eastAsia="ru-RU"/>
        </w:rPr>
        <w:t>Методологическое сопровождение</w:t>
      </w:r>
    </w:p>
    <w:p w:rsidR="00772D9E" w:rsidRPr="004D4222" w:rsidRDefault="00772D9E" w:rsidP="00203C02">
      <w:pPr>
        <w:widowControl w:val="0"/>
        <w:suppressAutoHyphens/>
        <w:spacing w:after="0" w:line="240" w:lineRule="auto"/>
        <w:ind w:firstLine="720"/>
        <w:jc w:val="both"/>
        <w:rPr>
          <w:rFonts w:ascii="Times New Roman" w:eastAsia="SimSun" w:hAnsi="Times New Roman" w:cs="Mangal"/>
          <w:color w:val="000000"/>
          <w:kern w:val="2"/>
          <w:sz w:val="28"/>
          <w:szCs w:val="28"/>
          <w:lang w:eastAsia="hi-IN" w:bidi="hi-IN"/>
        </w:rPr>
      </w:pPr>
      <w:r w:rsidRPr="004D4222">
        <w:rPr>
          <w:rFonts w:ascii="Times New Roman" w:eastAsia="SimSun" w:hAnsi="Times New Roman" w:cs="Mangal"/>
          <w:color w:val="000000"/>
          <w:kern w:val="2"/>
          <w:sz w:val="28"/>
          <w:szCs w:val="28"/>
          <w:lang w:eastAsia="hi-IN" w:bidi="hi-IN"/>
        </w:rPr>
        <w:t>Осуществлялось методологическое сопровождение деятельности государственных заказчиков, уполномоченных органов муниципальных образований области, в том числе в целях:</w:t>
      </w:r>
    </w:p>
    <w:p w:rsidR="00772D9E" w:rsidRPr="004D4222" w:rsidRDefault="00772D9E" w:rsidP="00203C02">
      <w:pPr>
        <w:widowControl w:val="0"/>
        <w:numPr>
          <w:ilvl w:val="0"/>
          <w:numId w:val="27"/>
        </w:numPr>
        <w:suppressAutoHyphens/>
        <w:spacing w:after="0" w:line="240" w:lineRule="auto"/>
        <w:ind w:left="0" w:firstLine="720"/>
        <w:jc w:val="both"/>
        <w:rPr>
          <w:rFonts w:ascii="Times New Roman" w:eastAsia="SimSun" w:hAnsi="Times New Roman" w:cs="Mangal"/>
          <w:color w:val="000000"/>
          <w:kern w:val="2"/>
          <w:sz w:val="28"/>
          <w:szCs w:val="28"/>
          <w:lang w:eastAsia="hi-IN" w:bidi="hi-IN"/>
        </w:rPr>
      </w:pPr>
      <w:r w:rsidRPr="004D4222">
        <w:rPr>
          <w:rFonts w:ascii="Times New Roman" w:eastAsia="SimSun" w:hAnsi="Times New Roman" w:cs="Mangal"/>
          <w:color w:val="000000"/>
          <w:kern w:val="2"/>
          <w:sz w:val="28"/>
          <w:szCs w:val="28"/>
          <w:lang w:eastAsia="hi-IN" w:bidi="hi-IN"/>
        </w:rPr>
        <w:t>осуществления постоянной методической помощи при подготовке заказчиками технико-экономических заданий, проектов контрактов;</w:t>
      </w:r>
    </w:p>
    <w:p w:rsidR="00772D9E" w:rsidRPr="004D4222" w:rsidRDefault="00772D9E" w:rsidP="00203C02">
      <w:pPr>
        <w:widowControl w:val="0"/>
        <w:numPr>
          <w:ilvl w:val="0"/>
          <w:numId w:val="27"/>
        </w:numPr>
        <w:suppressAutoHyphens/>
        <w:spacing w:after="0" w:line="240" w:lineRule="auto"/>
        <w:ind w:left="0" w:firstLine="720"/>
        <w:jc w:val="both"/>
        <w:rPr>
          <w:rFonts w:ascii="Times New Roman" w:eastAsia="SimSun" w:hAnsi="Times New Roman" w:cs="Mangal"/>
          <w:color w:val="000000"/>
          <w:kern w:val="2"/>
          <w:sz w:val="28"/>
          <w:szCs w:val="28"/>
          <w:lang w:eastAsia="hi-IN" w:bidi="hi-IN"/>
        </w:rPr>
      </w:pPr>
      <w:r w:rsidRPr="004D4222">
        <w:rPr>
          <w:rFonts w:ascii="Times New Roman" w:eastAsia="SimSun" w:hAnsi="Times New Roman" w:cs="Mangal"/>
          <w:color w:val="000000"/>
          <w:kern w:val="2"/>
          <w:sz w:val="28"/>
          <w:szCs w:val="28"/>
          <w:lang w:eastAsia="hi-IN" w:bidi="hi-IN"/>
        </w:rPr>
        <w:t>оказания постоянной консультационно-методической помощи заказчикам, специалистам уполномоченных органов муниципальных образований области по проблемным вопросам, возникающим в процессе осуществления закупок;</w:t>
      </w:r>
    </w:p>
    <w:p w:rsidR="00772D9E" w:rsidRPr="004D4222" w:rsidRDefault="00772D9E" w:rsidP="00203C02">
      <w:pPr>
        <w:widowControl w:val="0"/>
        <w:numPr>
          <w:ilvl w:val="0"/>
          <w:numId w:val="27"/>
        </w:numPr>
        <w:suppressAutoHyphens/>
        <w:spacing w:after="0" w:line="240" w:lineRule="auto"/>
        <w:ind w:left="0" w:firstLine="720"/>
        <w:jc w:val="both"/>
        <w:rPr>
          <w:rFonts w:ascii="Times New Roman" w:eastAsia="SimSun" w:hAnsi="Times New Roman" w:cs="Mangal"/>
          <w:color w:val="000000"/>
          <w:kern w:val="2"/>
          <w:sz w:val="28"/>
          <w:szCs w:val="28"/>
          <w:lang w:eastAsia="hi-IN" w:bidi="hi-IN"/>
        </w:rPr>
      </w:pPr>
      <w:r w:rsidRPr="004D4222">
        <w:rPr>
          <w:rFonts w:ascii="Times New Roman" w:eastAsia="SimSun" w:hAnsi="Times New Roman" w:cs="Mangal"/>
          <w:color w:val="000000"/>
          <w:kern w:val="2"/>
          <w:sz w:val="28"/>
          <w:szCs w:val="28"/>
          <w:lang w:eastAsia="hi-IN" w:bidi="hi-IN"/>
        </w:rPr>
        <w:t xml:space="preserve">разработки обязательных для применения заказчиками форм документов, методических рекомендаций в рамках контрактной системы в сфере закупок Ульяновской области. </w:t>
      </w:r>
    </w:p>
    <w:p w:rsidR="00772D9E" w:rsidRPr="004D4222" w:rsidRDefault="00772D9E" w:rsidP="00203C02">
      <w:pPr>
        <w:spacing w:after="0" w:line="240" w:lineRule="auto"/>
        <w:ind w:firstLine="720"/>
        <w:jc w:val="both"/>
        <w:rPr>
          <w:rFonts w:ascii="Times New Roman" w:eastAsia="SimSun" w:hAnsi="Times New Roman" w:cs="Mangal"/>
          <w:color w:val="000000"/>
          <w:kern w:val="2"/>
          <w:sz w:val="28"/>
          <w:szCs w:val="28"/>
          <w:lang w:eastAsia="hi-IN" w:bidi="hi-IN"/>
        </w:rPr>
      </w:pPr>
      <w:r w:rsidRPr="004D4222">
        <w:rPr>
          <w:rFonts w:ascii="Times New Roman" w:eastAsia="SimSun" w:hAnsi="Times New Roman" w:cs="Mangal"/>
          <w:color w:val="000000"/>
          <w:kern w:val="2"/>
          <w:sz w:val="28"/>
          <w:szCs w:val="28"/>
          <w:lang w:eastAsia="hi-IN" w:bidi="hi-IN"/>
        </w:rPr>
        <w:t>Так, распоряжением Министерства развития конкуренции и экономики Ульяновской области от 30.08.2017 № 246-р «Об утверждении Методических рекомендаций по некоторым вопросам исполнения контрактов» утверждены рекомендации по приёмке товара, работы, услуги или результатов отдельного этапа исполнения контракта, а также по привлечению эксперта, экспертной организации при осуществлении приёмки товаров, работ, услуг.</w:t>
      </w:r>
    </w:p>
    <w:p w:rsidR="00772D9E" w:rsidRPr="004D4222" w:rsidRDefault="00772D9E" w:rsidP="00203C02">
      <w:pPr>
        <w:spacing w:after="0" w:line="240" w:lineRule="auto"/>
        <w:ind w:firstLine="720"/>
        <w:jc w:val="both"/>
        <w:rPr>
          <w:rFonts w:ascii="Times New Roman" w:eastAsia="SimSun" w:hAnsi="Times New Roman" w:cs="Mangal"/>
          <w:color w:val="000000"/>
          <w:kern w:val="2"/>
          <w:sz w:val="28"/>
          <w:szCs w:val="28"/>
          <w:lang w:eastAsia="hi-IN" w:bidi="hi-IN"/>
        </w:rPr>
      </w:pPr>
      <w:r w:rsidRPr="004D4222">
        <w:rPr>
          <w:rFonts w:ascii="Times New Roman" w:eastAsia="SimSun" w:hAnsi="Times New Roman" w:cs="Mangal"/>
          <w:color w:val="000000"/>
          <w:kern w:val="2"/>
          <w:sz w:val="28"/>
          <w:szCs w:val="28"/>
          <w:lang w:eastAsia="hi-IN" w:bidi="hi-IN"/>
        </w:rPr>
        <w:t>Распоряжением Министерства развития конкуренции и экономики Ульяновской области от 30.11.2017 № 351-р «Об утверждении рекомендуемых форм документов и методических рекомендаций, используемых заказчиками при подготовке к осуществлению закупок товаров, работ, услуг» утверждены:</w:t>
      </w:r>
    </w:p>
    <w:p w:rsidR="00772D9E" w:rsidRPr="004D4222" w:rsidRDefault="00772D9E" w:rsidP="00203C02">
      <w:pPr>
        <w:spacing w:after="0" w:line="240" w:lineRule="auto"/>
        <w:ind w:firstLine="720"/>
        <w:jc w:val="both"/>
        <w:rPr>
          <w:rFonts w:ascii="Times New Roman" w:eastAsia="SimSun" w:hAnsi="Times New Roman" w:cs="Mangal"/>
          <w:color w:val="000000"/>
          <w:kern w:val="2"/>
          <w:sz w:val="28"/>
          <w:szCs w:val="28"/>
          <w:lang w:eastAsia="hi-IN" w:bidi="hi-IN"/>
        </w:rPr>
      </w:pPr>
      <w:r w:rsidRPr="004D4222">
        <w:rPr>
          <w:rFonts w:ascii="Times New Roman" w:eastAsia="SimSun" w:hAnsi="Times New Roman" w:cs="Mangal"/>
          <w:color w:val="000000"/>
          <w:kern w:val="2"/>
          <w:sz w:val="28"/>
          <w:szCs w:val="28"/>
          <w:lang w:eastAsia="hi-IN" w:bidi="hi-IN"/>
        </w:rPr>
        <w:t>- рекомендуемая форма пояснительной записки по обоснованию закупки;</w:t>
      </w:r>
    </w:p>
    <w:p w:rsidR="00772D9E" w:rsidRPr="004D4222" w:rsidRDefault="00772D9E" w:rsidP="00203C02">
      <w:pPr>
        <w:spacing w:after="0" w:line="240" w:lineRule="auto"/>
        <w:ind w:firstLine="720"/>
        <w:jc w:val="both"/>
        <w:rPr>
          <w:rFonts w:ascii="Times New Roman" w:eastAsia="SimSun" w:hAnsi="Times New Roman" w:cs="Mangal"/>
          <w:color w:val="000000"/>
          <w:kern w:val="2"/>
          <w:sz w:val="28"/>
          <w:szCs w:val="28"/>
          <w:lang w:eastAsia="hi-IN" w:bidi="hi-IN"/>
        </w:rPr>
      </w:pPr>
      <w:r w:rsidRPr="004D4222">
        <w:rPr>
          <w:rFonts w:ascii="Times New Roman" w:eastAsia="SimSun" w:hAnsi="Times New Roman" w:cs="Mangal"/>
          <w:color w:val="000000"/>
          <w:kern w:val="2"/>
          <w:sz w:val="28"/>
          <w:szCs w:val="28"/>
          <w:lang w:eastAsia="hi-IN" w:bidi="hi-IN"/>
        </w:rPr>
        <w:t>- методические рекомендации по оформлению технико-экономического задания;</w:t>
      </w:r>
    </w:p>
    <w:p w:rsidR="00772D9E" w:rsidRPr="004D4222" w:rsidRDefault="00772D9E" w:rsidP="00203C02">
      <w:pPr>
        <w:spacing w:after="0" w:line="240" w:lineRule="auto"/>
        <w:ind w:firstLine="720"/>
        <w:jc w:val="both"/>
        <w:rPr>
          <w:rFonts w:ascii="Times New Roman" w:eastAsia="SimSun" w:hAnsi="Times New Roman" w:cs="Mangal"/>
          <w:color w:val="000000"/>
          <w:kern w:val="2"/>
          <w:sz w:val="28"/>
          <w:szCs w:val="28"/>
          <w:lang w:eastAsia="hi-IN" w:bidi="hi-IN"/>
        </w:rPr>
      </w:pPr>
      <w:r w:rsidRPr="004D4222">
        <w:rPr>
          <w:rFonts w:ascii="Times New Roman" w:eastAsia="SimSun" w:hAnsi="Times New Roman" w:cs="Mangal"/>
          <w:color w:val="000000"/>
          <w:kern w:val="2"/>
          <w:sz w:val="28"/>
          <w:szCs w:val="28"/>
          <w:lang w:eastAsia="hi-IN" w:bidi="hi-IN"/>
        </w:rPr>
        <w:t>- методические рекомендации по описанию закупаемых товаров, а также товаров, используемых при выполнении работ, оказании услуг;</w:t>
      </w:r>
    </w:p>
    <w:p w:rsidR="00772D9E" w:rsidRPr="004D4222" w:rsidRDefault="00772D9E" w:rsidP="00203C02">
      <w:pPr>
        <w:spacing w:after="0" w:line="240" w:lineRule="auto"/>
        <w:ind w:firstLine="720"/>
        <w:jc w:val="both"/>
        <w:rPr>
          <w:rFonts w:ascii="Times New Roman" w:eastAsia="SimSun" w:hAnsi="Times New Roman" w:cs="Mangal"/>
          <w:color w:val="000000"/>
          <w:kern w:val="2"/>
          <w:sz w:val="28"/>
          <w:szCs w:val="28"/>
          <w:lang w:eastAsia="hi-IN" w:bidi="hi-IN"/>
        </w:rPr>
      </w:pPr>
      <w:r w:rsidRPr="004D4222">
        <w:rPr>
          <w:rFonts w:ascii="Times New Roman" w:eastAsia="SimSun" w:hAnsi="Times New Roman" w:cs="Mangal"/>
          <w:color w:val="000000"/>
          <w:kern w:val="2"/>
          <w:sz w:val="28"/>
          <w:szCs w:val="28"/>
          <w:lang w:eastAsia="hi-IN" w:bidi="hi-IN"/>
        </w:rPr>
        <w:t>- методические рекомендации об особенностях состава технико-экономического задания на закупку строительных работ;</w:t>
      </w:r>
    </w:p>
    <w:p w:rsidR="00772D9E" w:rsidRPr="004D4222" w:rsidRDefault="00772D9E" w:rsidP="00203C02">
      <w:pPr>
        <w:spacing w:after="0" w:line="240" w:lineRule="auto"/>
        <w:ind w:firstLine="720"/>
        <w:jc w:val="both"/>
        <w:rPr>
          <w:rFonts w:ascii="Times New Roman" w:eastAsia="SimSun" w:hAnsi="Times New Roman" w:cs="Mangal"/>
          <w:color w:val="000000"/>
          <w:kern w:val="2"/>
          <w:sz w:val="28"/>
          <w:szCs w:val="28"/>
          <w:lang w:eastAsia="hi-IN" w:bidi="hi-IN"/>
        </w:rPr>
      </w:pPr>
      <w:r w:rsidRPr="004D4222">
        <w:rPr>
          <w:rFonts w:ascii="Times New Roman" w:eastAsia="SimSun" w:hAnsi="Times New Roman" w:cs="Mangal"/>
          <w:color w:val="000000"/>
          <w:kern w:val="2"/>
          <w:sz w:val="28"/>
          <w:szCs w:val="28"/>
          <w:lang w:eastAsia="hi-IN" w:bidi="hi-IN"/>
        </w:rPr>
        <w:t>- методические рекомендации по составлению контрактов и гражданско-правовых договоров, заключаемых заказчиками;</w:t>
      </w:r>
    </w:p>
    <w:p w:rsidR="00772D9E" w:rsidRPr="004D4222" w:rsidRDefault="00772D9E" w:rsidP="00203C02">
      <w:pPr>
        <w:spacing w:after="0" w:line="240" w:lineRule="auto"/>
        <w:ind w:firstLine="720"/>
        <w:jc w:val="both"/>
        <w:rPr>
          <w:rFonts w:ascii="Times New Roman" w:eastAsia="SimSun" w:hAnsi="Times New Roman" w:cs="Mangal"/>
          <w:kern w:val="2"/>
          <w:sz w:val="27"/>
          <w:szCs w:val="27"/>
          <w:lang w:eastAsia="hi-IN" w:bidi="hi-IN"/>
        </w:rPr>
      </w:pPr>
      <w:r w:rsidRPr="004D4222">
        <w:rPr>
          <w:rFonts w:ascii="Times New Roman" w:eastAsia="SimSun" w:hAnsi="Times New Roman" w:cs="Mangal"/>
          <w:color w:val="000000"/>
          <w:kern w:val="2"/>
          <w:sz w:val="28"/>
          <w:szCs w:val="28"/>
          <w:lang w:eastAsia="hi-IN" w:bidi="hi-IN"/>
        </w:rPr>
        <w:t>- методические рекомендации об особенностях контракта жизненного цикла.</w:t>
      </w:r>
    </w:p>
    <w:p w:rsidR="00772D9E" w:rsidRPr="004D4222" w:rsidRDefault="00772D9E" w:rsidP="00203C02">
      <w:pPr>
        <w:spacing w:after="0" w:line="240" w:lineRule="auto"/>
        <w:ind w:firstLine="720"/>
        <w:jc w:val="both"/>
        <w:rPr>
          <w:rFonts w:ascii="Times New Roman" w:eastAsia="SimSun" w:hAnsi="Times New Roman" w:cs="Mangal"/>
          <w:kern w:val="2"/>
          <w:sz w:val="28"/>
          <w:szCs w:val="28"/>
          <w:lang w:eastAsia="hi-IN" w:bidi="hi-IN"/>
        </w:rPr>
      </w:pPr>
      <w:r w:rsidRPr="004D4222">
        <w:rPr>
          <w:rFonts w:ascii="Times New Roman" w:eastAsia="SimSun" w:hAnsi="Times New Roman" w:cs="Mangal"/>
          <w:kern w:val="2"/>
          <w:sz w:val="28"/>
          <w:szCs w:val="28"/>
          <w:lang w:eastAsia="hi-IN" w:bidi="hi-IN"/>
        </w:rPr>
        <w:t xml:space="preserve">Вместе с тем, в развитие контрактной системы было разработано и принято 10 правовых актов Ульяновской области в сфере закупок. </w:t>
      </w:r>
    </w:p>
    <w:p w:rsidR="00772D9E" w:rsidRPr="004D4222" w:rsidRDefault="00772D9E" w:rsidP="004D4222">
      <w:pPr>
        <w:spacing w:after="0" w:line="240" w:lineRule="auto"/>
        <w:ind w:firstLine="709"/>
        <w:jc w:val="both"/>
        <w:rPr>
          <w:rFonts w:ascii="Times New Roman" w:eastAsia="SimSun" w:hAnsi="Times New Roman" w:cs="Mangal"/>
          <w:color w:val="000000"/>
          <w:kern w:val="2"/>
          <w:sz w:val="28"/>
          <w:szCs w:val="28"/>
          <w:lang w:eastAsia="hi-IN" w:bidi="hi-IN"/>
        </w:rPr>
      </w:pPr>
    </w:p>
    <w:p w:rsidR="00772D9E" w:rsidRPr="004D4222" w:rsidRDefault="00772D9E" w:rsidP="00203C02">
      <w:pPr>
        <w:widowControl w:val="0"/>
        <w:suppressAutoHyphens/>
        <w:spacing w:after="0" w:line="240" w:lineRule="auto"/>
        <w:ind w:firstLine="720"/>
        <w:jc w:val="center"/>
        <w:rPr>
          <w:rFonts w:ascii="Times New Roman" w:eastAsia="SimSun" w:hAnsi="Times New Roman" w:cs="Mangal"/>
          <w:b/>
          <w:kern w:val="2"/>
          <w:sz w:val="28"/>
          <w:szCs w:val="28"/>
          <w:lang w:eastAsia="hi-IN" w:bidi="hi-IN"/>
        </w:rPr>
      </w:pPr>
      <w:r w:rsidRPr="004D4222">
        <w:rPr>
          <w:rFonts w:ascii="Times New Roman" w:eastAsia="SimSun" w:hAnsi="Times New Roman" w:cs="Mangal"/>
          <w:b/>
          <w:kern w:val="2"/>
          <w:sz w:val="28"/>
          <w:szCs w:val="28"/>
          <w:lang w:eastAsia="hi-IN" w:bidi="hi-IN"/>
        </w:rPr>
        <w:t>Основные достижения</w:t>
      </w:r>
    </w:p>
    <w:p w:rsidR="00772D9E" w:rsidRPr="004D4222" w:rsidRDefault="00772D9E" w:rsidP="00203C02">
      <w:pPr>
        <w:widowControl w:val="0"/>
        <w:suppressAutoHyphens/>
        <w:spacing w:after="0" w:line="240" w:lineRule="auto"/>
        <w:ind w:firstLine="720"/>
        <w:jc w:val="both"/>
        <w:rPr>
          <w:rFonts w:ascii="Times New Roman" w:eastAsia="SimSun" w:hAnsi="Times New Roman" w:cs="Mangal"/>
          <w:kern w:val="2"/>
          <w:sz w:val="28"/>
          <w:szCs w:val="28"/>
          <w:lang w:eastAsia="hi-IN" w:bidi="hi-IN"/>
        </w:rPr>
      </w:pPr>
      <w:r w:rsidRPr="004D4222">
        <w:rPr>
          <w:rFonts w:ascii="Times New Roman" w:eastAsia="SimSun" w:hAnsi="Times New Roman" w:cs="Mangal"/>
          <w:kern w:val="2"/>
          <w:sz w:val="28"/>
          <w:szCs w:val="28"/>
          <w:lang w:eastAsia="hi-IN" w:bidi="hi-IN"/>
        </w:rPr>
        <w:t xml:space="preserve">На расширенном заседании Экспертного совета регионов по развитию контрактной системы в рамках XIII Всероссийского Форума-выставки «ГОСЗАКАЗ-ЗА честные закупки» Минконкуренции Ульяновской области было награждено дипломом за вклад в развитие закупочной системы. </w:t>
      </w:r>
      <w:r w:rsidRPr="004D4222">
        <w:rPr>
          <w:rFonts w:ascii="Times New Roman" w:hAnsi="Times New Roman"/>
          <w:sz w:val="28"/>
          <w:szCs w:val="28"/>
          <w:lang w:eastAsia="ru-RU"/>
        </w:rPr>
        <w:t xml:space="preserve">«Ваша деятельность имеет исключительно важное значение для общего дела – совершенствования системы государственных и муниципальных закупок», – говорится в дипломе. </w:t>
      </w:r>
    </w:p>
    <w:p w:rsidR="00772D9E" w:rsidRPr="004D4222" w:rsidRDefault="00772D9E" w:rsidP="00203C02">
      <w:pPr>
        <w:spacing w:after="0" w:line="240" w:lineRule="auto"/>
        <w:ind w:firstLine="720"/>
        <w:jc w:val="both"/>
        <w:rPr>
          <w:rFonts w:ascii="Times New Roman" w:hAnsi="Times New Roman"/>
          <w:sz w:val="28"/>
          <w:szCs w:val="28"/>
        </w:rPr>
      </w:pPr>
      <w:r w:rsidRPr="004D4222">
        <w:rPr>
          <w:rFonts w:ascii="Times New Roman" w:hAnsi="Times New Roman"/>
          <w:sz w:val="28"/>
          <w:szCs w:val="28"/>
        </w:rPr>
        <w:t xml:space="preserve">Кроме того, Ульяновской областью на заседании Экспертного совета регионов по развитию контрактной системы была </w:t>
      </w:r>
      <w:r w:rsidRPr="004D4222">
        <w:rPr>
          <w:rFonts w:ascii="Times New Roman" w:hAnsi="Times New Roman"/>
          <w:sz w:val="28"/>
          <w:szCs w:val="28"/>
          <w:lang w:eastAsia="ru-RU"/>
        </w:rPr>
        <w:t xml:space="preserve">представлена и успешно защищена практика </w:t>
      </w:r>
      <w:r w:rsidRPr="004D4222">
        <w:rPr>
          <w:rFonts w:ascii="Times New Roman" w:hAnsi="Times New Roman"/>
          <w:sz w:val="28"/>
          <w:szCs w:val="28"/>
        </w:rPr>
        <w:t>«Типовая форма описания используемых товаров и типовая инструкция по заполнению заявки – залог прозрачности условий закупки строительных работ».</w:t>
      </w:r>
    </w:p>
    <w:p w:rsidR="00772D9E" w:rsidRPr="004D4222" w:rsidRDefault="00772D9E" w:rsidP="00203C02">
      <w:pPr>
        <w:spacing w:after="0" w:line="240" w:lineRule="auto"/>
        <w:ind w:firstLine="720"/>
        <w:jc w:val="both"/>
        <w:rPr>
          <w:rFonts w:ascii="Times New Roman" w:hAnsi="Times New Roman"/>
          <w:sz w:val="28"/>
          <w:szCs w:val="28"/>
        </w:rPr>
      </w:pPr>
      <w:r w:rsidRPr="004D4222">
        <w:rPr>
          <w:rFonts w:ascii="Times New Roman" w:hAnsi="Times New Roman"/>
          <w:sz w:val="28"/>
          <w:szCs w:val="28"/>
        </w:rPr>
        <w:t xml:space="preserve">На основании единогласного решения членов Экспертного совета данная практика была признана лучшей и включена в Реестр лучших практик регионов РФ. </w:t>
      </w:r>
    </w:p>
    <w:p w:rsidR="00772D9E" w:rsidRPr="004D4222" w:rsidRDefault="00772D9E" w:rsidP="00203C02">
      <w:pPr>
        <w:spacing w:after="0" w:line="240" w:lineRule="auto"/>
        <w:ind w:firstLine="720"/>
        <w:jc w:val="both"/>
        <w:rPr>
          <w:rFonts w:ascii="Times New Roman" w:hAnsi="Times New Roman"/>
          <w:sz w:val="28"/>
          <w:szCs w:val="28"/>
        </w:rPr>
      </w:pPr>
      <w:r w:rsidRPr="004D4222">
        <w:rPr>
          <w:rFonts w:ascii="Times New Roman" w:hAnsi="Times New Roman"/>
          <w:sz w:val="28"/>
          <w:szCs w:val="28"/>
        </w:rPr>
        <w:t xml:space="preserve">Лучшими признаются практики, отличающиеся новизной, позволяющие наиболее эффективно реализовать положения законодательства в сфере закупок и имеющие конкретные положительные результаты по итогам их внедрения. </w:t>
      </w:r>
    </w:p>
    <w:p w:rsidR="00772D9E" w:rsidRPr="004D4222" w:rsidRDefault="00772D9E" w:rsidP="00203C02">
      <w:pPr>
        <w:spacing w:after="0" w:line="240" w:lineRule="auto"/>
        <w:ind w:firstLine="720"/>
        <w:jc w:val="both"/>
        <w:rPr>
          <w:rFonts w:ascii="Times New Roman" w:eastAsia="SimSun" w:hAnsi="Times New Roman" w:cs="Mangal"/>
          <w:kern w:val="2"/>
          <w:sz w:val="28"/>
          <w:szCs w:val="28"/>
          <w:lang w:eastAsia="hi-IN" w:bidi="hi-IN"/>
        </w:rPr>
      </w:pPr>
      <w:r w:rsidRPr="004D4222">
        <w:rPr>
          <w:rFonts w:ascii="Times New Roman" w:eastAsia="SimSun" w:hAnsi="Times New Roman" w:cs="Mangal"/>
          <w:kern w:val="2"/>
          <w:sz w:val="28"/>
          <w:szCs w:val="28"/>
          <w:lang w:eastAsia="hi-IN" w:bidi="hi-IN"/>
        </w:rPr>
        <w:t xml:space="preserve">Механизм, описанный в лучшей практике Ульяновской области, был разработан департаментом государственных закупок Минконкуренции Ульяновской области в целях повышения прозрачности закупочных документаций и обеспечения понятности требований для участников закупок, а также пресечения недобросовестных действий заказчиков при подготовке технико-экономических заданий и членов аукционных комиссий при рассмотрении первых частей заявок участников закупок. </w:t>
      </w:r>
    </w:p>
    <w:p w:rsidR="00772D9E" w:rsidRPr="004D4222" w:rsidRDefault="00772D9E" w:rsidP="00203C02">
      <w:pPr>
        <w:spacing w:after="0" w:line="240" w:lineRule="auto"/>
        <w:ind w:firstLine="720"/>
        <w:jc w:val="both"/>
        <w:rPr>
          <w:rFonts w:ascii="Times New Roman" w:eastAsia="SimSun" w:hAnsi="Times New Roman" w:cs="Mangal"/>
          <w:kern w:val="2"/>
          <w:sz w:val="28"/>
          <w:szCs w:val="28"/>
          <w:lang w:eastAsia="hi-IN" w:bidi="hi-IN"/>
        </w:rPr>
      </w:pPr>
      <w:r w:rsidRPr="004D4222">
        <w:rPr>
          <w:rFonts w:ascii="Times New Roman" w:eastAsia="SimSun" w:hAnsi="Times New Roman" w:cs="Mangal"/>
          <w:kern w:val="2"/>
          <w:sz w:val="28"/>
          <w:szCs w:val="28"/>
          <w:lang w:eastAsia="hi-IN" w:bidi="hi-IN"/>
        </w:rPr>
        <w:t>Данная практика предполагает внедрение типовых унифицированных форм описания используемых товаров, обязательных для применения всеми заказчиками и уполномоченным органом при проведении закупок строительных работ. В дальнейшем в 2016-2017 гг. в Ульяновской области практика получила своё распространение по всем группам товаров.</w:t>
      </w:r>
    </w:p>
    <w:p w:rsidR="00772D9E" w:rsidRPr="004D4222" w:rsidRDefault="00772D9E" w:rsidP="00203C02">
      <w:pPr>
        <w:widowControl w:val="0"/>
        <w:suppressAutoHyphens/>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 xml:space="preserve">Вместе с тем на очередном Заседании </w:t>
      </w:r>
      <w:r w:rsidRPr="004D4222">
        <w:rPr>
          <w:rFonts w:ascii="Times New Roman" w:hAnsi="Times New Roman"/>
          <w:bCs/>
          <w:kern w:val="36"/>
          <w:sz w:val="28"/>
          <w:szCs w:val="28"/>
          <w:lang w:eastAsia="ru-RU"/>
        </w:rPr>
        <w:t>Экспертного совета регионов по развитию контрактной системы</w:t>
      </w:r>
      <w:r w:rsidRPr="004D4222">
        <w:rPr>
          <w:rFonts w:ascii="Times New Roman" w:hAnsi="Times New Roman"/>
          <w:sz w:val="28"/>
          <w:szCs w:val="28"/>
          <w:lang w:eastAsia="ru-RU"/>
        </w:rPr>
        <w:t xml:space="preserve"> по результатам тестового расчета Рейтинга эффективности и прозрачности закупочных систем регионов РФ с учетом закупок для муниципальных нужд Ульяновская область была награждена дипломом за высокие результаты, достигнутые в данном Рейтинге.</w:t>
      </w:r>
    </w:p>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r w:rsidRPr="004D4222">
        <w:rPr>
          <w:rFonts w:ascii="Times New Roman" w:hAnsi="Times New Roman"/>
          <w:sz w:val="28"/>
          <w:szCs w:val="28"/>
          <w:lang w:eastAsia="ru-RU"/>
        </w:rPr>
        <w:t xml:space="preserve">Также необходимо отметить, что </w:t>
      </w:r>
      <w:r w:rsidRPr="004D4222">
        <w:rPr>
          <w:rFonts w:ascii="Times New Roman" w:hAnsi="Times New Roman"/>
          <w:b/>
          <w:sz w:val="28"/>
          <w:szCs w:val="28"/>
          <w:lang w:eastAsia="ru-RU"/>
        </w:rPr>
        <w:t xml:space="preserve">Ульяновской области по итогам </w:t>
      </w:r>
      <w:r w:rsidRPr="004D4222">
        <w:rPr>
          <w:rFonts w:ascii="Times New Roman" w:hAnsi="Times New Roman"/>
          <w:b/>
          <w:sz w:val="28"/>
          <w:szCs w:val="28"/>
          <w:lang w:val="en-US" w:eastAsia="ru-RU"/>
        </w:rPr>
        <w:t>I</w:t>
      </w:r>
      <w:r w:rsidRPr="004D4222">
        <w:rPr>
          <w:rFonts w:ascii="Times New Roman" w:hAnsi="Times New Roman"/>
          <w:b/>
          <w:sz w:val="28"/>
          <w:szCs w:val="28"/>
          <w:lang w:eastAsia="ru-RU"/>
        </w:rPr>
        <w:t xml:space="preserve"> полугодия 2017 года присвоено 1 место в общем рейтинге регионов страны</w:t>
      </w:r>
      <w:r w:rsidRPr="004D4222">
        <w:rPr>
          <w:rFonts w:ascii="Times New Roman" w:hAnsi="Times New Roman"/>
          <w:sz w:val="28"/>
          <w:szCs w:val="28"/>
          <w:lang w:eastAsia="ru-RU"/>
        </w:rPr>
        <w:t xml:space="preserve"> по уровню их эффективности в сфере государственных закупок по совокупности пяти критериев, </w:t>
      </w:r>
      <w:r w:rsidRPr="004D4222">
        <w:rPr>
          <w:rFonts w:ascii="Times New Roman" w:hAnsi="Times New Roman"/>
          <w:sz w:val="28"/>
          <w:szCs w:val="28"/>
          <w:shd w:val="clear" w:color="auto" w:fill="FFFFFF"/>
          <w:lang w:eastAsia="ru-RU"/>
        </w:rPr>
        <w:t>разработанным Аналитическим центром при Правительстве РФ</w:t>
      </w:r>
      <w:r w:rsidRPr="004D4222">
        <w:rPr>
          <w:rFonts w:ascii="Times New Roman" w:hAnsi="Times New Roman"/>
          <w:sz w:val="28"/>
          <w:szCs w:val="28"/>
          <w:lang w:eastAsia="ru-RU"/>
        </w:rPr>
        <w:t>.</w:t>
      </w:r>
    </w:p>
    <w:p w:rsidR="00772D9E" w:rsidRPr="004D4222" w:rsidRDefault="00772D9E" w:rsidP="00203C02">
      <w:pPr>
        <w:spacing w:after="0" w:line="240" w:lineRule="auto"/>
        <w:ind w:firstLine="720"/>
        <w:jc w:val="both"/>
        <w:rPr>
          <w:rFonts w:ascii="Times New Roman" w:hAnsi="Times New Roman"/>
          <w:sz w:val="28"/>
          <w:szCs w:val="28"/>
          <w:lang w:eastAsia="ru-RU"/>
        </w:rPr>
      </w:pPr>
      <w:r w:rsidRPr="004D4222">
        <w:rPr>
          <w:rFonts w:ascii="Times New Roman" w:hAnsi="Times New Roman"/>
          <w:sz w:val="28"/>
          <w:szCs w:val="28"/>
          <w:lang w:eastAsia="ru-RU"/>
        </w:rPr>
        <w:t>При этом хотелось бы добавить, что закупочная деятельность в сфере развития конкурентной среды направлена на совершенствование процедур государственных/муниципальных закупокв целях достижения не менее 3 участников при проведении конкурентных процедур. Так в 2017 году</w:t>
      </w:r>
      <w:r w:rsidRPr="004D4222">
        <w:rPr>
          <w:rFonts w:ascii="Times New Roman" w:hAnsi="Times New Roman"/>
          <w:b/>
          <w:sz w:val="28"/>
          <w:szCs w:val="28"/>
          <w:lang w:eastAsia="ru-RU"/>
        </w:rPr>
        <w:t xml:space="preserve"> необходимый индикатор достигнут, </w:t>
      </w:r>
      <w:r w:rsidRPr="004D4222">
        <w:rPr>
          <w:rFonts w:ascii="Times New Roman" w:hAnsi="Times New Roman"/>
          <w:sz w:val="28"/>
          <w:szCs w:val="28"/>
          <w:lang w:eastAsia="ru-RU"/>
        </w:rPr>
        <w:t xml:space="preserve">как на региональном, так и </w:t>
      </w:r>
      <w:r w:rsidRPr="004D4222">
        <w:rPr>
          <w:rFonts w:ascii="Times New Roman" w:hAnsi="Times New Roman"/>
          <w:sz w:val="28"/>
          <w:szCs w:val="28"/>
        </w:rPr>
        <w:t>на муниципальном</w:t>
      </w:r>
      <w:r w:rsidRPr="004D4222">
        <w:rPr>
          <w:rFonts w:ascii="Times New Roman" w:hAnsi="Times New Roman"/>
          <w:sz w:val="28"/>
          <w:szCs w:val="28"/>
          <w:lang w:eastAsia="ru-RU"/>
        </w:rPr>
        <w:t xml:space="preserve"> уровнях.</w:t>
      </w:r>
    </w:p>
    <w:p w:rsidR="00772D9E" w:rsidRPr="004D4222" w:rsidRDefault="00772D9E" w:rsidP="00203C02">
      <w:pPr>
        <w:autoSpaceDE w:val="0"/>
        <w:autoSpaceDN w:val="0"/>
        <w:adjustRightInd w:val="0"/>
        <w:spacing w:after="0" w:line="240" w:lineRule="auto"/>
        <w:ind w:firstLine="720"/>
        <w:jc w:val="both"/>
        <w:outlineLvl w:val="0"/>
        <w:rPr>
          <w:rFonts w:ascii="Times New Roman" w:hAnsi="Times New Roman"/>
          <w:sz w:val="28"/>
          <w:szCs w:val="28"/>
          <w:lang w:eastAsia="ru-RU"/>
        </w:rPr>
      </w:pPr>
      <w:r w:rsidRPr="004D4222">
        <w:rPr>
          <w:rFonts w:ascii="Times New Roman" w:hAnsi="Times New Roman"/>
          <w:sz w:val="28"/>
          <w:szCs w:val="28"/>
          <w:lang w:eastAsia="ru-RU"/>
        </w:rPr>
        <w:t>В целом достичь таких результатов позволила слаженная, эффективная работа Минконкуренции Ульяновской области по внедрению стандарта конкуренции, реализации Соглашения с ФАС России, а также разработки и внедрению типовой, универсальной и доступной инструкции по заполнению заявок.</w:t>
      </w:r>
    </w:p>
    <w:p w:rsidR="00772D9E" w:rsidRDefault="00772D9E" w:rsidP="001674DE">
      <w:pPr>
        <w:spacing w:after="0" w:line="240" w:lineRule="auto"/>
        <w:jc w:val="center"/>
        <w:rPr>
          <w:rFonts w:ascii="Times New Roman" w:hAnsi="Times New Roman"/>
          <w:b/>
          <w:sz w:val="28"/>
          <w:szCs w:val="28"/>
          <w:lang w:eastAsia="ru-RU"/>
        </w:rPr>
      </w:pPr>
    </w:p>
    <w:p w:rsidR="00772D9E" w:rsidRDefault="00772D9E" w:rsidP="001674DE">
      <w:pPr>
        <w:spacing w:after="0" w:line="240" w:lineRule="auto"/>
        <w:jc w:val="center"/>
        <w:rPr>
          <w:rFonts w:ascii="Times New Roman" w:hAnsi="Times New Roman"/>
          <w:b/>
          <w:sz w:val="28"/>
          <w:szCs w:val="28"/>
          <w:lang w:eastAsia="ru-RU"/>
        </w:rPr>
      </w:pPr>
    </w:p>
    <w:p w:rsidR="00772D9E" w:rsidRDefault="00772D9E" w:rsidP="001674DE">
      <w:pPr>
        <w:spacing w:after="0" w:line="240" w:lineRule="auto"/>
        <w:jc w:val="center"/>
        <w:rPr>
          <w:rFonts w:ascii="Times New Roman" w:hAnsi="Times New Roman"/>
          <w:b/>
          <w:sz w:val="28"/>
          <w:szCs w:val="28"/>
          <w:lang w:eastAsia="ru-RU"/>
        </w:rPr>
      </w:pPr>
    </w:p>
    <w:p w:rsidR="00772D9E" w:rsidRDefault="00772D9E" w:rsidP="001674DE">
      <w:pPr>
        <w:spacing w:after="0" w:line="240" w:lineRule="auto"/>
        <w:jc w:val="center"/>
        <w:rPr>
          <w:rFonts w:ascii="Times New Roman" w:hAnsi="Times New Roman"/>
          <w:b/>
          <w:sz w:val="28"/>
          <w:szCs w:val="28"/>
          <w:lang w:eastAsia="ru-RU"/>
        </w:rPr>
      </w:pPr>
    </w:p>
    <w:p w:rsidR="00772D9E" w:rsidRPr="00C152CB" w:rsidRDefault="00772D9E" w:rsidP="00677410">
      <w:pPr>
        <w:autoSpaceDE w:val="0"/>
        <w:autoSpaceDN w:val="0"/>
        <w:adjustRightInd w:val="0"/>
        <w:spacing w:after="0" w:line="240" w:lineRule="auto"/>
        <w:rPr>
          <w:rFonts w:ascii="Times New Roman" w:hAnsi="Times New Roman"/>
          <w:b/>
          <w:caps/>
          <w:color w:val="000000"/>
          <w:sz w:val="28"/>
          <w:szCs w:val="28"/>
        </w:rPr>
      </w:pPr>
      <w:r>
        <w:rPr>
          <w:rFonts w:ascii="Times New Roman" w:hAnsi="Times New Roman"/>
          <w:b/>
          <w:caps/>
          <w:color w:val="000000"/>
          <w:sz w:val="28"/>
          <w:szCs w:val="28"/>
          <w:lang w:val="en-US"/>
        </w:rPr>
        <w:t>VIII</w:t>
      </w:r>
      <w:r w:rsidRPr="00C152CB">
        <w:rPr>
          <w:rFonts w:ascii="Times New Roman" w:hAnsi="Times New Roman"/>
          <w:b/>
          <w:caps/>
          <w:color w:val="000000"/>
          <w:sz w:val="28"/>
          <w:szCs w:val="28"/>
        </w:rPr>
        <w:t xml:space="preserve">. </w:t>
      </w:r>
      <w:r w:rsidRPr="00C152CB">
        <w:rPr>
          <w:rFonts w:ascii="Times New Roman" w:hAnsi="Times New Roman"/>
          <w:b/>
          <w:color w:val="000000"/>
          <w:sz w:val="28"/>
          <w:szCs w:val="28"/>
        </w:rPr>
        <w:t>Внедрение риск-ориентированного подхода</w:t>
      </w:r>
    </w:p>
    <w:p w:rsidR="00772D9E" w:rsidRDefault="00772D9E" w:rsidP="00E21D0D">
      <w:pPr>
        <w:tabs>
          <w:tab w:val="left" w:pos="142"/>
        </w:tabs>
        <w:spacing w:after="0" w:line="240" w:lineRule="auto"/>
        <w:jc w:val="center"/>
        <w:rPr>
          <w:rFonts w:ascii="Times New Roman" w:hAnsi="Times New Roman"/>
          <w:b/>
          <w:bCs/>
          <w:color w:val="000000"/>
          <w:sz w:val="28"/>
          <w:szCs w:val="28"/>
        </w:rPr>
      </w:pPr>
      <w:bookmarkStart w:id="8" w:name="sub_16"/>
    </w:p>
    <w:p w:rsidR="00772D9E" w:rsidRPr="00CB3930" w:rsidRDefault="00772D9E" w:rsidP="00CB3930">
      <w:pPr>
        <w:spacing w:after="0" w:line="240" w:lineRule="auto"/>
        <w:ind w:firstLine="720"/>
        <w:jc w:val="both"/>
        <w:rPr>
          <w:rFonts w:ascii="Times New Roman" w:hAnsi="Times New Roman"/>
          <w:b/>
          <w:bCs/>
          <w:color w:val="000000"/>
          <w:sz w:val="28"/>
          <w:szCs w:val="28"/>
          <w:lang w:eastAsia="ru-RU"/>
        </w:rPr>
      </w:pPr>
      <w:r w:rsidRPr="00CB3930">
        <w:rPr>
          <w:rFonts w:ascii="Times New Roman" w:hAnsi="Times New Roman"/>
          <w:color w:val="000000"/>
          <w:sz w:val="28"/>
          <w:szCs w:val="28"/>
          <w:lang w:eastAsia="ru-RU"/>
        </w:rPr>
        <w:t xml:space="preserve">В 2017 году продолжалась работа по совершенствованию </w:t>
      </w:r>
      <w:r w:rsidRPr="00CB3930">
        <w:rPr>
          <w:rFonts w:ascii="Times New Roman" w:hAnsi="Times New Roman"/>
          <w:b/>
          <w:bCs/>
          <w:color w:val="000000"/>
          <w:sz w:val="28"/>
          <w:szCs w:val="28"/>
          <w:lang w:eastAsia="ru-RU"/>
        </w:rPr>
        <w:t>контрольно-надзорной деятельности в Ульяновской области.</w:t>
      </w:r>
    </w:p>
    <w:p w:rsidR="00772D9E" w:rsidRPr="00CB3930" w:rsidRDefault="00772D9E" w:rsidP="00CB3930">
      <w:pPr>
        <w:tabs>
          <w:tab w:val="left" w:pos="993"/>
        </w:tabs>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xml:space="preserve">С 2017 года изменён формат реализации данного направления путём перехода на проектное управление. </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xml:space="preserve">На федеральном уровне утверждён </w:t>
      </w:r>
      <w:r w:rsidRPr="00CB3930">
        <w:rPr>
          <w:rFonts w:ascii="Times New Roman" w:hAnsi="Times New Roman"/>
          <w:b/>
          <w:color w:val="000000"/>
          <w:sz w:val="28"/>
          <w:szCs w:val="28"/>
          <w:lang w:eastAsia="ru-RU"/>
        </w:rPr>
        <w:t xml:space="preserve">Паспорт приоритетного проекта «Повышение качества реализации контрольно-надзорных полномочий на региональном и муниципальном уровнях», </w:t>
      </w:r>
      <w:r w:rsidRPr="00CB3930">
        <w:rPr>
          <w:rFonts w:ascii="Times New Roman" w:hAnsi="Times New Roman"/>
          <w:color w:val="000000"/>
          <w:sz w:val="28"/>
          <w:szCs w:val="28"/>
          <w:lang w:eastAsia="ru-RU"/>
        </w:rPr>
        <w:t>а также</w:t>
      </w:r>
      <w:r w:rsidRPr="00CB3930">
        <w:rPr>
          <w:rFonts w:ascii="Times New Roman" w:hAnsi="Times New Roman"/>
          <w:b/>
          <w:color w:val="000000"/>
          <w:sz w:val="28"/>
          <w:szCs w:val="28"/>
          <w:lang w:eastAsia="ru-RU"/>
        </w:rPr>
        <w:t xml:space="preserve"> целевая модель «Осуществление контрольно-надзорной деятельности в субъектах Российской Федерации»</w:t>
      </w:r>
      <w:r w:rsidRPr="00CB3930">
        <w:rPr>
          <w:rFonts w:ascii="Times New Roman" w:hAnsi="Times New Roman"/>
          <w:color w:val="000000"/>
          <w:sz w:val="28"/>
          <w:szCs w:val="28"/>
          <w:lang w:eastAsia="ru-RU"/>
        </w:rPr>
        <w:t>.</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Основываясь на данных документах, а также наработанном в предыдущие годы опыте внедрения риск-ориентированной модели в регионе в Ульяновской области в 2017 году были разработаны и утверждены:</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-дорожная карта внедрения целевой модели «Осуществление контрольно-надзорной деятельности в субъектах Российской Федерации»;</w:t>
      </w:r>
    </w:p>
    <w:p w:rsidR="00772D9E" w:rsidRPr="00CB3930" w:rsidRDefault="00772D9E" w:rsidP="00CB3930">
      <w:pPr>
        <w:autoSpaceDE w:val="0"/>
        <w:autoSpaceDN w:val="0"/>
        <w:adjustRightInd w:val="0"/>
        <w:spacing w:after="0" w:line="240" w:lineRule="auto"/>
        <w:ind w:firstLine="720"/>
        <w:jc w:val="both"/>
        <w:rPr>
          <w:rFonts w:ascii="Times New Roman" w:hAnsi="Times New Roman"/>
          <w:b/>
          <w:color w:val="000000"/>
          <w:sz w:val="28"/>
          <w:szCs w:val="28"/>
          <w:lang w:eastAsia="ru-RU"/>
        </w:rPr>
      </w:pPr>
      <w:r w:rsidRPr="00CB3930">
        <w:rPr>
          <w:rFonts w:ascii="Times New Roman" w:hAnsi="Times New Roman"/>
          <w:bCs/>
          <w:color w:val="000000"/>
          <w:sz w:val="28"/>
          <w:szCs w:val="28"/>
          <w:lang w:eastAsia="ru-RU"/>
        </w:rPr>
        <w:t>- паспорт регионального приоритетного проекта «Внедрение риск-ориентированного подхода при осуществлении контрольно-надзорной деятельности в Ульяновской области».</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xml:space="preserve">Для реализации указанных мероприятий создана </w:t>
      </w:r>
      <w:r w:rsidRPr="00CB3930">
        <w:rPr>
          <w:rFonts w:ascii="Times New Roman" w:hAnsi="Times New Roman"/>
          <w:b/>
          <w:color w:val="000000"/>
          <w:sz w:val="28"/>
          <w:szCs w:val="28"/>
          <w:lang w:eastAsia="ru-RU"/>
        </w:rPr>
        <w:t xml:space="preserve">необходимая структура управления проектом - </w:t>
      </w:r>
      <w:r w:rsidRPr="00CB3930">
        <w:rPr>
          <w:rFonts w:ascii="Times New Roman" w:hAnsi="Times New Roman"/>
          <w:color w:val="000000"/>
          <w:sz w:val="28"/>
          <w:szCs w:val="28"/>
          <w:lang w:eastAsia="ru-RU"/>
        </w:rPr>
        <w:t>Проектный комитет, Проектная команда и Проектная группа.</w:t>
      </w:r>
    </w:p>
    <w:p w:rsidR="00772D9E" w:rsidRPr="00CB3930" w:rsidRDefault="00772D9E" w:rsidP="00CB3930">
      <w:pPr>
        <w:spacing w:after="0" w:line="240" w:lineRule="auto"/>
        <w:ind w:firstLine="720"/>
        <w:jc w:val="both"/>
        <w:rPr>
          <w:rFonts w:ascii="Times New Roman" w:hAnsi="Times New Roman"/>
          <w:iCs/>
          <w:color w:val="000000"/>
          <w:sz w:val="28"/>
          <w:szCs w:val="28"/>
          <w:lang w:eastAsia="ru-RU"/>
        </w:rPr>
      </w:pPr>
      <w:r w:rsidRPr="00CB3930">
        <w:rPr>
          <w:rFonts w:ascii="Times New Roman" w:hAnsi="Times New Roman"/>
          <w:iCs/>
          <w:color w:val="000000"/>
          <w:sz w:val="28"/>
          <w:szCs w:val="28"/>
          <w:lang w:eastAsia="ru-RU"/>
        </w:rPr>
        <w:t xml:space="preserve">Указанные документы предусматривали проведение оптимизации контрольно-надзорной деятельности с целью повышения эффективности её осуществления </w:t>
      </w:r>
      <w:r w:rsidRPr="00CB3930">
        <w:rPr>
          <w:rFonts w:ascii="Times New Roman" w:hAnsi="Times New Roman"/>
          <w:b/>
          <w:bCs/>
          <w:iCs/>
          <w:color w:val="000000"/>
          <w:sz w:val="28"/>
          <w:szCs w:val="28"/>
          <w:lang w:eastAsia="ru-RU"/>
        </w:rPr>
        <w:t>по основным 6 направлениям</w:t>
      </w:r>
      <w:r w:rsidRPr="00CB3930">
        <w:rPr>
          <w:rFonts w:ascii="Times New Roman" w:hAnsi="Times New Roman"/>
          <w:iCs/>
          <w:color w:val="000000"/>
          <w:sz w:val="28"/>
          <w:szCs w:val="28"/>
          <w:lang w:eastAsia="ru-RU"/>
        </w:rPr>
        <w:t>, к которым относятся:</w:t>
      </w:r>
    </w:p>
    <w:p w:rsidR="00772D9E" w:rsidRPr="00CB3930" w:rsidRDefault="00772D9E" w:rsidP="00CB3930">
      <w:pPr>
        <w:numPr>
          <w:ilvl w:val="0"/>
          <w:numId w:val="28"/>
        </w:numPr>
        <w:tabs>
          <w:tab w:val="left" w:pos="993"/>
        </w:tabs>
        <w:autoSpaceDE w:val="0"/>
        <w:autoSpaceDN w:val="0"/>
        <w:adjustRightInd w:val="0"/>
        <w:spacing w:after="0" w:line="240" w:lineRule="auto"/>
        <w:ind w:left="0" w:firstLine="720"/>
        <w:jc w:val="both"/>
        <w:rPr>
          <w:rFonts w:ascii="Times New Roman" w:hAnsi="Times New Roman"/>
          <w:i/>
          <w:iCs/>
          <w:color w:val="000000"/>
          <w:sz w:val="28"/>
          <w:szCs w:val="28"/>
          <w:lang w:eastAsia="ru-RU"/>
        </w:rPr>
      </w:pPr>
      <w:r w:rsidRPr="00CB3930">
        <w:rPr>
          <w:rFonts w:ascii="Times New Roman" w:hAnsi="Times New Roman"/>
          <w:i/>
          <w:iCs/>
          <w:color w:val="000000"/>
          <w:sz w:val="28"/>
          <w:szCs w:val="28"/>
          <w:lang w:eastAsia="ru-RU"/>
        </w:rPr>
        <w:t>Нормативное правовое регулирование организации и проведения регионального государственного контроля (надзора).</w:t>
      </w:r>
    </w:p>
    <w:p w:rsidR="00772D9E" w:rsidRPr="00CB3930" w:rsidRDefault="00772D9E" w:rsidP="00CB3930">
      <w:pPr>
        <w:numPr>
          <w:ilvl w:val="0"/>
          <w:numId w:val="28"/>
        </w:numPr>
        <w:tabs>
          <w:tab w:val="left" w:pos="993"/>
        </w:tabs>
        <w:autoSpaceDE w:val="0"/>
        <w:autoSpaceDN w:val="0"/>
        <w:adjustRightInd w:val="0"/>
        <w:spacing w:after="0" w:line="240" w:lineRule="auto"/>
        <w:ind w:left="0" w:firstLine="720"/>
        <w:jc w:val="both"/>
        <w:rPr>
          <w:rFonts w:ascii="Times New Roman" w:hAnsi="Times New Roman"/>
          <w:i/>
          <w:iCs/>
          <w:color w:val="000000"/>
          <w:sz w:val="28"/>
          <w:szCs w:val="28"/>
          <w:lang w:eastAsia="ru-RU"/>
        </w:rPr>
      </w:pPr>
      <w:r w:rsidRPr="00CB3930">
        <w:rPr>
          <w:rFonts w:ascii="Times New Roman" w:hAnsi="Times New Roman"/>
          <w:i/>
          <w:iCs/>
          <w:color w:val="000000"/>
          <w:sz w:val="28"/>
          <w:szCs w:val="28"/>
          <w:lang w:eastAsia="ru-RU"/>
        </w:rPr>
        <w:t>Раскрытие, систематизация и актуализация обязательных требований.</w:t>
      </w:r>
    </w:p>
    <w:p w:rsidR="00772D9E" w:rsidRPr="00CB3930" w:rsidRDefault="00772D9E" w:rsidP="00CB3930">
      <w:pPr>
        <w:numPr>
          <w:ilvl w:val="0"/>
          <w:numId w:val="28"/>
        </w:numPr>
        <w:tabs>
          <w:tab w:val="left" w:pos="993"/>
        </w:tabs>
        <w:autoSpaceDE w:val="0"/>
        <w:autoSpaceDN w:val="0"/>
        <w:adjustRightInd w:val="0"/>
        <w:spacing w:after="0" w:line="240" w:lineRule="auto"/>
        <w:ind w:left="0" w:firstLine="720"/>
        <w:jc w:val="both"/>
        <w:rPr>
          <w:rFonts w:ascii="Times New Roman" w:hAnsi="Times New Roman"/>
          <w:i/>
          <w:iCs/>
          <w:color w:val="000000"/>
          <w:sz w:val="28"/>
          <w:szCs w:val="28"/>
          <w:lang w:eastAsia="ru-RU"/>
        </w:rPr>
      </w:pPr>
      <w:r w:rsidRPr="00CB3930">
        <w:rPr>
          <w:rFonts w:ascii="Times New Roman" w:hAnsi="Times New Roman"/>
          <w:i/>
          <w:iCs/>
          <w:color w:val="000000"/>
          <w:sz w:val="28"/>
          <w:szCs w:val="28"/>
          <w:lang w:eastAsia="ru-RU"/>
        </w:rPr>
        <w:t>Учёт подконтрольных субъектов (объектов) и истории их проверок.</w:t>
      </w:r>
    </w:p>
    <w:p w:rsidR="00772D9E" w:rsidRPr="00CB3930" w:rsidRDefault="00772D9E" w:rsidP="00CB3930">
      <w:pPr>
        <w:numPr>
          <w:ilvl w:val="0"/>
          <w:numId w:val="28"/>
        </w:numPr>
        <w:tabs>
          <w:tab w:val="left" w:pos="993"/>
        </w:tabs>
        <w:autoSpaceDE w:val="0"/>
        <w:autoSpaceDN w:val="0"/>
        <w:adjustRightInd w:val="0"/>
        <w:spacing w:after="0" w:line="240" w:lineRule="auto"/>
        <w:ind w:left="0" w:firstLine="720"/>
        <w:jc w:val="both"/>
        <w:rPr>
          <w:rFonts w:ascii="Times New Roman" w:hAnsi="Times New Roman"/>
          <w:i/>
          <w:iCs/>
          <w:color w:val="000000"/>
          <w:sz w:val="28"/>
          <w:szCs w:val="28"/>
          <w:lang w:eastAsia="ru-RU"/>
        </w:rPr>
      </w:pPr>
      <w:r w:rsidRPr="00CB3930">
        <w:rPr>
          <w:rFonts w:ascii="Times New Roman" w:hAnsi="Times New Roman"/>
          <w:i/>
          <w:iCs/>
          <w:color w:val="000000"/>
          <w:sz w:val="28"/>
          <w:szCs w:val="28"/>
          <w:lang w:eastAsia="ru-RU"/>
        </w:rPr>
        <w:t>Применение риск-ориентированного подхода при организации государственного контроля (надзора).</w:t>
      </w:r>
    </w:p>
    <w:p w:rsidR="00772D9E" w:rsidRPr="00CB3930" w:rsidRDefault="00772D9E" w:rsidP="00CB3930">
      <w:pPr>
        <w:numPr>
          <w:ilvl w:val="0"/>
          <w:numId w:val="28"/>
        </w:numPr>
        <w:tabs>
          <w:tab w:val="left" w:pos="993"/>
        </w:tabs>
        <w:autoSpaceDE w:val="0"/>
        <w:autoSpaceDN w:val="0"/>
        <w:adjustRightInd w:val="0"/>
        <w:spacing w:after="0" w:line="240" w:lineRule="auto"/>
        <w:ind w:left="0" w:firstLine="720"/>
        <w:jc w:val="both"/>
        <w:rPr>
          <w:rFonts w:ascii="Times New Roman" w:hAnsi="Times New Roman"/>
          <w:i/>
          <w:iCs/>
          <w:color w:val="000000"/>
          <w:sz w:val="28"/>
          <w:szCs w:val="28"/>
          <w:lang w:eastAsia="ru-RU"/>
        </w:rPr>
      </w:pPr>
      <w:r w:rsidRPr="00CB3930">
        <w:rPr>
          <w:rFonts w:ascii="Times New Roman" w:hAnsi="Times New Roman"/>
          <w:i/>
          <w:iCs/>
          <w:color w:val="000000"/>
          <w:sz w:val="28"/>
          <w:szCs w:val="28"/>
          <w:lang w:eastAsia="ru-RU"/>
        </w:rPr>
        <w:t>Система оценки эффективности деятельности органов государственного контроля (надзора) субъекта Российской Федерации.</w:t>
      </w:r>
    </w:p>
    <w:p w:rsidR="00772D9E" w:rsidRPr="00CB3930" w:rsidRDefault="00772D9E" w:rsidP="00CB3930">
      <w:pPr>
        <w:numPr>
          <w:ilvl w:val="0"/>
          <w:numId w:val="28"/>
        </w:numPr>
        <w:tabs>
          <w:tab w:val="left" w:pos="993"/>
        </w:tabs>
        <w:autoSpaceDE w:val="0"/>
        <w:autoSpaceDN w:val="0"/>
        <w:adjustRightInd w:val="0"/>
        <w:spacing w:after="0" w:line="240" w:lineRule="auto"/>
        <w:ind w:left="0" w:firstLine="720"/>
        <w:jc w:val="both"/>
        <w:rPr>
          <w:rFonts w:ascii="Times New Roman" w:hAnsi="Times New Roman"/>
          <w:i/>
          <w:iCs/>
          <w:color w:val="000000"/>
          <w:sz w:val="28"/>
          <w:szCs w:val="28"/>
          <w:lang w:eastAsia="ru-RU"/>
        </w:rPr>
      </w:pPr>
      <w:r w:rsidRPr="00CB3930">
        <w:rPr>
          <w:rFonts w:ascii="Times New Roman" w:hAnsi="Times New Roman"/>
          <w:i/>
          <w:iCs/>
          <w:color w:val="000000"/>
          <w:sz w:val="28"/>
          <w:szCs w:val="28"/>
          <w:lang w:eastAsia="ru-RU"/>
        </w:rPr>
        <w:t>Информационное обеспечение контрольно-надзорной деятельности в субъекте Российской Федерации.</w:t>
      </w:r>
    </w:p>
    <w:p w:rsidR="00772D9E" w:rsidRPr="00CB3930" w:rsidRDefault="00772D9E" w:rsidP="00CB3930">
      <w:pPr>
        <w:tabs>
          <w:tab w:val="left" w:pos="993"/>
        </w:tabs>
        <w:spacing w:after="0" w:line="240" w:lineRule="auto"/>
        <w:ind w:firstLine="720"/>
        <w:jc w:val="both"/>
        <w:rPr>
          <w:rFonts w:ascii="Times New Roman" w:hAnsi="Times New Roman"/>
          <w:b/>
          <w:bCs/>
          <w:color w:val="000000"/>
          <w:sz w:val="28"/>
          <w:szCs w:val="28"/>
          <w:lang w:eastAsia="ru-RU"/>
        </w:rPr>
      </w:pPr>
    </w:p>
    <w:p w:rsidR="00772D9E" w:rsidRPr="00CB3930" w:rsidRDefault="00772D9E" w:rsidP="00CB3930">
      <w:pPr>
        <w:tabs>
          <w:tab w:val="left" w:pos="993"/>
        </w:tabs>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bCs/>
          <w:color w:val="000000"/>
          <w:sz w:val="28"/>
          <w:szCs w:val="28"/>
          <w:lang w:eastAsia="ru-RU"/>
        </w:rPr>
        <w:t>1)По направлению «Нормативно-правовое регулирование организации и проведения регионального государственного контроля (надзора)»п</w:t>
      </w:r>
      <w:r w:rsidRPr="00CB3930">
        <w:rPr>
          <w:rFonts w:ascii="Times New Roman" w:hAnsi="Times New Roman"/>
          <w:color w:val="000000"/>
          <w:sz w:val="28"/>
          <w:szCs w:val="28"/>
          <w:lang w:eastAsia="ru-RU"/>
        </w:rPr>
        <w:t xml:space="preserve">о 11 из 17 видов регионального контроля (надзора) </w:t>
      </w:r>
      <w:r w:rsidRPr="00CB3930">
        <w:rPr>
          <w:rFonts w:ascii="Times New Roman" w:hAnsi="Times New Roman"/>
          <w:b/>
          <w:bCs/>
          <w:color w:val="000000"/>
          <w:sz w:val="28"/>
          <w:szCs w:val="28"/>
          <w:lang w:eastAsia="ru-RU"/>
        </w:rPr>
        <w:t>утверждены</w:t>
      </w:r>
      <w:r w:rsidRPr="00CB3930">
        <w:rPr>
          <w:rFonts w:ascii="Times New Roman" w:hAnsi="Times New Roman"/>
          <w:color w:val="000000"/>
          <w:sz w:val="28"/>
          <w:szCs w:val="28"/>
          <w:lang w:eastAsia="ru-RU"/>
        </w:rPr>
        <w:t xml:space="preserve"> Порядки организации и осуществления регионального государственного контроля (надзора).</w:t>
      </w:r>
    </w:p>
    <w:p w:rsidR="00772D9E" w:rsidRPr="00CB3930" w:rsidRDefault="00772D9E" w:rsidP="00CB3930">
      <w:pPr>
        <w:tabs>
          <w:tab w:val="left" w:pos="851"/>
        </w:tabs>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b/>
          <w:bCs/>
          <w:color w:val="000000"/>
          <w:sz w:val="28"/>
          <w:szCs w:val="28"/>
          <w:lang w:eastAsia="ru-RU"/>
        </w:rPr>
        <w:t>Не приняты порядки в связи</w:t>
      </w:r>
      <w:r w:rsidRPr="00CB3930">
        <w:rPr>
          <w:rFonts w:ascii="Times New Roman" w:hAnsi="Times New Roman"/>
          <w:color w:val="000000"/>
          <w:sz w:val="28"/>
          <w:szCs w:val="28"/>
          <w:lang w:eastAsia="ru-RU"/>
        </w:rPr>
        <w:t xml:space="preserve"> с имеющимися различиями в толковании федеральных нормативных правовых актов.</w:t>
      </w:r>
    </w:p>
    <w:p w:rsidR="00772D9E" w:rsidRPr="00CB3930" w:rsidRDefault="00772D9E" w:rsidP="00CB3930">
      <w:pPr>
        <w:autoSpaceDE w:val="0"/>
        <w:autoSpaceDN w:val="0"/>
        <w:adjustRightInd w:val="0"/>
        <w:spacing w:after="0" w:line="240" w:lineRule="auto"/>
        <w:ind w:firstLine="720"/>
        <w:contextualSpacing/>
        <w:jc w:val="both"/>
        <w:rPr>
          <w:rFonts w:ascii="Times New Roman" w:hAnsi="Times New Roman"/>
          <w:color w:val="000000"/>
          <w:sz w:val="28"/>
          <w:szCs w:val="28"/>
          <w:lang w:eastAsia="ru-RU"/>
        </w:rPr>
      </w:pPr>
      <w:r w:rsidRPr="00CB3930">
        <w:rPr>
          <w:rFonts w:ascii="Times New Roman" w:hAnsi="Times New Roman"/>
          <w:bCs/>
          <w:color w:val="000000"/>
          <w:sz w:val="28"/>
          <w:szCs w:val="28"/>
          <w:lang w:eastAsia="ru-RU"/>
        </w:rPr>
        <w:t>Например, р</w:t>
      </w:r>
      <w:r w:rsidRPr="00CB3930">
        <w:rPr>
          <w:rFonts w:ascii="Times New Roman" w:hAnsi="Times New Roman"/>
          <w:color w:val="000000"/>
          <w:sz w:val="28"/>
          <w:szCs w:val="28"/>
          <w:lang w:eastAsia="ru-RU"/>
        </w:rPr>
        <w:t xml:space="preserve">азработанный Порядок </w:t>
      </w:r>
      <w:r w:rsidRPr="00CB3930">
        <w:rPr>
          <w:rFonts w:ascii="Times New Roman" w:hAnsi="Times New Roman"/>
          <w:bCs/>
          <w:color w:val="000000"/>
          <w:sz w:val="28"/>
          <w:szCs w:val="28"/>
          <w:lang w:eastAsia="ru-RU"/>
        </w:rPr>
        <w:t xml:space="preserve">регионального государственного строительного надзора </w:t>
      </w:r>
      <w:r w:rsidRPr="00CB3930">
        <w:rPr>
          <w:rFonts w:ascii="Times New Roman" w:hAnsi="Times New Roman"/>
          <w:color w:val="000000"/>
          <w:sz w:val="28"/>
          <w:szCs w:val="28"/>
          <w:lang w:eastAsia="ru-RU"/>
        </w:rPr>
        <w:t xml:space="preserve">получил </w:t>
      </w:r>
      <w:r w:rsidRPr="00CB3930">
        <w:rPr>
          <w:rFonts w:ascii="Times New Roman" w:hAnsi="Times New Roman"/>
          <w:b/>
          <w:color w:val="000000"/>
          <w:sz w:val="28"/>
          <w:szCs w:val="28"/>
          <w:lang w:eastAsia="ru-RU"/>
        </w:rPr>
        <w:t xml:space="preserve">отрицательное заключение Прокуратуры Ульяновской области, </w:t>
      </w:r>
      <w:r w:rsidRPr="00CB3930">
        <w:rPr>
          <w:rFonts w:ascii="Times New Roman" w:hAnsi="Times New Roman"/>
          <w:color w:val="000000"/>
          <w:sz w:val="28"/>
          <w:szCs w:val="28"/>
          <w:lang w:eastAsia="ru-RU"/>
        </w:rPr>
        <w:t xml:space="preserve">а Порядок по </w:t>
      </w:r>
      <w:r w:rsidRPr="00CB3930">
        <w:rPr>
          <w:rFonts w:ascii="Times New Roman" w:hAnsi="Times New Roman"/>
          <w:bCs/>
          <w:color w:val="000000"/>
          <w:sz w:val="28"/>
          <w:szCs w:val="28"/>
          <w:lang w:eastAsia="ru-RU"/>
        </w:rPr>
        <w:t xml:space="preserve">лицензионному контролю в сфере осуществления предпринимательской деятельности по управлению многоквартирными домами – </w:t>
      </w:r>
      <w:r w:rsidRPr="00CB3930">
        <w:rPr>
          <w:rFonts w:ascii="Times New Roman" w:hAnsi="Times New Roman"/>
          <w:b/>
          <w:color w:val="000000"/>
          <w:sz w:val="28"/>
          <w:szCs w:val="28"/>
          <w:lang w:eastAsia="ru-RU"/>
        </w:rPr>
        <w:t>Законодательного собрания Ульяновской области</w:t>
      </w:r>
      <w:r w:rsidRPr="00CB3930">
        <w:rPr>
          <w:rFonts w:ascii="Times New Roman" w:hAnsi="Times New Roman"/>
          <w:color w:val="000000"/>
          <w:sz w:val="28"/>
          <w:szCs w:val="28"/>
          <w:lang w:eastAsia="ru-RU"/>
        </w:rPr>
        <w:t>, указывающие, что приятие данных порядков находится за пределами полномочий органов государственной власти субъектов Российской Федерации.</w:t>
      </w:r>
    </w:p>
    <w:p w:rsidR="00772D9E"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Административные регламенты по осуществлению регионального контроля (надзора) утверждены по 16 видам контроля (надзора) (1 проект проходит согласование).</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p>
    <w:p w:rsidR="00772D9E"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bCs/>
          <w:color w:val="000000"/>
          <w:sz w:val="28"/>
          <w:szCs w:val="28"/>
          <w:lang w:eastAsia="ru-RU"/>
        </w:rPr>
        <w:t>2) По направлению «Раскрытие обязательных требований, являющихся предметом регионального государственного контроля (надзора)»</w:t>
      </w:r>
      <w:r w:rsidRPr="00CB3930">
        <w:rPr>
          <w:rFonts w:ascii="Times New Roman" w:hAnsi="Times New Roman"/>
          <w:color w:val="000000"/>
          <w:sz w:val="28"/>
          <w:szCs w:val="28"/>
          <w:lang w:eastAsia="ru-RU"/>
        </w:rPr>
        <w:t xml:space="preserve">исполнительными органами государственной власти Ульяновской области были разработаны и утверждены </w:t>
      </w:r>
      <w:r w:rsidRPr="00CB3930">
        <w:rPr>
          <w:rFonts w:ascii="Times New Roman" w:hAnsi="Times New Roman"/>
          <w:b/>
          <w:bCs/>
          <w:color w:val="000000"/>
          <w:sz w:val="28"/>
          <w:szCs w:val="28"/>
          <w:lang w:eastAsia="ru-RU"/>
        </w:rPr>
        <w:t>перечни правовых актов и их отдельных частей (положений), содержащих обязательные требования,</w:t>
      </w:r>
      <w:r w:rsidRPr="00CB3930">
        <w:rPr>
          <w:rFonts w:ascii="Times New Roman" w:hAnsi="Times New Roman"/>
          <w:color w:val="000000"/>
          <w:sz w:val="28"/>
          <w:szCs w:val="28"/>
          <w:lang w:eastAsia="ru-RU"/>
        </w:rPr>
        <w:t xml:space="preserve"> оценка соблюдения которых является предметом регионального государственного контроля (надзора). Данные Перечни размещены на официальных сайтах органов контроля (надзора).</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p>
    <w:p w:rsidR="00772D9E" w:rsidRPr="00CB3930" w:rsidRDefault="00772D9E" w:rsidP="00CB3930">
      <w:pPr>
        <w:tabs>
          <w:tab w:val="left" w:pos="367"/>
          <w:tab w:val="left" w:pos="993"/>
        </w:tabs>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bCs/>
          <w:color w:val="000000"/>
          <w:sz w:val="28"/>
          <w:szCs w:val="28"/>
          <w:lang w:eastAsia="ru-RU"/>
        </w:rPr>
        <w:t>3) В целях реализации направления «Применение риск-ориентированного подхода при организации регионального государственного контроля (надзора)»п</w:t>
      </w:r>
      <w:r w:rsidRPr="00CB3930">
        <w:rPr>
          <w:rFonts w:ascii="Times New Roman" w:hAnsi="Times New Roman"/>
          <w:color w:val="000000"/>
          <w:sz w:val="28"/>
          <w:szCs w:val="28"/>
          <w:lang w:eastAsia="ru-RU"/>
        </w:rPr>
        <w:t>о 7 приоритетным видам контроля (надзора) были направлены предложения по определению критериев отнесения объектов государственного контроля (надзора) к определённой категории риска (классу опасности) в отраслевые федеральные органы государственной власти.</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В настоящее время приняты:</w:t>
      </w:r>
    </w:p>
    <w:p w:rsidR="00772D9E" w:rsidRPr="00CB3930" w:rsidRDefault="00772D9E" w:rsidP="00CB3930">
      <w:pPr>
        <w:autoSpaceDE w:val="0"/>
        <w:autoSpaceDN w:val="0"/>
        <w:adjustRightInd w:val="0"/>
        <w:spacing w:after="0" w:line="240" w:lineRule="auto"/>
        <w:ind w:firstLine="720"/>
        <w:jc w:val="both"/>
        <w:rPr>
          <w:rFonts w:ascii="Times New Roman" w:hAnsi="Times New Roman"/>
          <w:bCs/>
          <w:color w:val="000000"/>
          <w:sz w:val="28"/>
          <w:szCs w:val="28"/>
          <w:lang w:eastAsia="ru-RU"/>
        </w:rPr>
      </w:pPr>
      <w:r w:rsidRPr="00CB3930">
        <w:rPr>
          <w:rFonts w:ascii="Times New Roman" w:hAnsi="Times New Roman"/>
          <w:color w:val="000000"/>
          <w:sz w:val="28"/>
          <w:szCs w:val="28"/>
          <w:lang w:eastAsia="ru-RU"/>
        </w:rPr>
        <w:t xml:space="preserve">а) постановлением Правительства Российской Федерации от 25.10.2017 № 1294 «О внесении изменений в Положение об осуществлении государственного строительного надзора в Российской Федерации» утверждены критерии отнесения строящихся, реконструируемых объектов капитального строительства к категориям риска </w:t>
      </w:r>
      <w:r w:rsidRPr="00CB3930">
        <w:rPr>
          <w:rFonts w:ascii="Times New Roman" w:hAnsi="Times New Roman"/>
          <w:b/>
          <w:bCs/>
          <w:color w:val="000000"/>
          <w:sz w:val="28"/>
          <w:szCs w:val="28"/>
          <w:lang w:eastAsia="ru-RU"/>
        </w:rPr>
        <w:t>при осуществлении</w:t>
      </w:r>
      <w:r w:rsidR="00DE3920">
        <w:rPr>
          <w:rFonts w:ascii="Times New Roman" w:hAnsi="Times New Roman"/>
          <w:b/>
          <w:bCs/>
          <w:color w:val="000000"/>
          <w:sz w:val="28"/>
          <w:szCs w:val="28"/>
          <w:lang w:eastAsia="ru-RU"/>
        </w:rPr>
        <w:t xml:space="preserve"> </w:t>
      </w:r>
      <w:r w:rsidRPr="00CB3930">
        <w:rPr>
          <w:rFonts w:ascii="Times New Roman" w:hAnsi="Times New Roman"/>
          <w:b/>
          <w:bCs/>
          <w:color w:val="000000"/>
          <w:sz w:val="28"/>
          <w:szCs w:val="28"/>
          <w:lang w:eastAsia="ru-RU"/>
        </w:rPr>
        <w:t xml:space="preserve">регионального государственного строительного надзора. </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xml:space="preserve">б) постановлением Правительства Российской Федерации от 22.11.2017 № 1410 «О критериях отнесения производственных объектов, используемых юридическими лицами и индивидуальными предпринимателями, оказывающих негативное воздействие на окружающую среду, к определённой категории риска для регионального государственного экологического надзора и об особенностях осуществления указанного надзора» утверждены критерии отнесения производственных объектов, используемых юридическими лицами и индивидуальными предпринимателями, оказывающими негативное воздействие на окружающую среду, к определённой категории риска при </w:t>
      </w:r>
      <w:r w:rsidRPr="00CB3930">
        <w:rPr>
          <w:rFonts w:ascii="Times New Roman" w:hAnsi="Times New Roman"/>
          <w:b/>
          <w:color w:val="000000"/>
          <w:sz w:val="28"/>
          <w:szCs w:val="28"/>
          <w:lang w:eastAsia="ru-RU"/>
        </w:rPr>
        <w:t>осуществлении регионального государственного экологического надзора</w:t>
      </w:r>
      <w:r w:rsidRPr="00CB3930">
        <w:rPr>
          <w:rFonts w:ascii="Times New Roman" w:hAnsi="Times New Roman"/>
          <w:color w:val="000000"/>
          <w:sz w:val="28"/>
          <w:szCs w:val="28"/>
          <w:lang w:eastAsia="ru-RU"/>
        </w:rPr>
        <w:t xml:space="preserve">. </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По оставшимся 5 приоритетным видам регионального контроля (надзора) до настоящего времени критерии отнесения объектов государственного контроля (надзора) к определённой категории риска (классу опасности) находятся в стадии разработки Правительством Российской Федерации.</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xml:space="preserve">Таким образом, распределение объектов контроля по критериям риска по большинству видов регионального контроля (надзора) в настоящее время </w:t>
      </w:r>
      <w:r w:rsidRPr="00CB3930">
        <w:rPr>
          <w:rFonts w:ascii="Times New Roman" w:hAnsi="Times New Roman"/>
          <w:b/>
          <w:bCs/>
          <w:color w:val="000000"/>
          <w:sz w:val="28"/>
          <w:szCs w:val="28"/>
          <w:lang w:eastAsia="ru-RU"/>
        </w:rPr>
        <w:t>невозможно.</w:t>
      </w:r>
    </w:p>
    <w:p w:rsidR="00772D9E" w:rsidRPr="00CB3930" w:rsidRDefault="00772D9E" w:rsidP="00CB3930">
      <w:pPr>
        <w:tabs>
          <w:tab w:val="left" w:pos="993"/>
        </w:tabs>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Однако, несмотря на это планы проверок по 7 приоритетным видам регионального государственного контроля (надзора) фактически утверждены на основании риск-ориентированного подхода, то есть без объектов, относящихся к низкой категории риска, согласно классификации, содержащейся в проектах постановлений Правительства РФ, в части:</w:t>
      </w: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регионального государственного жилищного надзора;</w:t>
      </w: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лицензионного контроля в сфере осуществления предпринимательской деятельности по управлению многоквартирными домами;</w:t>
      </w: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регионального государственного экологического надзора;</w:t>
      </w: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регионального государственного контроля (надзора) в области долевого строительства многоквартирных домов.</w:t>
      </w:r>
    </w:p>
    <w:p w:rsidR="00772D9E" w:rsidRDefault="00772D9E" w:rsidP="00CB3930">
      <w:pPr>
        <w:tabs>
          <w:tab w:val="left" w:pos="993"/>
        </w:tabs>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xml:space="preserve">Кроме того, </w:t>
      </w:r>
      <w:r w:rsidRPr="00CB3930">
        <w:rPr>
          <w:rFonts w:ascii="Times New Roman" w:hAnsi="Times New Roman"/>
          <w:b/>
          <w:i/>
          <w:color w:val="000000"/>
          <w:sz w:val="28"/>
          <w:szCs w:val="28"/>
          <w:lang w:eastAsia="ru-RU"/>
        </w:rPr>
        <w:t xml:space="preserve">план проверок на 2018 год </w:t>
      </w:r>
      <w:r w:rsidRPr="00CB3930">
        <w:rPr>
          <w:rFonts w:ascii="Times New Roman" w:hAnsi="Times New Roman"/>
          <w:color w:val="000000"/>
          <w:sz w:val="28"/>
          <w:szCs w:val="28"/>
          <w:lang w:eastAsia="ru-RU"/>
        </w:rPr>
        <w:t>в части лицензионного контроля за розничной продажей алкогольной продукции не составлялся  исходя из рекомендаций, представленных в субъекты Российской Федерации письмом Минэкономразвития России;</w:t>
      </w:r>
    </w:p>
    <w:p w:rsidR="00772D9E" w:rsidRPr="00CB3930" w:rsidRDefault="00772D9E" w:rsidP="00CB3930">
      <w:pPr>
        <w:tabs>
          <w:tab w:val="left" w:pos="993"/>
        </w:tabs>
        <w:spacing w:after="0" w:line="240" w:lineRule="auto"/>
        <w:ind w:firstLine="720"/>
        <w:jc w:val="both"/>
        <w:rPr>
          <w:rFonts w:ascii="Times New Roman" w:hAnsi="Times New Roman"/>
          <w:color w:val="000000"/>
          <w:sz w:val="28"/>
          <w:szCs w:val="28"/>
          <w:lang w:eastAsia="ru-RU"/>
        </w:rPr>
      </w:pPr>
    </w:p>
    <w:p w:rsidR="00772D9E" w:rsidRPr="00CB3930" w:rsidRDefault="00772D9E" w:rsidP="00CB3930">
      <w:pPr>
        <w:tabs>
          <w:tab w:val="left" w:pos="993"/>
        </w:tabs>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bCs/>
          <w:color w:val="000000"/>
          <w:sz w:val="28"/>
          <w:szCs w:val="28"/>
          <w:lang w:eastAsia="ru-RU"/>
        </w:rPr>
        <w:t>4) В рамках направления «Оценка эффективности деятельности органов регионального государственного контроля (надзора)»</w:t>
      </w:r>
      <w:r w:rsidRPr="00CB3930">
        <w:rPr>
          <w:rFonts w:ascii="Times New Roman" w:hAnsi="Times New Roman"/>
          <w:b/>
          <w:bCs/>
          <w:color w:val="000000"/>
          <w:sz w:val="28"/>
          <w:szCs w:val="28"/>
          <w:lang w:eastAsia="ru-RU"/>
        </w:rPr>
        <w:t xml:space="preserve"> реализуется </w:t>
      </w:r>
      <w:r w:rsidRPr="00CB3930">
        <w:rPr>
          <w:rFonts w:ascii="Times New Roman" w:hAnsi="Times New Roman"/>
          <w:color w:val="000000"/>
          <w:sz w:val="28"/>
          <w:szCs w:val="28"/>
          <w:lang w:eastAsia="ru-RU"/>
        </w:rPr>
        <w:t>также такое направление реформы контрольно-надзорной деятельности, как</w:t>
      </w:r>
      <w:r w:rsidRPr="00CB3930">
        <w:rPr>
          <w:rFonts w:ascii="Times New Roman" w:hAnsi="Times New Roman"/>
          <w:b/>
          <w:color w:val="000000"/>
          <w:sz w:val="28"/>
          <w:szCs w:val="28"/>
          <w:lang w:eastAsia="ru-RU"/>
        </w:rPr>
        <w:t xml:space="preserve"> создание системы оценки результативности и эффективности контрольно-надзорных органов</w:t>
      </w:r>
      <w:r w:rsidRPr="00CB3930">
        <w:rPr>
          <w:rFonts w:ascii="Times New Roman" w:hAnsi="Times New Roman"/>
          <w:color w:val="000000"/>
          <w:sz w:val="28"/>
          <w:szCs w:val="28"/>
          <w:lang w:eastAsia="ru-RU"/>
        </w:rPr>
        <w:t>. Ключевой целью создания новой системы является изменение взаимоотношения контрольно-надзорных органов с подконтрольными субъектами.</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Так, распоряжением Правительства Ульяновской области от 28.09.2017</w:t>
      </w:r>
      <w:r w:rsidRPr="00CB3930">
        <w:rPr>
          <w:rFonts w:ascii="Times New Roman" w:hAnsi="Times New Roman"/>
          <w:color w:val="000000"/>
          <w:sz w:val="28"/>
          <w:szCs w:val="28"/>
          <w:lang w:eastAsia="ru-RU"/>
        </w:rPr>
        <w:br/>
        <w:t>№ 477-пр «Об утверждении Методики оценки результативности и эффективности контрольно-надзорной деятельности, осуществляемой исполнительными органами государственной власти Ульяновской области», разработана и утверждена Методика оценки результативности и эффективности контрольно-надзорной деятельности. По всем 17 видам регионального государственного контроля (надзора) исполнительными органами государственной власти разработаны и утверждены показатели эффективности и результативности контрольно-надзорной деятельности.</w:t>
      </w:r>
    </w:p>
    <w:p w:rsidR="00772D9E" w:rsidRDefault="00772D9E" w:rsidP="00CB3930">
      <w:pPr>
        <w:autoSpaceDE w:val="0"/>
        <w:autoSpaceDN w:val="0"/>
        <w:adjustRightInd w:val="0"/>
        <w:spacing w:after="0" w:line="240" w:lineRule="auto"/>
        <w:ind w:firstLine="720"/>
        <w:jc w:val="both"/>
        <w:rPr>
          <w:rFonts w:ascii="Times New Roman" w:hAnsi="Times New Roman"/>
          <w:color w:val="000000"/>
          <w:sz w:val="28"/>
          <w:szCs w:val="28"/>
        </w:rPr>
      </w:pPr>
      <w:r w:rsidRPr="00CB3930">
        <w:rPr>
          <w:rFonts w:ascii="Times New Roman" w:hAnsi="Times New Roman"/>
          <w:color w:val="000000"/>
          <w:sz w:val="28"/>
          <w:szCs w:val="28"/>
          <w:lang w:eastAsia="ru-RU"/>
        </w:rPr>
        <w:t>Для дальнейшего внедрения системы оценки результативности и эффективности контрольно-надзорной деятельности в 2018 году необходимо п</w:t>
      </w:r>
      <w:r w:rsidRPr="00CB3930">
        <w:rPr>
          <w:rFonts w:ascii="Times New Roman" w:hAnsi="Times New Roman"/>
          <w:color w:val="000000"/>
          <w:sz w:val="28"/>
          <w:szCs w:val="28"/>
        </w:rPr>
        <w:t xml:space="preserve">ринять правовые акты исполнительных органов государственной власти, направленные на дальнейшее внедрение новой системы оценки, в том числе </w:t>
      </w:r>
      <w:r w:rsidRPr="00CB3930">
        <w:rPr>
          <w:rFonts w:ascii="Times New Roman" w:hAnsi="Times New Roman"/>
          <w:b/>
          <w:i/>
          <w:color w:val="000000"/>
          <w:sz w:val="28"/>
          <w:szCs w:val="28"/>
        </w:rPr>
        <w:t>об установлении целевых значений ключевых и индикативных показателей</w:t>
      </w:r>
      <w:r w:rsidRPr="00CB3930">
        <w:rPr>
          <w:rFonts w:ascii="Times New Roman" w:hAnsi="Times New Roman"/>
          <w:color w:val="000000"/>
          <w:sz w:val="28"/>
          <w:szCs w:val="28"/>
        </w:rPr>
        <w:t xml:space="preserve"> на очередной финансовый год, </w:t>
      </w:r>
      <w:r w:rsidRPr="00CB3930">
        <w:rPr>
          <w:rFonts w:ascii="Times New Roman" w:hAnsi="Times New Roman"/>
          <w:i/>
          <w:color w:val="000000"/>
          <w:sz w:val="28"/>
          <w:szCs w:val="28"/>
        </w:rPr>
        <w:t>среднесрочный (три года) и долгосрочный (десять</w:t>
      </w:r>
      <w:r w:rsidRPr="00CB3930">
        <w:rPr>
          <w:rFonts w:ascii="Times New Roman" w:hAnsi="Times New Roman"/>
          <w:i/>
          <w:color w:val="000000"/>
          <w:sz w:val="28"/>
          <w:szCs w:val="28"/>
        </w:rPr>
        <w:br/>
        <w:t>и более лет) периоды</w:t>
      </w:r>
      <w:r w:rsidRPr="00CB3930">
        <w:rPr>
          <w:rFonts w:ascii="Times New Roman" w:hAnsi="Times New Roman"/>
          <w:color w:val="000000"/>
          <w:sz w:val="28"/>
          <w:szCs w:val="28"/>
        </w:rPr>
        <w:t>;</w:t>
      </w:r>
      <w:r w:rsidRPr="00CB3930">
        <w:rPr>
          <w:rFonts w:ascii="Times New Roman" w:hAnsi="Times New Roman"/>
          <w:b/>
          <w:i/>
          <w:color w:val="000000"/>
          <w:sz w:val="28"/>
          <w:szCs w:val="28"/>
        </w:rPr>
        <w:t xml:space="preserve"> об установлении требований к учёту подконтрольных субъектов (объектов) и мероприятий по контролю</w:t>
      </w:r>
      <w:r w:rsidRPr="00CB3930">
        <w:rPr>
          <w:rFonts w:ascii="Times New Roman" w:hAnsi="Times New Roman"/>
          <w:color w:val="000000"/>
          <w:sz w:val="28"/>
          <w:szCs w:val="28"/>
        </w:rPr>
        <w:t xml:space="preserve"> по соответствующему виду регионального контроля (надзора) с учётом возможности автоматизированной обработки указанных сведений для получения данных, определяющих значения утверждённых данным исполнительным органом государственной власти показателей результативности и эффективности контрольно-надзорной деятельности по соответствующему виду регионального государственного контроля (надзора).</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p>
    <w:p w:rsidR="00772D9E" w:rsidRPr="00CB3930" w:rsidRDefault="00772D9E" w:rsidP="00CB3930">
      <w:pPr>
        <w:tabs>
          <w:tab w:val="left" w:pos="993"/>
        </w:tabs>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bCs/>
          <w:color w:val="000000"/>
          <w:sz w:val="28"/>
          <w:szCs w:val="28"/>
          <w:lang w:eastAsia="ru-RU"/>
        </w:rPr>
        <w:t>5) По направлениям «Учёт подконтрольных субъектов (объектов) и истории их проверок» и «Информационное обеспечение контрольно-надзорной деятельности в субъекте Российской Федерации»</w:t>
      </w:r>
      <w:r w:rsidR="00DE3920">
        <w:rPr>
          <w:rFonts w:ascii="Times New Roman" w:hAnsi="Times New Roman"/>
          <w:bCs/>
          <w:color w:val="000000"/>
          <w:sz w:val="28"/>
          <w:szCs w:val="28"/>
          <w:lang w:eastAsia="ru-RU"/>
        </w:rPr>
        <w:t xml:space="preserve"> </w:t>
      </w:r>
      <w:r w:rsidRPr="00CB3930">
        <w:rPr>
          <w:rFonts w:ascii="Times New Roman" w:hAnsi="Times New Roman"/>
          <w:color w:val="000000"/>
          <w:sz w:val="28"/>
          <w:szCs w:val="28"/>
          <w:lang w:eastAsia="ru-RU"/>
        </w:rPr>
        <w:t xml:space="preserve">Ульяновская область вошла в число </w:t>
      </w:r>
      <w:r w:rsidRPr="00CB3930">
        <w:rPr>
          <w:rFonts w:ascii="Times New Roman" w:hAnsi="Times New Roman"/>
          <w:b/>
          <w:color w:val="000000"/>
          <w:sz w:val="28"/>
          <w:szCs w:val="28"/>
          <w:lang w:eastAsia="ru-RU"/>
        </w:rPr>
        <w:t>пилотных проектов</w:t>
      </w:r>
      <w:r w:rsidRPr="00CB3930">
        <w:rPr>
          <w:rFonts w:ascii="Times New Roman" w:hAnsi="Times New Roman"/>
          <w:color w:val="000000"/>
          <w:sz w:val="28"/>
          <w:szCs w:val="28"/>
          <w:lang w:eastAsia="ru-RU"/>
        </w:rPr>
        <w:t>, в которых внедрено типовое информационное решение, разрабатываемое Минкомсвязью России (далее – ТОР КНД).</w:t>
      </w:r>
    </w:p>
    <w:p w:rsidR="00772D9E" w:rsidRPr="00CB3930" w:rsidRDefault="00772D9E" w:rsidP="00CB3930">
      <w:pPr>
        <w:tabs>
          <w:tab w:val="left" w:pos="567"/>
        </w:tabs>
        <w:autoSpaceDE w:val="0"/>
        <w:autoSpaceDN w:val="0"/>
        <w:adjustRightInd w:val="0"/>
        <w:spacing w:after="0" w:line="240" w:lineRule="auto"/>
        <w:ind w:firstLine="720"/>
        <w:jc w:val="both"/>
        <w:rPr>
          <w:rFonts w:ascii="Times New Roman" w:hAnsi="Times New Roman"/>
          <w:color w:val="000000"/>
          <w:sz w:val="28"/>
          <w:szCs w:val="28"/>
          <w:lang w:eastAsia="ru-RU"/>
        </w:rPr>
      </w:pPr>
      <w:r w:rsidRPr="00DE3920">
        <w:rPr>
          <w:rFonts w:ascii="Times New Roman" w:hAnsi="Times New Roman"/>
          <w:color w:val="000000"/>
          <w:sz w:val="28"/>
          <w:szCs w:val="28"/>
          <w:lang w:eastAsia="ru-RU"/>
        </w:rPr>
        <w:t>6 органов контроля</w:t>
      </w:r>
      <w:r w:rsidRPr="00CB3930">
        <w:rPr>
          <w:rFonts w:ascii="Times New Roman" w:hAnsi="Times New Roman"/>
          <w:color w:val="000000"/>
          <w:sz w:val="28"/>
          <w:szCs w:val="28"/>
          <w:lang w:eastAsia="ru-RU"/>
        </w:rPr>
        <w:t xml:space="preserve"> (надзора) уже сейчас </w:t>
      </w:r>
      <w:r w:rsidRPr="00CB3930">
        <w:rPr>
          <w:rFonts w:ascii="Times New Roman" w:hAnsi="Times New Roman"/>
          <w:b/>
          <w:bCs/>
          <w:color w:val="000000"/>
          <w:sz w:val="28"/>
          <w:szCs w:val="28"/>
          <w:lang w:eastAsia="ru-RU"/>
        </w:rPr>
        <w:t xml:space="preserve">размещают </w:t>
      </w:r>
      <w:r w:rsidRPr="00CB3930">
        <w:rPr>
          <w:rFonts w:ascii="Times New Roman" w:hAnsi="Times New Roman"/>
          <w:color w:val="000000"/>
          <w:sz w:val="28"/>
          <w:szCs w:val="28"/>
          <w:lang w:eastAsia="ru-RU"/>
        </w:rPr>
        <w:t xml:space="preserve">информацию в информационном ресурсе ТОР КНД. </w:t>
      </w:r>
    </w:p>
    <w:p w:rsidR="00772D9E" w:rsidRPr="00CB3930" w:rsidRDefault="00772D9E" w:rsidP="00CB3930">
      <w:pPr>
        <w:tabs>
          <w:tab w:val="left" w:pos="1134"/>
        </w:tabs>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Внедрение ТОР КНД в отношении всех видов контроля (надзора) позволит достичь следующих положительных эффектов:</w:t>
      </w:r>
    </w:p>
    <w:p w:rsidR="00772D9E" w:rsidRPr="00CB3930" w:rsidRDefault="00772D9E" w:rsidP="00CB3930">
      <w:pPr>
        <w:numPr>
          <w:ilvl w:val="0"/>
          <w:numId w:val="29"/>
        </w:numPr>
        <w:tabs>
          <w:tab w:val="left" w:pos="1134"/>
        </w:tabs>
        <w:spacing w:after="0" w:line="240" w:lineRule="auto"/>
        <w:ind w:left="0" w:firstLine="720"/>
        <w:contextualSpacing/>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Унифицировать процедуры осуществления соответствующих видов контроля (надзора) на территории всех субъектов Российской Федерации.</w:t>
      </w:r>
    </w:p>
    <w:p w:rsidR="00772D9E" w:rsidRPr="00CB3930" w:rsidRDefault="00772D9E" w:rsidP="00CB3930">
      <w:pPr>
        <w:numPr>
          <w:ilvl w:val="0"/>
          <w:numId w:val="29"/>
        </w:numPr>
        <w:tabs>
          <w:tab w:val="left" w:pos="1134"/>
        </w:tabs>
        <w:spacing w:after="0" w:line="240" w:lineRule="auto"/>
        <w:ind w:left="0" w:firstLine="720"/>
        <w:contextualSpacing/>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Создать единый федеральный информационный ресурс, что позволит обрабатывать статистическую информацию в разрезе всей страны.</w:t>
      </w:r>
    </w:p>
    <w:p w:rsidR="00772D9E" w:rsidRPr="00CB3930" w:rsidRDefault="00772D9E" w:rsidP="00CB3930">
      <w:pPr>
        <w:numPr>
          <w:ilvl w:val="0"/>
          <w:numId w:val="29"/>
        </w:numPr>
        <w:autoSpaceDE w:val="0"/>
        <w:autoSpaceDN w:val="0"/>
        <w:adjustRightInd w:val="0"/>
        <w:spacing w:after="0" w:line="240" w:lineRule="auto"/>
        <w:ind w:left="0" w:firstLine="720"/>
        <w:contextualSpacing/>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Централизовано интегрировать единый информационный ресурс, а не значительное количество таких региональных ресурсов, с иными федеральными информационными системами (базами данных) (единый государственный реестр юридических лиц, единый реестр проверок, единый государственный реестр прав на недвижимое имущество и сделок ним и другие), а также обеспечить межведомственное взаимодействие.</w:t>
      </w:r>
    </w:p>
    <w:p w:rsidR="00772D9E" w:rsidRDefault="00772D9E" w:rsidP="00CB3930">
      <w:pPr>
        <w:autoSpaceDE w:val="0"/>
        <w:autoSpaceDN w:val="0"/>
        <w:adjustRightInd w:val="0"/>
        <w:spacing w:after="0" w:line="240" w:lineRule="auto"/>
        <w:ind w:firstLine="720"/>
        <w:contextualSpacing/>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xml:space="preserve">Минкомсвязь России принципиально поддерживает данную позицию. </w:t>
      </w:r>
    </w:p>
    <w:p w:rsidR="00772D9E" w:rsidRPr="00CB3930" w:rsidRDefault="00772D9E" w:rsidP="00CB3930">
      <w:pPr>
        <w:autoSpaceDE w:val="0"/>
        <w:autoSpaceDN w:val="0"/>
        <w:adjustRightInd w:val="0"/>
        <w:spacing w:after="0" w:line="240" w:lineRule="auto"/>
        <w:ind w:firstLine="720"/>
        <w:contextualSpacing/>
        <w:jc w:val="both"/>
        <w:rPr>
          <w:rFonts w:ascii="Times New Roman" w:hAnsi="Times New Roman"/>
          <w:color w:val="000000"/>
          <w:sz w:val="28"/>
          <w:szCs w:val="28"/>
          <w:lang w:eastAsia="ru-RU"/>
        </w:rPr>
      </w:pP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xml:space="preserve">Профилактическую функцию выполняет размещение на официальных сайтах контрольно-надзорных органов </w:t>
      </w:r>
      <w:r w:rsidRPr="00CB3930">
        <w:rPr>
          <w:rFonts w:ascii="Times New Roman" w:hAnsi="Times New Roman"/>
          <w:b/>
          <w:color w:val="000000"/>
          <w:sz w:val="28"/>
          <w:szCs w:val="28"/>
          <w:lang w:eastAsia="ru-RU"/>
        </w:rPr>
        <w:t>проверочных листов</w:t>
      </w:r>
      <w:r w:rsidRPr="00CB3930">
        <w:rPr>
          <w:rFonts w:ascii="Times New Roman" w:hAnsi="Times New Roman"/>
          <w:color w:val="000000"/>
          <w:sz w:val="28"/>
          <w:szCs w:val="28"/>
          <w:lang w:eastAsia="ru-RU"/>
        </w:rPr>
        <w:t xml:space="preserve"> (списков контрольных вопросов), позволяющих оценить соблюдение обязательных требований путём ответа на содержащиеся в них вопросы.</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b/>
          <w:color w:val="000000"/>
          <w:sz w:val="28"/>
          <w:szCs w:val="28"/>
          <w:lang w:eastAsia="ru-RU"/>
        </w:rPr>
        <w:t>Чек-листы</w:t>
      </w:r>
      <w:r w:rsidRPr="00CB3930">
        <w:rPr>
          <w:rFonts w:ascii="Times New Roman" w:hAnsi="Times New Roman"/>
          <w:color w:val="000000"/>
          <w:sz w:val="28"/>
          <w:szCs w:val="28"/>
          <w:lang w:eastAsia="ru-RU"/>
        </w:rPr>
        <w:t xml:space="preserve"> уже разработаны и утверждены правовыми актами в Агентстве ветеринарии Ульяновской области, Агентстве по развитию человеческого потенциала и трудовых ресурсов Ульяновской области, Министерстве искусства и культурной политики Ульяновской области, Министерстве образования и науки Ульяновской области и Министерстве здравоохранения, семьи и социального благополучия Ульяновской области.</w:t>
      </w: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Проверочные листы размещаются на официальных сайтах органов контроля (надзора).</w:t>
      </w: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Предприниматели могут использовать проверочные листы для самостоятельной проверки, что обеспечивает профилактическую функцию проверочных листов. Доступность для субъектов предпринимательской деятельности проверочного листа, следование которому обязательно для должностного лица контрольно-надзорного органа, повышает правовую защищённость прав и законных интересов проверяемого лица. Заполненный по результатам проведения проверки проверочный лист прикладывается к акту проверки.</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xml:space="preserve">Задача на 2018 год – закрепить в Порядках и Административных регламентах о региональных видах контроля (надзора) </w:t>
      </w:r>
      <w:r w:rsidRPr="00CB3930">
        <w:rPr>
          <w:rFonts w:ascii="Times New Roman" w:hAnsi="Times New Roman"/>
          <w:b/>
          <w:color w:val="000000"/>
          <w:sz w:val="28"/>
          <w:szCs w:val="28"/>
          <w:lang w:eastAsia="ru-RU"/>
        </w:rPr>
        <w:t>обязательность применения чек-листов при проведении контроля</w:t>
      </w:r>
      <w:r w:rsidRPr="00CB3930">
        <w:rPr>
          <w:rFonts w:ascii="Times New Roman" w:hAnsi="Times New Roman"/>
          <w:color w:val="000000"/>
          <w:sz w:val="28"/>
          <w:szCs w:val="28"/>
          <w:lang w:eastAsia="ru-RU"/>
        </w:rPr>
        <w:t>.</w:t>
      </w: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b/>
          <w:color w:val="000000"/>
          <w:sz w:val="28"/>
          <w:szCs w:val="28"/>
          <w:lang w:eastAsia="ru-RU"/>
        </w:rPr>
        <w:t>Проводятся публичные мероприятия</w:t>
      </w:r>
      <w:r w:rsidRPr="00CB3930">
        <w:rPr>
          <w:rFonts w:ascii="Times New Roman" w:hAnsi="Times New Roman"/>
          <w:color w:val="000000"/>
          <w:sz w:val="28"/>
          <w:szCs w:val="28"/>
          <w:lang w:eastAsia="ru-RU"/>
        </w:rPr>
        <w:t>, на которых контрольно-надзорные органы отчитываются перед предпринимателями и общественностью об итогах проведённых ими проверок.</w:t>
      </w: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xml:space="preserve">Министерством развития конкуренции и экономики Ульяновской области утверждены соответствующие </w:t>
      </w:r>
      <w:r w:rsidRPr="00CB3930">
        <w:rPr>
          <w:rFonts w:ascii="Times New Roman" w:hAnsi="Times New Roman"/>
          <w:b/>
          <w:color w:val="000000"/>
          <w:sz w:val="28"/>
          <w:szCs w:val="28"/>
          <w:lang w:eastAsia="ru-RU"/>
        </w:rPr>
        <w:t>методические рекомендации</w:t>
      </w:r>
      <w:r w:rsidRPr="00CB3930">
        <w:rPr>
          <w:rFonts w:ascii="Times New Roman" w:hAnsi="Times New Roman"/>
          <w:color w:val="000000"/>
          <w:sz w:val="28"/>
          <w:szCs w:val="28"/>
          <w:lang w:eastAsia="ru-RU"/>
        </w:rPr>
        <w:t>.</w:t>
      </w: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В 2017 году было проведено совместное публичное обсуждение региональными органами контроля (надзора).</w:t>
      </w: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Как положительный опыт хочу отметить практику проведения совместных публичных обсуждений федеральных и региональных органов, имеющих схожий предмет контроля. В таком формате, например, проведено публичное обсуждение Управления Росприроднадзора по Ульяновской области и Министерства сельского хозяйства Ульяновской области.</w:t>
      </w: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xml:space="preserve">Отдельного рассмотрения заслуживает новый институт </w:t>
      </w:r>
      <w:r w:rsidRPr="00CB3930">
        <w:rPr>
          <w:rFonts w:ascii="Times New Roman" w:hAnsi="Times New Roman"/>
          <w:b/>
          <w:color w:val="000000"/>
          <w:sz w:val="28"/>
          <w:szCs w:val="28"/>
          <w:lang w:eastAsia="ru-RU"/>
        </w:rPr>
        <w:t>предостережени</w:t>
      </w:r>
      <w:r w:rsidRPr="00CB3930">
        <w:rPr>
          <w:rFonts w:ascii="Times New Roman" w:hAnsi="Times New Roman"/>
          <w:color w:val="000000"/>
          <w:sz w:val="28"/>
          <w:szCs w:val="28"/>
          <w:lang w:eastAsia="ru-RU"/>
        </w:rPr>
        <w:t>я о недопустимости нарушения обязательных требований. Предостережение – новая для большинства видов контроля форма осуществления контрольных мероприятий, которая заключается в предупреждении подконтрольного субъекта об имеющемся или возможном нарушении требований правовых актов.</w:t>
      </w: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Это предоставляет контрольно-надзорному органу право отреагировать на готовящееся или возможное нарушение без проведения внеплановой проверки, а принятие необходимых мер по полученному предостережению, в свою очередь, позволит бизнесу избежать возможного административного наказания.</w:t>
      </w:r>
    </w:p>
    <w:p w:rsidR="00772D9E" w:rsidRPr="00CB3930" w:rsidRDefault="00772D9E" w:rsidP="00CB3930">
      <w:pPr>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xml:space="preserve">Также снижению административного давления на бизнес способствует применение </w:t>
      </w:r>
      <w:r w:rsidRPr="00CB3930">
        <w:rPr>
          <w:rFonts w:ascii="Times New Roman" w:hAnsi="Times New Roman"/>
          <w:b/>
          <w:color w:val="000000"/>
          <w:sz w:val="28"/>
          <w:szCs w:val="28"/>
          <w:lang w:eastAsia="ru-RU"/>
        </w:rPr>
        <w:t>предупреждения вместо административного штрафа</w:t>
      </w:r>
      <w:r w:rsidRPr="00CB3930">
        <w:rPr>
          <w:rFonts w:ascii="Times New Roman" w:hAnsi="Times New Roman"/>
          <w:color w:val="000000"/>
          <w:sz w:val="28"/>
          <w:szCs w:val="28"/>
          <w:lang w:eastAsia="ru-RU"/>
        </w:rPr>
        <w:t>.</w:t>
      </w:r>
    </w:p>
    <w:p w:rsidR="00772D9E" w:rsidRPr="00CB3930" w:rsidRDefault="00772D9E" w:rsidP="00CB3930">
      <w:pPr>
        <w:widowControl w:val="0"/>
        <w:tabs>
          <w:tab w:val="left" w:pos="1284"/>
        </w:tabs>
        <w:spacing w:after="0" w:line="240" w:lineRule="auto"/>
        <w:ind w:firstLine="720"/>
        <w:jc w:val="both"/>
        <w:rPr>
          <w:rFonts w:ascii="Times New Roman" w:hAnsi="Times New Roman"/>
          <w:color w:val="000000"/>
          <w:spacing w:val="-3"/>
          <w:sz w:val="28"/>
          <w:szCs w:val="28"/>
          <w:lang w:eastAsia="ru-RU"/>
        </w:rPr>
      </w:pPr>
      <w:r w:rsidRPr="00CB3930">
        <w:rPr>
          <w:rFonts w:ascii="Times New Roman" w:hAnsi="Times New Roman"/>
          <w:color w:val="000000"/>
          <w:spacing w:val="-3"/>
          <w:sz w:val="28"/>
          <w:szCs w:val="28"/>
          <w:lang w:eastAsia="ru-RU"/>
        </w:rPr>
        <w:t>Большое значение имеет</w:t>
      </w:r>
      <w:r w:rsidRPr="00CB3930">
        <w:rPr>
          <w:rFonts w:ascii="Times New Roman" w:hAnsi="Times New Roman"/>
          <w:b/>
          <w:color w:val="000000"/>
          <w:spacing w:val="-3"/>
          <w:sz w:val="28"/>
          <w:szCs w:val="28"/>
          <w:lang w:eastAsia="ru-RU"/>
        </w:rPr>
        <w:t xml:space="preserve"> информирование подконтрольных субъектов</w:t>
      </w:r>
      <w:r w:rsidRPr="00CB3930">
        <w:rPr>
          <w:rFonts w:ascii="Times New Roman" w:hAnsi="Times New Roman"/>
          <w:color w:val="000000"/>
          <w:spacing w:val="-3"/>
          <w:sz w:val="28"/>
          <w:szCs w:val="28"/>
          <w:lang w:eastAsia="ru-RU"/>
        </w:rPr>
        <w:t xml:space="preserve"> по вопросам соблюдения обязательных требований.</w:t>
      </w:r>
    </w:p>
    <w:p w:rsidR="00772D9E" w:rsidRPr="00CB3930" w:rsidRDefault="00772D9E" w:rsidP="00CB3930">
      <w:pPr>
        <w:widowControl w:val="0"/>
        <w:spacing w:after="0" w:line="240" w:lineRule="auto"/>
        <w:ind w:firstLine="720"/>
        <w:jc w:val="both"/>
        <w:rPr>
          <w:rFonts w:ascii="Times New Roman" w:hAnsi="Times New Roman"/>
          <w:color w:val="000000"/>
          <w:spacing w:val="-3"/>
          <w:sz w:val="28"/>
          <w:szCs w:val="28"/>
          <w:lang w:eastAsia="ru-RU"/>
        </w:rPr>
      </w:pPr>
      <w:r w:rsidRPr="00CB3930">
        <w:rPr>
          <w:rFonts w:ascii="Times New Roman" w:hAnsi="Times New Roman"/>
          <w:color w:val="000000"/>
          <w:spacing w:val="-3"/>
          <w:sz w:val="28"/>
          <w:szCs w:val="28"/>
          <w:lang w:eastAsia="ru-RU"/>
        </w:rPr>
        <w:t>Профилактические мероприятия направлены на доведение до подконтрольных субъектов простых информационных сообщений и ориентированы на виды контроля (надзора), затрагивающие наиболее широкий круг подконтрольных субъектов.</w:t>
      </w:r>
    </w:p>
    <w:p w:rsidR="00772D9E" w:rsidRPr="00CB3930" w:rsidRDefault="00772D9E" w:rsidP="00CB3930">
      <w:pPr>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bCs/>
          <w:color w:val="000000"/>
          <w:sz w:val="28"/>
          <w:szCs w:val="28"/>
          <w:lang w:eastAsia="ru-RU"/>
        </w:rPr>
        <w:t>Данная задача реализуется и посредством создания</w:t>
      </w:r>
      <w:r w:rsidR="00DE3920">
        <w:rPr>
          <w:rFonts w:ascii="Times New Roman" w:hAnsi="Times New Roman"/>
          <w:bCs/>
          <w:color w:val="000000"/>
          <w:sz w:val="28"/>
          <w:szCs w:val="28"/>
          <w:lang w:eastAsia="ru-RU"/>
        </w:rPr>
        <w:t xml:space="preserve"> </w:t>
      </w:r>
      <w:r w:rsidRPr="00CB3930">
        <w:rPr>
          <w:rFonts w:ascii="Times New Roman" w:hAnsi="Times New Roman"/>
          <w:b/>
          <w:color w:val="000000"/>
          <w:sz w:val="28"/>
          <w:szCs w:val="28"/>
          <w:lang w:eastAsia="ru-RU"/>
        </w:rPr>
        <w:t>единого Интернет-сайта регионального и муниципального контроля (надзора)</w:t>
      </w:r>
      <w:r w:rsidRPr="00CB3930">
        <w:rPr>
          <w:rFonts w:ascii="Times New Roman" w:hAnsi="Times New Roman"/>
          <w:color w:val="000000"/>
          <w:sz w:val="28"/>
          <w:szCs w:val="28"/>
          <w:lang w:eastAsia="ru-RU"/>
        </w:rPr>
        <w:t xml:space="preserve"> Ульяновской области </w:t>
      </w:r>
      <w:r w:rsidRPr="00DE3920">
        <w:rPr>
          <w:rFonts w:ascii="Times New Roman" w:hAnsi="Times New Roman"/>
          <w:b/>
          <w:color w:val="000000"/>
          <w:sz w:val="28"/>
          <w:szCs w:val="28"/>
          <w:lang w:val="en-US" w:eastAsia="ru-RU"/>
        </w:rPr>
        <w:t>www</w:t>
      </w:r>
      <w:r w:rsidRPr="00DE3920">
        <w:rPr>
          <w:rFonts w:ascii="Times New Roman" w:hAnsi="Times New Roman"/>
          <w:b/>
          <w:color w:val="000000"/>
          <w:sz w:val="28"/>
          <w:szCs w:val="28"/>
          <w:lang w:eastAsia="ru-RU"/>
        </w:rPr>
        <w:t>.</w:t>
      </w:r>
      <w:r w:rsidRPr="00DE3920">
        <w:rPr>
          <w:rFonts w:ascii="Times New Roman" w:hAnsi="Times New Roman"/>
          <w:b/>
          <w:color w:val="000000"/>
          <w:sz w:val="28"/>
          <w:szCs w:val="28"/>
          <w:lang w:val="en-US" w:eastAsia="ru-RU"/>
        </w:rPr>
        <w:t>risk</w:t>
      </w:r>
      <w:r w:rsidRPr="00DE3920">
        <w:rPr>
          <w:rFonts w:ascii="Times New Roman" w:hAnsi="Times New Roman"/>
          <w:b/>
          <w:color w:val="000000"/>
          <w:sz w:val="28"/>
          <w:szCs w:val="28"/>
          <w:lang w:eastAsia="ru-RU"/>
        </w:rPr>
        <w:t>73.</w:t>
      </w:r>
      <w:r w:rsidRPr="00DE3920">
        <w:rPr>
          <w:rFonts w:ascii="Times New Roman" w:hAnsi="Times New Roman"/>
          <w:b/>
          <w:color w:val="000000"/>
          <w:sz w:val="28"/>
          <w:szCs w:val="28"/>
          <w:lang w:val="en-US" w:eastAsia="ru-RU"/>
        </w:rPr>
        <w:t>ru</w:t>
      </w:r>
      <w:r w:rsidRPr="00CB3930">
        <w:rPr>
          <w:rFonts w:ascii="Times New Roman" w:hAnsi="Times New Roman"/>
          <w:color w:val="000000"/>
          <w:sz w:val="28"/>
          <w:szCs w:val="28"/>
          <w:lang w:eastAsia="ru-RU"/>
        </w:rPr>
        <w:t>, включающий всю информацию по данному направления.</w:t>
      </w:r>
    </w:p>
    <w:p w:rsidR="00772D9E" w:rsidRPr="00CB3930" w:rsidRDefault="00772D9E" w:rsidP="00CB3930">
      <w:pPr>
        <w:widowControl w:val="0"/>
        <w:tabs>
          <w:tab w:val="left" w:pos="142"/>
        </w:tabs>
        <w:autoSpaceDE w:val="0"/>
        <w:autoSpaceDN w:val="0"/>
        <w:adjustRightInd w:val="0"/>
        <w:spacing w:after="0" w:line="240" w:lineRule="auto"/>
        <w:ind w:firstLine="720"/>
        <w:jc w:val="both"/>
        <w:rPr>
          <w:rFonts w:ascii="Times New Roman" w:hAnsi="Times New Roman"/>
          <w:color w:val="000000"/>
          <w:sz w:val="28"/>
          <w:szCs w:val="28"/>
          <w:lang w:eastAsia="ru-RU"/>
        </w:rPr>
      </w:pPr>
      <w:r w:rsidRPr="00CB3930">
        <w:rPr>
          <w:rFonts w:ascii="Times New Roman" w:hAnsi="Times New Roman"/>
          <w:color w:val="000000"/>
          <w:sz w:val="28"/>
          <w:szCs w:val="28"/>
          <w:lang w:eastAsia="ru-RU"/>
        </w:rPr>
        <w:t xml:space="preserve">Кроме того, на данном сайте планируется запустить </w:t>
      </w:r>
      <w:r w:rsidRPr="00CB3930">
        <w:rPr>
          <w:rFonts w:ascii="Times New Roman" w:hAnsi="Times New Roman"/>
          <w:b/>
          <w:color w:val="000000"/>
          <w:sz w:val="28"/>
          <w:szCs w:val="28"/>
          <w:lang w:eastAsia="ru-RU"/>
        </w:rPr>
        <w:t>сервис самопроверки</w:t>
      </w:r>
      <w:r w:rsidRPr="00CB3930">
        <w:rPr>
          <w:rFonts w:ascii="Times New Roman" w:hAnsi="Times New Roman"/>
          <w:color w:val="000000"/>
          <w:sz w:val="28"/>
          <w:szCs w:val="28"/>
          <w:lang w:eastAsia="ru-RU"/>
        </w:rPr>
        <w:t xml:space="preserve"> по всем видам государственного регионального контроля (надзора), а впоследствии и муниципального контроля.</w:t>
      </w:r>
    </w:p>
    <w:p w:rsidR="00772D9E" w:rsidRPr="00CB3930" w:rsidRDefault="00772D9E" w:rsidP="00CB3930">
      <w:pPr>
        <w:autoSpaceDE w:val="0"/>
        <w:autoSpaceDN w:val="0"/>
        <w:adjustRightInd w:val="0"/>
        <w:spacing w:after="0" w:line="240" w:lineRule="auto"/>
        <w:ind w:firstLine="720"/>
        <w:jc w:val="both"/>
        <w:rPr>
          <w:rFonts w:ascii="Times New Roman" w:hAnsi="Times New Roman"/>
          <w:bCs/>
          <w:color w:val="000000"/>
          <w:sz w:val="28"/>
          <w:szCs w:val="28"/>
          <w:lang w:eastAsia="ru-RU"/>
        </w:rPr>
      </w:pPr>
      <w:r w:rsidRPr="00CB3930">
        <w:rPr>
          <w:rFonts w:ascii="Times New Roman" w:hAnsi="Times New Roman"/>
          <w:bCs/>
          <w:color w:val="000000"/>
          <w:sz w:val="28"/>
          <w:szCs w:val="28"/>
          <w:lang w:eastAsia="ru-RU"/>
        </w:rPr>
        <w:t>На данный момент реализована функция самопроверки по 2-м видам регионального контроля (надзора).</w:t>
      </w:r>
    </w:p>
    <w:bookmarkEnd w:id="8"/>
    <w:p w:rsidR="00772D9E" w:rsidRDefault="00772D9E" w:rsidP="00E21D0D">
      <w:pPr>
        <w:tabs>
          <w:tab w:val="left" w:pos="142"/>
        </w:tabs>
        <w:spacing w:after="0" w:line="240" w:lineRule="auto"/>
        <w:jc w:val="center"/>
        <w:rPr>
          <w:rFonts w:ascii="Times New Roman" w:hAnsi="Times New Roman"/>
          <w:b/>
          <w:bCs/>
          <w:color w:val="000000"/>
          <w:sz w:val="28"/>
          <w:szCs w:val="28"/>
        </w:rPr>
      </w:pPr>
    </w:p>
    <w:p w:rsidR="00772D9E" w:rsidRDefault="00772D9E" w:rsidP="00E21D0D">
      <w:pPr>
        <w:tabs>
          <w:tab w:val="left" w:pos="142"/>
        </w:tabs>
        <w:spacing w:after="0" w:line="240" w:lineRule="auto"/>
        <w:jc w:val="center"/>
        <w:rPr>
          <w:rFonts w:ascii="Times New Roman" w:hAnsi="Times New Roman"/>
          <w:b/>
          <w:bCs/>
          <w:color w:val="000000"/>
          <w:sz w:val="28"/>
          <w:szCs w:val="28"/>
        </w:rPr>
      </w:pPr>
    </w:p>
    <w:p w:rsidR="00C0116D" w:rsidRDefault="00C0116D" w:rsidP="00C0116D">
      <w:pPr>
        <w:pStyle w:val="a8"/>
        <w:spacing w:before="0" w:beforeAutospacing="0" w:after="0" w:afterAutospacing="0"/>
        <w:ind w:firstLine="0"/>
        <w:jc w:val="both"/>
        <w:rPr>
          <w:b/>
          <w:sz w:val="28"/>
          <w:szCs w:val="28"/>
        </w:rPr>
      </w:pPr>
      <w:r>
        <w:rPr>
          <w:b/>
          <w:sz w:val="28"/>
          <w:szCs w:val="28"/>
          <w:lang w:val="en-US"/>
        </w:rPr>
        <w:t>IX</w:t>
      </w:r>
      <w:r w:rsidRPr="00FE3DC8">
        <w:rPr>
          <w:b/>
          <w:sz w:val="28"/>
          <w:szCs w:val="28"/>
        </w:rPr>
        <w:t xml:space="preserve">. </w:t>
      </w:r>
      <w:r w:rsidRPr="00AF6EF7">
        <w:rPr>
          <w:b/>
          <w:sz w:val="28"/>
          <w:szCs w:val="28"/>
        </w:rPr>
        <w:t>Оценка эффективности деятельности исполнительных органов государственной власти Ульяновской области</w:t>
      </w:r>
    </w:p>
    <w:p w:rsidR="00C0116D" w:rsidRPr="00AF6EF7" w:rsidRDefault="00C0116D" w:rsidP="00C0116D">
      <w:pPr>
        <w:pStyle w:val="a8"/>
        <w:spacing w:before="0" w:beforeAutospacing="0" w:after="0" w:afterAutospacing="0"/>
        <w:ind w:firstLine="720"/>
        <w:jc w:val="both"/>
        <w:rPr>
          <w:b/>
          <w:sz w:val="28"/>
          <w:szCs w:val="28"/>
        </w:rPr>
      </w:pPr>
    </w:p>
    <w:p w:rsidR="00C0116D" w:rsidRDefault="00C0116D" w:rsidP="00C0116D">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Министерство развития конкуренции и экономики Ульяновской области ежеквартально проводит оценку эффективности деятельности исполнительных органов государственной власти Ульяновской области.</w:t>
      </w:r>
    </w:p>
    <w:p w:rsidR="00C0116D" w:rsidRDefault="00C0116D" w:rsidP="00C0116D">
      <w:pPr>
        <w:spacing w:after="0" w:line="240" w:lineRule="auto"/>
        <w:ind w:firstLine="709"/>
        <w:jc w:val="both"/>
        <w:rPr>
          <w:color w:val="000000"/>
          <w:sz w:val="28"/>
          <w:szCs w:val="28"/>
        </w:rPr>
      </w:pPr>
      <w:r>
        <w:rPr>
          <w:rFonts w:ascii="Times New Roman" w:hAnsi="Times New Roman"/>
          <w:sz w:val="28"/>
          <w:szCs w:val="28"/>
          <w:lang w:eastAsia="ru-RU"/>
        </w:rPr>
        <w:t xml:space="preserve">Согласно распоряжению Правительства Ульяновской области от 15.03.2010 № 134-пр «О показателях эффективности деятельности исполнительных органов государственной власти Ульяновской области», </w:t>
      </w:r>
      <w:r>
        <w:rPr>
          <w:rFonts w:ascii="Times New Roman" w:hAnsi="Times New Roman"/>
          <w:sz w:val="28"/>
          <w:szCs w:val="28"/>
          <w:lang w:eastAsia="ru-RU"/>
        </w:rPr>
        <w:br/>
        <w:t>за каждым органом исполнительной власти закреплены показатели, отражающие эффективность работы ведомства, выполнение которых характеризует положительную динамику развития региона в целом.</w:t>
      </w:r>
    </w:p>
    <w:p w:rsidR="00C0116D" w:rsidRDefault="00C0116D" w:rsidP="00C0116D">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Результатом комплексной оценки эффективности является одна из качественных характеристик: «удовлетворительно», «хорошо», «отлично», отражающая эффективность деятельности ИОГВ Ульяновской области по итогам отчётного периода.</w:t>
      </w:r>
    </w:p>
    <w:p w:rsidR="00C0116D" w:rsidRPr="00AF6EF7" w:rsidRDefault="00C0116D" w:rsidP="00C0116D">
      <w:pPr>
        <w:shd w:val="clear" w:color="auto" w:fill="FFFFFF"/>
        <w:spacing w:after="0" w:line="240" w:lineRule="auto"/>
        <w:ind w:firstLine="720"/>
        <w:contextualSpacing/>
        <w:jc w:val="both"/>
        <w:rPr>
          <w:rFonts w:ascii="Times New Roman" w:hAnsi="Times New Roman"/>
          <w:sz w:val="28"/>
          <w:szCs w:val="28"/>
          <w:lang w:eastAsia="ru-RU"/>
        </w:rPr>
      </w:pPr>
      <w:r>
        <w:rPr>
          <w:rFonts w:ascii="Times New Roman" w:hAnsi="Times New Roman"/>
          <w:sz w:val="28"/>
          <w:szCs w:val="28"/>
          <w:lang w:eastAsia="ru-RU"/>
        </w:rPr>
        <w:t>По итогам</w:t>
      </w:r>
      <w:r w:rsidRPr="00600676">
        <w:rPr>
          <w:rFonts w:ascii="Times New Roman" w:hAnsi="Times New Roman"/>
          <w:sz w:val="28"/>
          <w:szCs w:val="28"/>
          <w:lang w:eastAsia="ru-RU"/>
        </w:rPr>
        <w:t xml:space="preserve"> комплексной оценки эффективности исполнения своих функций исполнительными органами государственной власти Ульяновской области </w:t>
      </w:r>
      <w:r>
        <w:rPr>
          <w:rFonts w:ascii="Times New Roman" w:hAnsi="Times New Roman"/>
          <w:sz w:val="28"/>
          <w:szCs w:val="28"/>
          <w:lang w:eastAsia="ru-RU"/>
        </w:rPr>
        <w:t xml:space="preserve">за </w:t>
      </w:r>
      <w:r w:rsidRPr="00600676">
        <w:rPr>
          <w:rFonts w:ascii="Times New Roman" w:hAnsi="Times New Roman"/>
          <w:sz w:val="28"/>
          <w:szCs w:val="28"/>
          <w:lang w:eastAsia="ru-RU"/>
        </w:rPr>
        <w:t xml:space="preserve">9 месяцев 2017 года все ИОГВ Ульяновской области распределены в </w:t>
      </w:r>
      <w:r w:rsidRPr="00AF6EF7">
        <w:rPr>
          <w:rFonts w:ascii="Times New Roman" w:hAnsi="Times New Roman"/>
          <w:sz w:val="28"/>
          <w:szCs w:val="28"/>
          <w:lang w:eastAsia="ru-RU"/>
        </w:rPr>
        <w:t>соответствии с качественными харак</w:t>
      </w:r>
      <w:r>
        <w:rPr>
          <w:rFonts w:ascii="Times New Roman" w:hAnsi="Times New Roman"/>
          <w:sz w:val="28"/>
          <w:szCs w:val="28"/>
          <w:lang w:eastAsia="ru-RU"/>
        </w:rPr>
        <w:t>теристиками следующим образом.</w:t>
      </w:r>
    </w:p>
    <w:p w:rsidR="00C0116D" w:rsidRPr="00AF6EF7" w:rsidRDefault="00C0116D" w:rsidP="00C0116D">
      <w:pPr>
        <w:shd w:val="clear" w:color="auto" w:fill="FFFFFF"/>
        <w:spacing w:after="0" w:line="240" w:lineRule="auto"/>
        <w:ind w:firstLine="720"/>
        <w:jc w:val="both"/>
        <w:rPr>
          <w:rFonts w:ascii="Times New Roman" w:hAnsi="Times New Roman"/>
          <w:color w:val="000000"/>
          <w:sz w:val="28"/>
          <w:szCs w:val="28"/>
        </w:rPr>
      </w:pPr>
      <w:r w:rsidRPr="00AF6EF7">
        <w:rPr>
          <w:rFonts w:ascii="Times New Roman" w:hAnsi="Times New Roman"/>
          <w:b/>
          <w:color w:val="000000"/>
          <w:sz w:val="28"/>
          <w:szCs w:val="28"/>
        </w:rPr>
        <w:t xml:space="preserve">1 группа (оцениваются по 20-ти показателям) - </w:t>
      </w:r>
      <w:r w:rsidRPr="00AF6EF7">
        <w:rPr>
          <w:rFonts w:ascii="Times New Roman" w:hAnsi="Times New Roman"/>
          <w:color w:val="000000"/>
          <w:sz w:val="28"/>
          <w:szCs w:val="28"/>
        </w:rPr>
        <w:t>максимальный балл 60.</w:t>
      </w:r>
    </w:p>
    <w:p w:rsidR="00C0116D" w:rsidRPr="00AF6EF7" w:rsidRDefault="00C0116D" w:rsidP="00C0116D">
      <w:pPr>
        <w:shd w:val="clear" w:color="auto" w:fill="FFFFFF"/>
        <w:spacing w:after="0" w:line="240" w:lineRule="auto"/>
        <w:ind w:firstLine="720"/>
        <w:jc w:val="both"/>
        <w:rPr>
          <w:rFonts w:ascii="Times New Roman" w:hAnsi="Times New Roman"/>
          <w:color w:val="000000"/>
          <w:sz w:val="28"/>
          <w:szCs w:val="28"/>
        </w:rPr>
      </w:pPr>
      <w:r w:rsidRPr="00AF6EF7">
        <w:rPr>
          <w:rFonts w:ascii="Times New Roman" w:hAnsi="Times New Roman"/>
          <w:color w:val="000000"/>
          <w:sz w:val="28"/>
          <w:szCs w:val="28"/>
        </w:rPr>
        <w:t xml:space="preserve">В данной группе сработали на </w:t>
      </w:r>
      <w:r w:rsidRPr="00AF6EF7">
        <w:rPr>
          <w:rFonts w:ascii="Times New Roman" w:hAnsi="Times New Roman"/>
          <w:b/>
          <w:color w:val="000000"/>
          <w:sz w:val="28"/>
          <w:szCs w:val="28"/>
        </w:rPr>
        <w:t>«отлично»:</w:t>
      </w:r>
    </w:p>
    <w:p w:rsidR="00C0116D" w:rsidRPr="00AF6EF7" w:rsidRDefault="00C0116D" w:rsidP="00C0116D">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Министерство финансов (58);</w:t>
      </w:r>
    </w:p>
    <w:p w:rsidR="00C0116D" w:rsidRPr="00AF6EF7" w:rsidRDefault="00C0116D" w:rsidP="00C0116D">
      <w:pPr>
        <w:shd w:val="clear" w:color="auto" w:fill="FFFFFF"/>
        <w:spacing w:after="0" w:line="240" w:lineRule="auto"/>
        <w:ind w:firstLine="720"/>
        <w:jc w:val="both"/>
        <w:rPr>
          <w:rFonts w:ascii="Times New Roman" w:hAnsi="Times New Roman"/>
          <w:color w:val="000000"/>
          <w:sz w:val="28"/>
          <w:szCs w:val="28"/>
        </w:rPr>
      </w:pPr>
      <w:r w:rsidRPr="00AF6EF7">
        <w:rPr>
          <w:rFonts w:ascii="Times New Roman" w:hAnsi="Times New Roman"/>
          <w:color w:val="000000"/>
          <w:sz w:val="28"/>
          <w:szCs w:val="28"/>
        </w:rPr>
        <w:t>Министерство физической культуры и спорта (57);</w:t>
      </w:r>
    </w:p>
    <w:p w:rsidR="00C0116D" w:rsidRPr="00AF6EF7" w:rsidRDefault="00C0116D" w:rsidP="00C0116D">
      <w:pPr>
        <w:shd w:val="clear" w:color="auto" w:fill="FFFFFF"/>
        <w:spacing w:after="0" w:line="240" w:lineRule="auto"/>
        <w:ind w:firstLine="720"/>
        <w:jc w:val="both"/>
        <w:rPr>
          <w:rFonts w:ascii="Times New Roman" w:hAnsi="Times New Roman"/>
          <w:color w:val="000000"/>
          <w:sz w:val="28"/>
          <w:szCs w:val="28"/>
        </w:rPr>
      </w:pPr>
      <w:r w:rsidRPr="00AF6EF7">
        <w:rPr>
          <w:rFonts w:ascii="Times New Roman" w:hAnsi="Times New Roman"/>
          <w:color w:val="000000"/>
          <w:sz w:val="28"/>
          <w:szCs w:val="28"/>
        </w:rPr>
        <w:t>Министерство развития конкуренции и экономики (56);</w:t>
      </w:r>
    </w:p>
    <w:p w:rsidR="00C0116D" w:rsidRPr="00AF6EF7" w:rsidRDefault="00C0116D" w:rsidP="00C0116D">
      <w:pPr>
        <w:shd w:val="clear" w:color="auto" w:fill="FFFFFF"/>
        <w:spacing w:after="0" w:line="240" w:lineRule="auto"/>
        <w:ind w:firstLine="720"/>
        <w:jc w:val="both"/>
        <w:rPr>
          <w:rFonts w:ascii="Times New Roman" w:hAnsi="Times New Roman"/>
          <w:color w:val="000000"/>
          <w:sz w:val="28"/>
          <w:szCs w:val="28"/>
        </w:rPr>
      </w:pPr>
      <w:r w:rsidRPr="00AF6EF7">
        <w:rPr>
          <w:rFonts w:ascii="Times New Roman" w:hAnsi="Times New Roman"/>
          <w:color w:val="000000"/>
          <w:sz w:val="28"/>
          <w:szCs w:val="28"/>
        </w:rPr>
        <w:t xml:space="preserve">Министерство здравоохранения, семьи и социального благополучия (56); </w:t>
      </w:r>
    </w:p>
    <w:p w:rsidR="00C0116D" w:rsidRPr="00AF6EF7" w:rsidRDefault="00C0116D" w:rsidP="00C0116D">
      <w:pPr>
        <w:shd w:val="clear" w:color="auto" w:fill="FFFFFF"/>
        <w:spacing w:after="0" w:line="240" w:lineRule="auto"/>
        <w:ind w:firstLine="720"/>
        <w:jc w:val="both"/>
        <w:rPr>
          <w:rFonts w:ascii="Times New Roman" w:hAnsi="Times New Roman"/>
          <w:color w:val="000000"/>
          <w:sz w:val="28"/>
          <w:szCs w:val="28"/>
        </w:rPr>
      </w:pPr>
      <w:r w:rsidRPr="00AF6EF7">
        <w:rPr>
          <w:rFonts w:ascii="Times New Roman" w:hAnsi="Times New Roman"/>
          <w:color w:val="000000"/>
          <w:sz w:val="28"/>
          <w:szCs w:val="28"/>
        </w:rPr>
        <w:t xml:space="preserve">Министерство образования и науки (54); </w:t>
      </w:r>
    </w:p>
    <w:p w:rsidR="00C0116D" w:rsidRPr="00AF6EF7" w:rsidRDefault="00C0116D" w:rsidP="00C0116D">
      <w:pPr>
        <w:shd w:val="clear" w:color="auto" w:fill="FFFFFF"/>
        <w:spacing w:after="0" w:line="240" w:lineRule="auto"/>
        <w:ind w:firstLine="720"/>
        <w:jc w:val="both"/>
        <w:rPr>
          <w:rFonts w:ascii="Times New Roman" w:hAnsi="Times New Roman"/>
          <w:color w:val="000000"/>
          <w:sz w:val="28"/>
          <w:szCs w:val="28"/>
        </w:rPr>
      </w:pPr>
      <w:r w:rsidRPr="00AF6EF7">
        <w:rPr>
          <w:rFonts w:ascii="Times New Roman" w:hAnsi="Times New Roman"/>
          <w:color w:val="000000"/>
          <w:sz w:val="28"/>
          <w:szCs w:val="28"/>
        </w:rPr>
        <w:t>Министерство молодёжного развития Ульяновской области (54);</w:t>
      </w:r>
    </w:p>
    <w:p w:rsidR="00C0116D" w:rsidRPr="00AF6EF7" w:rsidRDefault="00C0116D" w:rsidP="00C0116D">
      <w:pPr>
        <w:shd w:val="clear" w:color="auto" w:fill="FFFFFF"/>
        <w:spacing w:after="0" w:line="240" w:lineRule="auto"/>
        <w:ind w:firstLine="720"/>
        <w:jc w:val="both"/>
        <w:rPr>
          <w:rFonts w:ascii="Times New Roman" w:hAnsi="Times New Roman"/>
          <w:color w:val="000000"/>
          <w:sz w:val="28"/>
          <w:szCs w:val="28"/>
        </w:rPr>
      </w:pPr>
      <w:r w:rsidRPr="00AF6EF7">
        <w:rPr>
          <w:rFonts w:ascii="Times New Roman" w:hAnsi="Times New Roman"/>
          <w:color w:val="000000"/>
          <w:sz w:val="28"/>
          <w:szCs w:val="28"/>
        </w:rPr>
        <w:t>Министерство промышленности, строительства, жилищно-коммунального комплекса и транспорта (51);</w:t>
      </w:r>
    </w:p>
    <w:p w:rsidR="00C0116D" w:rsidRPr="00AF6EF7" w:rsidRDefault="00C0116D" w:rsidP="00C0116D">
      <w:pPr>
        <w:shd w:val="clear" w:color="auto" w:fill="FFFFFF"/>
        <w:spacing w:after="0" w:line="240" w:lineRule="auto"/>
        <w:ind w:firstLine="720"/>
        <w:jc w:val="both"/>
        <w:rPr>
          <w:rFonts w:ascii="Times New Roman" w:hAnsi="Times New Roman"/>
          <w:color w:val="000000"/>
          <w:sz w:val="28"/>
          <w:szCs w:val="28"/>
        </w:rPr>
      </w:pPr>
      <w:r w:rsidRPr="00AF6EF7">
        <w:rPr>
          <w:rFonts w:ascii="Times New Roman" w:hAnsi="Times New Roman"/>
          <w:color w:val="000000"/>
          <w:sz w:val="28"/>
          <w:szCs w:val="28"/>
        </w:rPr>
        <w:t xml:space="preserve">С оценкой </w:t>
      </w:r>
      <w:r w:rsidRPr="00AF6EF7">
        <w:rPr>
          <w:rFonts w:ascii="Times New Roman" w:hAnsi="Times New Roman"/>
          <w:b/>
          <w:color w:val="000000"/>
          <w:sz w:val="28"/>
          <w:szCs w:val="28"/>
        </w:rPr>
        <w:t>«хорошо»</w:t>
      </w:r>
      <w:r w:rsidRPr="00AF6EF7">
        <w:rPr>
          <w:rFonts w:ascii="Times New Roman" w:hAnsi="Times New Roman"/>
          <w:color w:val="000000"/>
          <w:sz w:val="28"/>
          <w:szCs w:val="28"/>
        </w:rPr>
        <w:t xml:space="preserve"> сработали Министерство сельского, лесного хозяйства и природных ресурсов (46) и Министерство искусства и культурной политики (42).</w:t>
      </w:r>
    </w:p>
    <w:p w:rsidR="00C0116D" w:rsidRPr="00AF6EF7" w:rsidRDefault="00C0116D" w:rsidP="00C0116D">
      <w:pPr>
        <w:shd w:val="clear" w:color="auto" w:fill="FFFFFF"/>
        <w:spacing w:after="0" w:line="240" w:lineRule="auto"/>
        <w:ind w:firstLine="720"/>
        <w:jc w:val="both"/>
        <w:rPr>
          <w:rFonts w:ascii="Times New Roman" w:hAnsi="Times New Roman"/>
          <w:color w:val="000000"/>
          <w:sz w:val="28"/>
          <w:szCs w:val="28"/>
        </w:rPr>
      </w:pPr>
      <w:r w:rsidRPr="00AF6EF7">
        <w:rPr>
          <w:rFonts w:ascii="Times New Roman" w:hAnsi="Times New Roman"/>
          <w:b/>
          <w:color w:val="000000"/>
          <w:sz w:val="28"/>
          <w:szCs w:val="28"/>
        </w:rPr>
        <w:t xml:space="preserve">2 группа (оцениваются по 15-ти показателям) - </w:t>
      </w:r>
      <w:r w:rsidRPr="00AF6EF7">
        <w:rPr>
          <w:rFonts w:ascii="Times New Roman" w:hAnsi="Times New Roman"/>
          <w:color w:val="000000"/>
          <w:sz w:val="28"/>
          <w:szCs w:val="28"/>
        </w:rPr>
        <w:t>максимальный балл 45.</w:t>
      </w:r>
    </w:p>
    <w:p w:rsidR="00C0116D" w:rsidRPr="00AF6EF7" w:rsidRDefault="00C0116D" w:rsidP="00C0116D">
      <w:pPr>
        <w:shd w:val="clear" w:color="auto" w:fill="FFFFFF"/>
        <w:autoSpaceDE w:val="0"/>
        <w:autoSpaceDN w:val="0"/>
        <w:adjustRightInd w:val="0"/>
        <w:spacing w:after="0" w:line="240" w:lineRule="auto"/>
        <w:ind w:firstLine="720"/>
        <w:jc w:val="both"/>
        <w:rPr>
          <w:rFonts w:ascii="Times New Roman" w:hAnsi="Times New Roman"/>
          <w:color w:val="000000"/>
          <w:sz w:val="28"/>
          <w:szCs w:val="28"/>
        </w:rPr>
      </w:pPr>
      <w:r w:rsidRPr="00AF6EF7">
        <w:rPr>
          <w:rFonts w:ascii="Times New Roman" w:hAnsi="Times New Roman"/>
          <w:color w:val="000000"/>
          <w:sz w:val="28"/>
          <w:szCs w:val="28"/>
        </w:rPr>
        <w:t xml:space="preserve">Оценены на </w:t>
      </w:r>
      <w:r w:rsidRPr="00AF6EF7">
        <w:rPr>
          <w:rFonts w:ascii="Times New Roman" w:hAnsi="Times New Roman"/>
          <w:b/>
          <w:color w:val="000000"/>
          <w:sz w:val="28"/>
          <w:szCs w:val="28"/>
        </w:rPr>
        <w:t>«отлично»:</w:t>
      </w:r>
      <w:r w:rsidRPr="00AF6EF7">
        <w:rPr>
          <w:rFonts w:ascii="Times New Roman" w:hAnsi="Times New Roman"/>
          <w:color w:val="000000"/>
          <w:sz w:val="28"/>
          <w:szCs w:val="28"/>
        </w:rPr>
        <w:t xml:space="preserve"> Агентство по обеспечению деятельности мировых судей (42), Агентство записи актов гражданского состояния (42), Агентство по развитию человеческого капитала и трудовых ресурсов (42),  Агентство архитектуры и градостроительства (40), Агентство государственного имущества и земельных отношений (39), Агентство регионального государственного строительного надзора (37), Агентство ветеринарии (37).</w:t>
      </w:r>
    </w:p>
    <w:p w:rsidR="00C0116D" w:rsidRPr="00AF6EF7" w:rsidRDefault="00C0116D" w:rsidP="00C0116D">
      <w:pPr>
        <w:shd w:val="clear" w:color="auto" w:fill="FFFFFF"/>
        <w:spacing w:after="0" w:line="240" w:lineRule="auto"/>
        <w:ind w:firstLine="720"/>
        <w:contextualSpacing/>
        <w:jc w:val="both"/>
        <w:rPr>
          <w:rFonts w:ascii="Times New Roman" w:hAnsi="Times New Roman"/>
          <w:b/>
          <w:sz w:val="28"/>
          <w:szCs w:val="28"/>
          <w:lang w:bidi="my-MM"/>
        </w:rPr>
      </w:pPr>
      <w:r w:rsidRPr="00AF6EF7">
        <w:rPr>
          <w:rFonts w:ascii="Times New Roman" w:hAnsi="Times New Roman"/>
          <w:b/>
          <w:color w:val="000000"/>
          <w:sz w:val="28"/>
          <w:szCs w:val="28"/>
        </w:rPr>
        <w:t>Динамика оцениваемых показателей каждого исполнительного органа государственной власти Ульяновской области выглядит</w:t>
      </w:r>
      <w:r w:rsidRPr="00AF6EF7">
        <w:rPr>
          <w:rFonts w:ascii="Times New Roman" w:hAnsi="Times New Roman"/>
          <w:b/>
          <w:sz w:val="28"/>
          <w:szCs w:val="28"/>
          <w:lang w:bidi="my-MM"/>
        </w:rPr>
        <w:t xml:space="preserve"> следующим образом:</w:t>
      </w:r>
    </w:p>
    <w:p w:rsidR="00C0116D" w:rsidRPr="00AF6EF7" w:rsidRDefault="00C0116D" w:rsidP="00C0116D">
      <w:pPr>
        <w:spacing w:after="0" w:line="240" w:lineRule="auto"/>
        <w:ind w:firstLine="720"/>
        <w:jc w:val="both"/>
        <w:rPr>
          <w:rFonts w:ascii="Times New Roman" w:hAnsi="Times New Roman"/>
          <w:b/>
          <w:sz w:val="28"/>
          <w:szCs w:val="28"/>
          <w:lang w:bidi="my-MM"/>
        </w:rPr>
      </w:pPr>
      <w:r w:rsidRPr="00AF6EF7">
        <w:rPr>
          <w:rFonts w:ascii="Times New Roman" w:hAnsi="Times New Roman"/>
          <w:b/>
          <w:color w:val="000000"/>
          <w:sz w:val="28"/>
          <w:szCs w:val="28"/>
        </w:rPr>
        <w:t>Министерство финансов</w:t>
      </w:r>
      <w:r w:rsidR="00704AD2">
        <w:rPr>
          <w:rFonts w:ascii="Times New Roman" w:hAnsi="Times New Roman"/>
          <w:b/>
          <w:color w:val="000000"/>
          <w:sz w:val="28"/>
          <w:szCs w:val="28"/>
        </w:rPr>
        <w:t xml:space="preserve"> </w:t>
      </w:r>
      <w:r w:rsidRPr="00AF6EF7">
        <w:rPr>
          <w:rFonts w:ascii="Times New Roman" w:hAnsi="Times New Roman"/>
          <w:b/>
          <w:sz w:val="28"/>
          <w:szCs w:val="28"/>
          <w:lang w:bidi="my-MM"/>
        </w:rPr>
        <w:t>(оценка «отлично»)</w:t>
      </w:r>
      <w:r w:rsidR="00704AD2">
        <w:rPr>
          <w:rFonts w:ascii="Times New Roman" w:hAnsi="Times New Roman"/>
          <w:b/>
          <w:sz w:val="28"/>
          <w:szCs w:val="28"/>
          <w:lang w:bidi="my-MM"/>
        </w:rPr>
        <w:t>.</w:t>
      </w:r>
    </w:p>
    <w:p w:rsidR="00C0116D" w:rsidRPr="00AF6EF7" w:rsidRDefault="00C0116D" w:rsidP="00C0116D">
      <w:pPr>
        <w:spacing w:after="0" w:line="240" w:lineRule="auto"/>
        <w:ind w:firstLine="720"/>
        <w:jc w:val="both"/>
        <w:rPr>
          <w:rFonts w:ascii="Times New Roman" w:hAnsi="Times New Roman"/>
          <w:sz w:val="28"/>
          <w:szCs w:val="28"/>
        </w:rPr>
      </w:pPr>
      <w:r w:rsidRPr="00AF6EF7">
        <w:rPr>
          <w:rFonts w:ascii="Times New Roman" w:hAnsi="Times New Roman"/>
          <w:sz w:val="28"/>
          <w:szCs w:val="28"/>
        </w:rPr>
        <w:t>Положительная динамика наблюдается по следующим показателям: рост налоговых и неналоговых доходов консолидированного бюджета Ульяновской области к аналогичному периоду предыдущего года на 4,5% и областного – 4,4%; средний уровень качества управления муниципальными финансами Ульяновской области вырос с 74,8 до 76,3 баллов; расходы областного бюджета Ульяновской области, формируемые в рамках государственных программ, увеличились на 3,8% и составили 96% в общем объёме расходов областного бюджета Ульяновской области; объём налоговых и неналоговых доходов бюджетов городских округов области выросли на 6%.</w:t>
      </w:r>
    </w:p>
    <w:p w:rsidR="00C0116D" w:rsidRPr="00AF6EF7" w:rsidRDefault="00C0116D" w:rsidP="00C0116D">
      <w:pPr>
        <w:spacing w:after="0" w:line="240" w:lineRule="auto"/>
        <w:ind w:firstLine="720"/>
        <w:jc w:val="both"/>
        <w:rPr>
          <w:rFonts w:ascii="Times New Roman" w:hAnsi="Times New Roman"/>
          <w:sz w:val="28"/>
          <w:szCs w:val="28"/>
        </w:rPr>
      </w:pPr>
      <w:r w:rsidRPr="00AF6EF7">
        <w:rPr>
          <w:rFonts w:ascii="Times New Roman" w:hAnsi="Times New Roman"/>
          <w:sz w:val="28"/>
          <w:szCs w:val="28"/>
        </w:rPr>
        <w:t>Высокий уровень (100%) сохраняют следующие показатели: полнота финансирования  первоочередных расходов областного бюджета Ульяновской области; объём бюджетных расходов на финансовое обеспечение оказания  бюджетными и автономными учреждениями государственных услуг; доля расходов в соответствии с реестром расходных обязательств Ульяновской области, в общем объёме расходов областного бюджета Ульяновской области.</w:t>
      </w:r>
    </w:p>
    <w:p w:rsidR="00C0116D" w:rsidRPr="00AF6EF7" w:rsidRDefault="00C0116D" w:rsidP="00C0116D">
      <w:pPr>
        <w:spacing w:after="0" w:line="240" w:lineRule="auto"/>
        <w:ind w:firstLine="720"/>
        <w:jc w:val="both"/>
        <w:rPr>
          <w:rFonts w:ascii="Times New Roman" w:hAnsi="Times New Roman"/>
          <w:sz w:val="28"/>
          <w:szCs w:val="28"/>
        </w:rPr>
      </w:pPr>
      <w:r w:rsidRPr="00AF6EF7">
        <w:rPr>
          <w:rFonts w:ascii="Times New Roman" w:hAnsi="Times New Roman"/>
          <w:sz w:val="28"/>
          <w:szCs w:val="28"/>
        </w:rPr>
        <w:t>Вместе с тем, наблюдается снижение динамики налоговых и неналоговых доходов бюджетов муниципальных районов Ульяновской области на 2,4%.</w:t>
      </w:r>
    </w:p>
    <w:p w:rsidR="00C0116D" w:rsidRPr="00AF6EF7" w:rsidRDefault="00C0116D" w:rsidP="00C0116D">
      <w:pPr>
        <w:shd w:val="clear" w:color="auto" w:fill="FFFFFF"/>
        <w:spacing w:after="0" w:line="240" w:lineRule="auto"/>
        <w:ind w:firstLine="720"/>
        <w:jc w:val="both"/>
        <w:rPr>
          <w:rFonts w:ascii="Times New Roman" w:hAnsi="Times New Roman"/>
          <w:b/>
          <w:sz w:val="28"/>
          <w:szCs w:val="28"/>
          <w:lang w:bidi="my-MM"/>
        </w:rPr>
      </w:pPr>
      <w:r w:rsidRPr="00AF6EF7">
        <w:rPr>
          <w:rFonts w:ascii="Times New Roman" w:hAnsi="Times New Roman"/>
          <w:b/>
          <w:color w:val="000000"/>
          <w:sz w:val="28"/>
          <w:szCs w:val="28"/>
        </w:rPr>
        <w:t xml:space="preserve">Министерство физической культуры и спорта </w:t>
      </w:r>
      <w:r w:rsidRPr="00AF6EF7">
        <w:rPr>
          <w:rFonts w:ascii="Times New Roman" w:hAnsi="Times New Roman"/>
          <w:b/>
          <w:sz w:val="28"/>
          <w:szCs w:val="28"/>
          <w:lang w:bidi="my-MM"/>
        </w:rPr>
        <w:t>(оценка «отлично»)</w:t>
      </w:r>
      <w:r w:rsidR="00704AD2">
        <w:rPr>
          <w:rFonts w:ascii="Times New Roman" w:hAnsi="Times New Roman"/>
          <w:b/>
          <w:sz w:val="28"/>
          <w:szCs w:val="28"/>
          <w:lang w:bidi="my-MM"/>
        </w:rPr>
        <w:t>.</w:t>
      </w:r>
    </w:p>
    <w:p w:rsidR="00C0116D" w:rsidRPr="00AF6EF7" w:rsidRDefault="00C0116D" w:rsidP="00C0116D">
      <w:pPr>
        <w:shd w:val="clear" w:color="auto" w:fill="FFFFFF"/>
        <w:spacing w:after="0" w:line="240" w:lineRule="auto"/>
        <w:ind w:firstLine="720"/>
        <w:jc w:val="both"/>
        <w:rPr>
          <w:rFonts w:ascii="Times New Roman" w:hAnsi="Times New Roman"/>
          <w:sz w:val="28"/>
          <w:szCs w:val="28"/>
        </w:rPr>
      </w:pPr>
      <w:r w:rsidRPr="00AF6EF7">
        <w:rPr>
          <w:rFonts w:ascii="Times New Roman" w:hAnsi="Times New Roman"/>
          <w:sz w:val="28"/>
          <w:szCs w:val="28"/>
        </w:rPr>
        <w:t>Высокая оценка получена практически по всем показателям:</w:t>
      </w:r>
      <w:r>
        <w:rPr>
          <w:rFonts w:ascii="Times New Roman" w:hAnsi="Times New Roman"/>
          <w:sz w:val="28"/>
          <w:szCs w:val="28"/>
        </w:rPr>
        <w:t xml:space="preserve"> </w:t>
      </w:r>
      <w:r w:rsidRPr="00AF6EF7">
        <w:rPr>
          <w:rFonts w:ascii="Times New Roman" w:hAnsi="Times New Roman"/>
          <w:sz w:val="28"/>
          <w:szCs w:val="28"/>
        </w:rPr>
        <w:t xml:space="preserve">объём финансирования отрасли физической культуры и спорта в расчёте на 1 жителя Ульяновской области за 9 месяцев текущего года составил 1953,2 руб. и увеличился на 3,2 % по сравнению с аналогичным периодом 2016 года; </w:t>
      </w:r>
      <w:r w:rsidRPr="00AF6EF7">
        <w:rPr>
          <w:rFonts w:ascii="Times New Roman" w:hAnsi="Times New Roman"/>
          <w:sz w:val="28"/>
          <w:szCs w:val="28"/>
          <w:lang w:bidi="my-MM"/>
        </w:rPr>
        <w:t>о</w:t>
      </w:r>
      <w:r w:rsidRPr="00AF6EF7">
        <w:rPr>
          <w:rFonts w:ascii="Times New Roman" w:hAnsi="Times New Roman"/>
          <w:sz w:val="28"/>
          <w:szCs w:val="28"/>
        </w:rPr>
        <w:t>беспеченность спортивными сооружениями региона составила 2513 единиц, что больше на 41 единицу;  увеличилось количество спортсменов – призёров всероссийских и международных соревнований – с 63 до 85 человек,  спортсменов, включённых в состав спортивных сборных команд Российской Федерации – на 8 чел. в расчёте на 100 тыс.</w:t>
      </w:r>
      <w:r>
        <w:rPr>
          <w:rFonts w:ascii="Times New Roman" w:hAnsi="Times New Roman"/>
          <w:sz w:val="28"/>
          <w:szCs w:val="28"/>
        </w:rPr>
        <w:t xml:space="preserve"> </w:t>
      </w:r>
      <w:r w:rsidRPr="00AF6EF7">
        <w:rPr>
          <w:rFonts w:ascii="Times New Roman" w:hAnsi="Times New Roman"/>
          <w:sz w:val="28"/>
          <w:szCs w:val="28"/>
        </w:rPr>
        <w:t>населения; доля жителей Ульяновской области с ограниченными возможностями здоровья, систематически занимающихся физической культурой и спортом выросла на 6,8%; количество спортивных мероприятий (соревнований) на территории Ульяновской области выросло на 38,3%.</w:t>
      </w:r>
    </w:p>
    <w:p w:rsidR="00C0116D" w:rsidRPr="00AF6EF7" w:rsidRDefault="00C0116D" w:rsidP="00C0116D">
      <w:pPr>
        <w:spacing w:after="0" w:line="240" w:lineRule="auto"/>
        <w:ind w:firstLine="720"/>
        <w:jc w:val="both"/>
        <w:rPr>
          <w:rFonts w:ascii="Times New Roman" w:hAnsi="Times New Roman"/>
          <w:b/>
          <w:sz w:val="28"/>
          <w:szCs w:val="28"/>
          <w:lang w:bidi="my-MM"/>
        </w:rPr>
      </w:pPr>
      <w:r w:rsidRPr="00AF6EF7">
        <w:rPr>
          <w:rFonts w:ascii="Times New Roman" w:hAnsi="Times New Roman"/>
          <w:b/>
          <w:color w:val="000000"/>
          <w:sz w:val="28"/>
          <w:szCs w:val="28"/>
        </w:rPr>
        <w:t>Министерство развития конкуренции и экономики</w:t>
      </w:r>
      <w:r w:rsidR="00704AD2">
        <w:rPr>
          <w:rFonts w:ascii="Times New Roman" w:hAnsi="Times New Roman"/>
          <w:b/>
          <w:color w:val="000000"/>
          <w:sz w:val="28"/>
          <w:szCs w:val="28"/>
        </w:rPr>
        <w:t xml:space="preserve"> </w:t>
      </w:r>
      <w:r w:rsidRPr="00AF6EF7">
        <w:rPr>
          <w:rFonts w:ascii="Times New Roman" w:hAnsi="Times New Roman"/>
          <w:b/>
          <w:sz w:val="28"/>
          <w:szCs w:val="28"/>
          <w:lang w:bidi="my-MM"/>
        </w:rPr>
        <w:t>(оценка «отлично»)</w:t>
      </w:r>
      <w:r w:rsidR="00704AD2">
        <w:rPr>
          <w:rFonts w:ascii="Times New Roman" w:hAnsi="Times New Roman"/>
          <w:b/>
          <w:sz w:val="28"/>
          <w:szCs w:val="28"/>
          <w:lang w:bidi="my-MM"/>
        </w:rPr>
        <w:t>.</w:t>
      </w:r>
    </w:p>
    <w:p w:rsidR="00C0116D" w:rsidRPr="00AF6EF7" w:rsidRDefault="00C0116D" w:rsidP="00C0116D">
      <w:pPr>
        <w:tabs>
          <w:tab w:val="left" w:pos="284"/>
        </w:tabs>
        <w:autoSpaceDE w:val="0"/>
        <w:autoSpaceDN w:val="0"/>
        <w:adjustRightInd w:val="0"/>
        <w:spacing w:after="0" w:line="240" w:lineRule="auto"/>
        <w:ind w:firstLine="720"/>
        <w:contextualSpacing/>
        <w:jc w:val="both"/>
        <w:rPr>
          <w:rFonts w:ascii="Times New Roman" w:hAnsi="Times New Roman"/>
          <w:sz w:val="28"/>
          <w:szCs w:val="28"/>
          <w:lang w:bidi="my-MM"/>
        </w:rPr>
      </w:pPr>
      <w:r w:rsidRPr="00AF6EF7">
        <w:rPr>
          <w:rFonts w:ascii="Times New Roman" w:hAnsi="Times New Roman"/>
          <w:sz w:val="28"/>
          <w:szCs w:val="28"/>
          <w:lang w:bidi="my-MM"/>
        </w:rPr>
        <w:t>Положительно отмечены почти все рассматриваемые показатели:</w:t>
      </w:r>
      <w:r>
        <w:rPr>
          <w:rFonts w:ascii="Times New Roman" w:hAnsi="Times New Roman"/>
          <w:sz w:val="28"/>
          <w:szCs w:val="28"/>
          <w:lang w:bidi="my-MM"/>
        </w:rPr>
        <w:t xml:space="preserve"> </w:t>
      </w:r>
      <w:r w:rsidRPr="00AF6EF7">
        <w:rPr>
          <w:rFonts w:ascii="Times New Roman" w:hAnsi="Times New Roman"/>
          <w:sz w:val="28"/>
          <w:szCs w:val="28"/>
          <w:lang w:bidi="my-MM"/>
        </w:rPr>
        <w:t>темп роста</w:t>
      </w:r>
      <w:r>
        <w:rPr>
          <w:rFonts w:ascii="Times New Roman" w:hAnsi="Times New Roman"/>
          <w:sz w:val="28"/>
          <w:szCs w:val="28"/>
          <w:lang w:bidi="my-MM"/>
        </w:rPr>
        <w:t xml:space="preserve"> </w:t>
      </w:r>
      <w:r w:rsidRPr="00AF6EF7">
        <w:rPr>
          <w:rFonts w:ascii="Times New Roman" w:hAnsi="Times New Roman"/>
          <w:sz w:val="28"/>
          <w:szCs w:val="28"/>
          <w:lang w:bidi="my-MM"/>
        </w:rPr>
        <w:t>физического объёма инвестиций в основной капитал за 9 месяцев 2017 года составил 100%; количество вновь созданных рабочих мест за отчётный период достигло 13546 единиц и выросло на 17,5%; объём совокупных налоговых поступлений по специальным режимам (УСНО, ЕНВД, патент) в консолидированный бюджет Ульяновской области увеличился на 6,2%, и составил более 1,6 млрд.руб.; количество зарегистрированных участников публичных обсуждений проектов нормативных правовых актов, подлежащих процедуре оценки регулирующего воздействия выросло с 35 до 55 единиц.</w:t>
      </w:r>
      <w:r>
        <w:rPr>
          <w:rFonts w:ascii="Times New Roman" w:hAnsi="Times New Roman"/>
          <w:sz w:val="28"/>
          <w:szCs w:val="28"/>
          <w:lang w:bidi="my-MM"/>
        </w:rPr>
        <w:t xml:space="preserve"> </w:t>
      </w:r>
      <w:r w:rsidRPr="00AF6EF7">
        <w:rPr>
          <w:rFonts w:ascii="Times New Roman" w:hAnsi="Times New Roman"/>
          <w:sz w:val="28"/>
          <w:szCs w:val="28"/>
          <w:lang w:bidi="my-MM"/>
        </w:rPr>
        <w:t>Удельный вес закупок, проведённых у субъектов малого предпринимательства повысился на 3,1%; доля аукционов в электронной форме в общем количестве проведённых конкурентных способов определения поставщиков – на 6,1%, доля экономии бюджетных средств, сложившаяся по результатам проведения процедур закупок составила 10,4% в общей сумме закупок, осуществлённых государственными заказчиками Ульяновской области и бюджетными учреждениями Ульяновской области и увеличилась на 1,8% в сравнении с аналогичным периодом 2016 года.</w:t>
      </w:r>
    </w:p>
    <w:p w:rsidR="00C0116D" w:rsidRPr="00AF6EF7" w:rsidRDefault="00C0116D" w:rsidP="00C0116D">
      <w:pPr>
        <w:tabs>
          <w:tab w:val="left" w:pos="284"/>
        </w:tabs>
        <w:autoSpaceDE w:val="0"/>
        <w:autoSpaceDN w:val="0"/>
        <w:adjustRightInd w:val="0"/>
        <w:spacing w:after="0" w:line="240" w:lineRule="auto"/>
        <w:ind w:firstLine="720"/>
        <w:contextualSpacing/>
        <w:jc w:val="both"/>
        <w:rPr>
          <w:rFonts w:ascii="Times New Roman" w:hAnsi="Times New Roman"/>
          <w:sz w:val="28"/>
          <w:szCs w:val="28"/>
          <w:lang w:bidi="my-MM"/>
        </w:rPr>
      </w:pPr>
      <w:r w:rsidRPr="00AF6EF7">
        <w:rPr>
          <w:rFonts w:ascii="Times New Roman" w:hAnsi="Times New Roman"/>
          <w:sz w:val="28"/>
          <w:szCs w:val="28"/>
          <w:lang w:bidi="my-MM"/>
        </w:rPr>
        <w:t xml:space="preserve">В 100% объёме выполнен  показатель в отношении доли организаций, тарифы которых на услуги теплоснабжения, электрической энергии, водоснабжения и водоотведения должны быть установлены с применением долгосрочных методов регулирования. </w:t>
      </w:r>
    </w:p>
    <w:p w:rsidR="00C0116D" w:rsidRPr="00AF6EF7" w:rsidRDefault="00C0116D" w:rsidP="00C0116D">
      <w:pPr>
        <w:tabs>
          <w:tab w:val="left" w:pos="284"/>
        </w:tabs>
        <w:autoSpaceDE w:val="0"/>
        <w:autoSpaceDN w:val="0"/>
        <w:adjustRightInd w:val="0"/>
        <w:spacing w:after="0" w:line="240" w:lineRule="auto"/>
        <w:ind w:firstLine="720"/>
        <w:contextualSpacing/>
        <w:jc w:val="both"/>
        <w:rPr>
          <w:rFonts w:ascii="Times New Roman" w:hAnsi="Times New Roman"/>
          <w:sz w:val="28"/>
          <w:szCs w:val="28"/>
          <w:lang w:bidi="my-MM"/>
        </w:rPr>
      </w:pPr>
      <w:r w:rsidRPr="00AF6EF7">
        <w:rPr>
          <w:rFonts w:ascii="Times New Roman" w:hAnsi="Times New Roman"/>
          <w:sz w:val="28"/>
          <w:szCs w:val="28"/>
          <w:lang w:bidi="my-MM"/>
        </w:rPr>
        <w:t>Вместе с тем, наблюдается снижение динамики за 9 месяцев 2017 года по следующим показателям:</w:t>
      </w:r>
      <w:r>
        <w:rPr>
          <w:rFonts w:ascii="Times New Roman" w:hAnsi="Times New Roman"/>
          <w:sz w:val="28"/>
          <w:szCs w:val="28"/>
          <w:lang w:bidi="my-MM"/>
        </w:rPr>
        <w:t xml:space="preserve"> </w:t>
      </w:r>
      <w:r w:rsidRPr="00AF6EF7">
        <w:rPr>
          <w:rFonts w:ascii="Times New Roman" w:hAnsi="Times New Roman"/>
          <w:sz w:val="28"/>
          <w:szCs w:val="28"/>
          <w:lang w:bidi="my-MM"/>
        </w:rPr>
        <w:t>снижение</w:t>
      </w:r>
      <w:r>
        <w:rPr>
          <w:rFonts w:ascii="Times New Roman" w:hAnsi="Times New Roman"/>
          <w:sz w:val="28"/>
          <w:szCs w:val="28"/>
          <w:lang w:bidi="my-MM"/>
        </w:rPr>
        <w:t xml:space="preserve"> </w:t>
      </w:r>
      <w:r w:rsidRPr="00AF6EF7">
        <w:rPr>
          <w:rFonts w:ascii="Times New Roman" w:hAnsi="Times New Roman"/>
          <w:sz w:val="28"/>
          <w:szCs w:val="28"/>
          <w:lang w:bidi="my-MM"/>
        </w:rPr>
        <w:t>общего объёма производства высокотехнологичной и наукоёмкой продукции с 48,5 до 39,5 млрд.руб.; оценка выполнения показателей по формированию мониторинга «Дорожной карты» по содействию развитию конкуренции на рынках товаров и услуг в Ульяновской области снизилась на 37,3%.</w:t>
      </w:r>
    </w:p>
    <w:p w:rsidR="00C0116D" w:rsidRPr="00AF6EF7" w:rsidRDefault="00C0116D" w:rsidP="00C0116D">
      <w:pPr>
        <w:tabs>
          <w:tab w:val="left" w:pos="284"/>
        </w:tabs>
        <w:autoSpaceDE w:val="0"/>
        <w:autoSpaceDN w:val="0"/>
        <w:adjustRightInd w:val="0"/>
        <w:spacing w:after="0" w:line="240" w:lineRule="auto"/>
        <w:ind w:firstLine="720"/>
        <w:jc w:val="both"/>
        <w:rPr>
          <w:rFonts w:ascii="Times New Roman" w:hAnsi="Times New Roman"/>
          <w:b/>
          <w:sz w:val="28"/>
          <w:szCs w:val="28"/>
        </w:rPr>
      </w:pPr>
      <w:r w:rsidRPr="00AF6EF7">
        <w:rPr>
          <w:rFonts w:ascii="Times New Roman" w:hAnsi="Times New Roman"/>
          <w:b/>
          <w:sz w:val="28"/>
          <w:szCs w:val="28"/>
        </w:rPr>
        <w:t xml:space="preserve">Министерство здравоохранения, семьи и социального благополучия </w:t>
      </w:r>
      <w:r w:rsidRPr="00AF6EF7">
        <w:rPr>
          <w:rFonts w:ascii="Times New Roman" w:hAnsi="Times New Roman"/>
          <w:b/>
          <w:sz w:val="28"/>
          <w:szCs w:val="28"/>
          <w:lang w:bidi="my-MM"/>
        </w:rPr>
        <w:t>(оценка «отлично»)</w:t>
      </w:r>
      <w:r w:rsidR="00704AD2">
        <w:rPr>
          <w:rFonts w:ascii="Times New Roman" w:hAnsi="Times New Roman"/>
          <w:b/>
          <w:sz w:val="28"/>
          <w:szCs w:val="28"/>
          <w:lang w:bidi="my-MM"/>
        </w:rPr>
        <w:t>.</w:t>
      </w:r>
    </w:p>
    <w:p w:rsidR="00C0116D" w:rsidRPr="00AF6EF7" w:rsidRDefault="00C0116D" w:rsidP="00C0116D">
      <w:pPr>
        <w:spacing w:after="0" w:line="240" w:lineRule="auto"/>
        <w:ind w:firstLine="720"/>
        <w:jc w:val="both"/>
        <w:rPr>
          <w:rFonts w:ascii="Times New Roman" w:hAnsi="Times New Roman"/>
          <w:sz w:val="28"/>
          <w:szCs w:val="28"/>
        </w:rPr>
      </w:pPr>
      <w:r w:rsidRPr="00AF6EF7">
        <w:rPr>
          <w:rFonts w:ascii="Times New Roman" w:hAnsi="Times New Roman"/>
          <w:sz w:val="28"/>
          <w:szCs w:val="28"/>
        </w:rPr>
        <w:t>Положительная динамика сложилась по большинству показателям: снизилась смертность населения с 14,9 до 14,3 случаев на 1000 населения; увеличился на 21,7% размер среднемесячной начисленной заработной платы среднего медицинского персонала государственных (муниципальных) учреждений здравоохранения, а также на 21,6% среднемесячной номинальной заработной платы работников государственных учреждений социальной защиты населения; объём инвестиций, привлечённых в отрасль здравоохранения повысился со 120 до 1300 млн.руб.; удельный вес граждан пожилого возраста, находящихся на социальном обслуживании на дому, достиг 100%; увеличилась на 2,2% доля детей-сирот, переданных на воспитание в семьи, что составило 87,4% из общего числа детей-сирот в области; на 2,7% увеличился удельный вес многодетных семей и составил 9,2% в общей численности семей, имеющих несовершеннолетних детей.</w:t>
      </w:r>
    </w:p>
    <w:p w:rsidR="00C0116D" w:rsidRPr="00AF6EF7" w:rsidRDefault="00C0116D" w:rsidP="00C0116D">
      <w:pPr>
        <w:spacing w:after="0" w:line="240" w:lineRule="auto"/>
        <w:ind w:firstLine="720"/>
        <w:jc w:val="both"/>
        <w:rPr>
          <w:rFonts w:ascii="Times New Roman" w:hAnsi="Times New Roman"/>
          <w:sz w:val="28"/>
          <w:szCs w:val="28"/>
        </w:rPr>
      </w:pPr>
      <w:r w:rsidRPr="00AF6EF7">
        <w:rPr>
          <w:rFonts w:ascii="Times New Roman" w:hAnsi="Times New Roman"/>
          <w:sz w:val="28"/>
          <w:szCs w:val="28"/>
        </w:rPr>
        <w:t>Отрицательная динамика за 9 месяцев 2017 года зафиксирована по показателю смертность населения в возрастной группе от 1 до 4 лет – увеличение на 35,4 случая на 100000 человек соответствующего возраста.</w:t>
      </w:r>
    </w:p>
    <w:p w:rsidR="00C0116D" w:rsidRPr="00AF6EF7" w:rsidRDefault="00C0116D" w:rsidP="00C0116D">
      <w:pPr>
        <w:spacing w:after="0" w:line="240" w:lineRule="auto"/>
        <w:ind w:firstLine="720"/>
        <w:jc w:val="both"/>
        <w:rPr>
          <w:rFonts w:ascii="Times New Roman" w:hAnsi="Times New Roman"/>
          <w:b/>
          <w:sz w:val="28"/>
          <w:szCs w:val="28"/>
          <w:lang w:bidi="my-MM"/>
        </w:rPr>
      </w:pPr>
      <w:r w:rsidRPr="00AF6EF7">
        <w:rPr>
          <w:rFonts w:ascii="Times New Roman" w:hAnsi="Times New Roman"/>
          <w:b/>
          <w:sz w:val="28"/>
          <w:szCs w:val="28"/>
          <w:lang w:bidi="my-MM"/>
        </w:rPr>
        <w:t>Министерство образования и науки (оценка «отлично»)</w:t>
      </w:r>
      <w:r w:rsidR="00704AD2">
        <w:rPr>
          <w:rFonts w:ascii="Times New Roman" w:hAnsi="Times New Roman"/>
          <w:b/>
          <w:sz w:val="28"/>
          <w:szCs w:val="28"/>
          <w:lang w:bidi="my-MM"/>
        </w:rPr>
        <w:t>.</w:t>
      </w:r>
    </w:p>
    <w:p w:rsidR="00C0116D" w:rsidRPr="00AF6EF7" w:rsidRDefault="00C0116D" w:rsidP="00C0116D">
      <w:pPr>
        <w:spacing w:after="0" w:line="240" w:lineRule="auto"/>
        <w:ind w:firstLine="720"/>
        <w:jc w:val="both"/>
        <w:rPr>
          <w:rFonts w:ascii="Times New Roman" w:hAnsi="Times New Roman"/>
          <w:sz w:val="28"/>
          <w:szCs w:val="28"/>
        </w:rPr>
      </w:pPr>
      <w:r w:rsidRPr="00AF6EF7">
        <w:rPr>
          <w:rFonts w:ascii="Times New Roman" w:hAnsi="Times New Roman"/>
          <w:sz w:val="28"/>
          <w:szCs w:val="28"/>
        </w:rPr>
        <w:t>Высокая балльная оценка получена по ряду следующих показателей: охват детей в возрасте от 3-х до 7-ми лет услугами дошкольного образования доведён до 100%; выросла доля детей в возрасте 5-18 лет, охваченных образовательными программами дополнительного образования на 2,3% и составила 82,4% в общей численности детей указанного возраста;</w:t>
      </w:r>
      <w:r>
        <w:rPr>
          <w:rFonts w:ascii="Times New Roman" w:hAnsi="Times New Roman"/>
          <w:sz w:val="28"/>
          <w:szCs w:val="28"/>
        </w:rPr>
        <w:t xml:space="preserve"> </w:t>
      </w:r>
      <w:r w:rsidRPr="00AF6EF7">
        <w:rPr>
          <w:rFonts w:ascii="Times New Roman" w:hAnsi="Times New Roman"/>
          <w:sz w:val="28"/>
          <w:szCs w:val="28"/>
        </w:rPr>
        <w:t xml:space="preserve">доля образовательных организаций среднего профессионального образования, здания которых приспособлены для обучения лиц с ограниченными возможностями здоровья увеличилась на 3% и составила 17% в общем количестве данных организаций; доля выпускников государственных профессиональных образовательных организаций, трудоустроившихся по полученной профессии в первый год увеличилось на 12% и составила 63% в общем количестве выпускников таких организаций. </w:t>
      </w:r>
    </w:p>
    <w:p w:rsidR="00C0116D" w:rsidRPr="00AF6EF7" w:rsidRDefault="00C0116D" w:rsidP="00C0116D">
      <w:pPr>
        <w:spacing w:after="0" w:line="240" w:lineRule="auto"/>
        <w:ind w:firstLine="720"/>
        <w:jc w:val="both"/>
        <w:rPr>
          <w:rFonts w:ascii="Times New Roman" w:hAnsi="Times New Roman"/>
          <w:sz w:val="28"/>
          <w:szCs w:val="28"/>
        </w:rPr>
      </w:pPr>
      <w:r w:rsidRPr="00AF6EF7">
        <w:rPr>
          <w:rFonts w:ascii="Times New Roman" w:hAnsi="Times New Roman"/>
          <w:sz w:val="28"/>
          <w:szCs w:val="28"/>
        </w:rPr>
        <w:t>Вместе с тем снижение показателя наблюдается по доле молодых специалистов в общей численности педагогических работников государственных общеобразовательных организаций – на 4%, а также по   объёму привлечённых инвестиций в общем объёме средств, направленных на отрасль «Образование» – с 5,2% до 3,5%.</w:t>
      </w:r>
    </w:p>
    <w:p w:rsidR="00C0116D" w:rsidRPr="00AF6EF7" w:rsidRDefault="00C0116D" w:rsidP="00C0116D">
      <w:pPr>
        <w:tabs>
          <w:tab w:val="left" w:pos="284"/>
        </w:tabs>
        <w:autoSpaceDE w:val="0"/>
        <w:autoSpaceDN w:val="0"/>
        <w:adjustRightInd w:val="0"/>
        <w:spacing w:after="0" w:line="240" w:lineRule="auto"/>
        <w:ind w:firstLine="720"/>
        <w:contextualSpacing/>
        <w:jc w:val="both"/>
        <w:rPr>
          <w:rFonts w:ascii="Times New Roman" w:hAnsi="Times New Roman"/>
          <w:b/>
          <w:color w:val="000000"/>
          <w:sz w:val="28"/>
          <w:szCs w:val="28"/>
        </w:rPr>
      </w:pPr>
      <w:r w:rsidRPr="00AF6EF7">
        <w:rPr>
          <w:rFonts w:ascii="Times New Roman" w:hAnsi="Times New Roman"/>
          <w:b/>
          <w:color w:val="000000"/>
          <w:sz w:val="28"/>
          <w:szCs w:val="28"/>
        </w:rPr>
        <w:t xml:space="preserve">Министерство молодёжного развития </w:t>
      </w:r>
      <w:r w:rsidRPr="00AF6EF7">
        <w:rPr>
          <w:rFonts w:ascii="Times New Roman" w:hAnsi="Times New Roman"/>
          <w:b/>
          <w:sz w:val="28"/>
          <w:szCs w:val="28"/>
          <w:lang w:bidi="my-MM"/>
        </w:rPr>
        <w:t>(оценка «отлично»)</w:t>
      </w:r>
      <w:r w:rsidR="00704AD2">
        <w:rPr>
          <w:rFonts w:ascii="Times New Roman" w:hAnsi="Times New Roman"/>
          <w:b/>
          <w:sz w:val="28"/>
          <w:szCs w:val="28"/>
          <w:lang w:bidi="my-MM"/>
        </w:rPr>
        <w:t>.</w:t>
      </w:r>
    </w:p>
    <w:p w:rsidR="00C0116D" w:rsidRPr="00AF6EF7" w:rsidRDefault="00C0116D" w:rsidP="00C0116D">
      <w:pPr>
        <w:spacing w:after="0" w:line="240" w:lineRule="auto"/>
        <w:ind w:firstLine="720"/>
        <w:jc w:val="both"/>
        <w:rPr>
          <w:rFonts w:ascii="Times New Roman" w:hAnsi="Times New Roman"/>
          <w:color w:val="000000"/>
          <w:sz w:val="28"/>
          <w:szCs w:val="28"/>
        </w:rPr>
      </w:pPr>
      <w:r w:rsidRPr="00AF6EF7">
        <w:rPr>
          <w:rFonts w:ascii="Times New Roman" w:hAnsi="Times New Roman"/>
          <w:color w:val="000000"/>
          <w:sz w:val="28"/>
          <w:szCs w:val="28"/>
        </w:rPr>
        <w:t xml:space="preserve">За 9 месяцев 2017 года зафиксированы положительные значения следующих показателей: объём финансирования отрасли «Молодёжная политика» увеличилась с 8,7 до 17,4 руб. на одного жителя области; численность молодых людей, являющихся призёрами окружных, всероссийских и международных конкурсов достигло 3675 человек, и увеличилась на 1,1% в сравнении с отчётным периодом 2016 года; за период январь-сентябрь текущего года не зафиксировано снижение средней продолжительности молодёжной безработицы в Ульяновской области, которая составляет </w:t>
      </w:r>
      <w:r>
        <w:rPr>
          <w:rFonts w:ascii="Times New Roman" w:hAnsi="Times New Roman"/>
          <w:color w:val="000000"/>
          <w:sz w:val="28"/>
          <w:szCs w:val="28"/>
        </w:rPr>
        <w:br/>
      </w:r>
      <w:r w:rsidRPr="00AF6EF7">
        <w:rPr>
          <w:rFonts w:ascii="Times New Roman" w:hAnsi="Times New Roman"/>
          <w:color w:val="000000"/>
          <w:sz w:val="28"/>
          <w:szCs w:val="28"/>
        </w:rPr>
        <w:t>3,6 месяцев; увеличивается на 55% количество молодых людей (в возрасте 14 до 30 лет) области, принимающих участие в региональных, всероссийских, международных мероприятиях, доля участников в деятельности молодёжных общественных объединений – на 2,2%, также выросло количество участников студенческих  трудовых отрядов – на 11,1%.</w:t>
      </w:r>
    </w:p>
    <w:p w:rsidR="00C0116D" w:rsidRPr="00AF6EF7" w:rsidRDefault="00C0116D" w:rsidP="00C0116D">
      <w:pPr>
        <w:spacing w:after="0" w:line="240" w:lineRule="auto"/>
        <w:ind w:firstLine="720"/>
        <w:jc w:val="both"/>
        <w:rPr>
          <w:rFonts w:ascii="Times New Roman" w:hAnsi="Times New Roman"/>
          <w:b/>
          <w:sz w:val="28"/>
          <w:szCs w:val="28"/>
          <w:lang w:bidi="my-MM"/>
        </w:rPr>
      </w:pPr>
      <w:r w:rsidRPr="00AF6EF7">
        <w:rPr>
          <w:rFonts w:ascii="Times New Roman" w:hAnsi="Times New Roman"/>
          <w:b/>
          <w:color w:val="000000"/>
          <w:sz w:val="28"/>
          <w:szCs w:val="28"/>
        </w:rPr>
        <w:t xml:space="preserve">Министерство промышленности, строительства, жилищно-коммунального комплекса и транспорта </w:t>
      </w:r>
      <w:r w:rsidRPr="00AF6EF7">
        <w:rPr>
          <w:rFonts w:ascii="Times New Roman" w:hAnsi="Times New Roman"/>
          <w:b/>
          <w:sz w:val="28"/>
          <w:szCs w:val="28"/>
          <w:lang w:bidi="my-MM"/>
        </w:rPr>
        <w:t>(оценка «отлично»)</w:t>
      </w:r>
      <w:r w:rsidR="00704AD2">
        <w:rPr>
          <w:rFonts w:ascii="Times New Roman" w:hAnsi="Times New Roman"/>
          <w:b/>
          <w:sz w:val="28"/>
          <w:szCs w:val="28"/>
          <w:lang w:bidi="my-MM"/>
        </w:rPr>
        <w:t>.</w:t>
      </w:r>
    </w:p>
    <w:p w:rsidR="00C0116D" w:rsidRPr="00AF6EF7" w:rsidRDefault="00C0116D" w:rsidP="00C0116D">
      <w:pPr>
        <w:spacing w:after="0" w:line="240" w:lineRule="auto"/>
        <w:ind w:firstLine="720"/>
        <w:jc w:val="both"/>
        <w:rPr>
          <w:rFonts w:ascii="Times New Roman" w:hAnsi="Times New Roman"/>
          <w:sz w:val="28"/>
          <w:szCs w:val="28"/>
          <w:lang w:bidi="my-MM"/>
        </w:rPr>
      </w:pPr>
      <w:r w:rsidRPr="00AF6EF7">
        <w:rPr>
          <w:rFonts w:ascii="Times New Roman" w:hAnsi="Times New Roman"/>
          <w:sz w:val="28"/>
          <w:szCs w:val="28"/>
        </w:rPr>
        <w:t>Показатели, получившие высокую балльную оценку</w:t>
      </w:r>
      <w:r w:rsidRPr="00AF6EF7">
        <w:rPr>
          <w:rFonts w:ascii="Times New Roman" w:hAnsi="Times New Roman"/>
          <w:sz w:val="28"/>
          <w:szCs w:val="28"/>
          <w:lang w:bidi="my-MM"/>
        </w:rPr>
        <w:t>:</w:t>
      </w:r>
      <w:r>
        <w:rPr>
          <w:rFonts w:ascii="Times New Roman" w:hAnsi="Times New Roman"/>
          <w:sz w:val="28"/>
          <w:szCs w:val="28"/>
          <w:lang w:bidi="my-MM"/>
        </w:rPr>
        <w:t xml:space="preserve"> </w:t>
      </w:r>
      <w:r w:rsidRPr="00AF6EF7">
        <w:rPr>
          <w:rFonts w:ascii="Times New Roman" w:hAnsi="Times New Roman"/>
          <w:sz w:val="28"/>
          <w:szCs w:val="28"/>
          <w:lang w:bidi="my-MM"/>
        </w:rPr>
        <w:t>объём ввода жилья за 9 месяцев 2017 года увеличился на 4,4% (или на 23,8 тыс.</w:t>
      </w:r>
      <w:r>
        <w:rPr>
          <w:rFonts w:ascii="Times New Roman" w:hAnsi="Times New Roman"/>
          <w:sz w:val="28"/>
          <w:szCs w:val="28"/>
          <w:lang w:bidi="my-MM"/>
        </w:rPr>
        <w:t xml:space="preserve"> </w:t>
      </w:r>
      <w:r w:rsidRPr="00AF6EF7">
        <w:rPr>
          <w:rFonts w:ascii="Times New Roman" w:hAnsi="Times New Roman"/>
          <w:sz w:val="28"/>
          <w:szCs w:val="28"/>
          <w:lang w:bidi="my-MM"/>
        </w:rPr>
        <w:t>кв.м.); доля детей-сирот, обеспеченных жилыми помещениями увеличилась на 5% и составила 30%в общей численности детей сирот; средний срок технологического присоединения к электрическим сетям снизился на 22 дня; обеспечение регулярности движения пассажирского транспорта повысилось на 2,4%; индекс производства по виду деятельности «Обрабатывающие производства» увеличился на 8%; объём отгруженных товаров в сфере обрабатывающих производств вырос на 2,8% и составил 1528,2 тыс.</w:t>
      </w:r>
      <w:r>
        <w:rPr>
          <w:rFonts w:ascii="Times New Roman" w:hAnsi="Times New Roman"/>
          <w:sz w:val="28"/>
          <w:szCs w:val="28"/>
          <w:lang w:bidi="my-MM"/>
        </w:rPr>
        <w:t xml:space="preserve"> </w:t>
      </w:r>
      <w:r w:rsidRPr="00AF6EF7">
        <w:rPr>
          <w:rFonts w:ascii="Times New Roman" w:hAnsi="Times New Roman"/>
          <w:sz w:val="28"/>
          <w:szCs w:val="28"/>
          <w:lang w:bidi="my-MM"/>
        </w:rPr>
        <w:t xml:space="preserve">руб./ чел. (занятых в данной сфере); </w:t>
      </w:r>
      <w:r w:rsidRPr="00AF6EF7">
        <w:rPr>
          <w:rFonts w:ascii="Times New Roman" w:hAnsi="Times New Roman"/>
          <w:sz w:val="28"/>
          <w:szCs w:val="28"/>
        </w:rPr>
        <w:t xml:space="preserve">размер среднемесячной заработной платы работников по полному кругу организаций и предприятий Ульяновкой области в сфере обрабатывающего производства увеличился на 6,7%. </w:t>
      </w:r>
      <w:r w:rsidRPr="00AF6EF7">
        <w:rPr>
          <w:rFonts w:ascii="Times New Roman" w:hAnsi="Times New Roman"/>
          <w:sz w:val="28"/>
          <w:szCs w:val="28"/>
          <w:lang w:bidi="my-MM"/>
        </w:rPr>
        <w:t>Уровень износа объектов коммунальной инфраструктуры сохранился на уровне января-сентября 2016 года в размере 66,5%.</w:t>
      </w:r>
    </w:p>
    <w:p w:rsidR="00C0116D" w:rsidRPr="00AF6EF7" w:rsidRDefault="00C0116D" w:rsidP="00C0116D">
      <w:pPr>
        <w:spacing w:after="0" w:line="240" w:lineRule="auto"/>
        <w:ind w:firstLine="720"/>
        <w:jc w:val="both"/>
        <w:rPr>
          <w:rFonts w:ascii="Times New Roman" w:hAnsi="Times New Roman"/>
          <w:sz w:val="28"/>
          <w:szCs w:val="28"/>
          <w:lang w:bidi="my-MM"/>
        </w:rPr>
      </w:pPr>
      <w:r w:rsidRPr="00AF6EF7">
        <w:rPr>
          <w:rFonts w:ascii="Times New Roman" w:hAnsi="Times New Roman"/>
          <w:sz w:val="28"/>
          <w:szCs w:val="28"/>
          <w:lang w:bidi="my-MM"/>
        </w:rPr>
        <w:t>Вместе с тем, снижение динамики отмечено по показателю доли общей площади жилых помещений эконом-класса на 8,7%, которая составила 73,4% в общем объёме жилых помещений.</w:t>
      </w:r>
    </w:p>
    <w:p w:rsidR="00C0116D" w:rsidRPr="00AF6EF7" w:rsidRDefault="00C0116D" w:rsidP="00C0116D">
      <w:pPr>
        <w:spacing w:after="0" w:line="240" w:lineRule="auto"/>
        <w:ind w:firstLine="720"/>
        <w:jc w:val="both"/>
        <w:rPr>
          <w:rFonts w:ascii="Times New Roman" w:hAnsi="Times New Roman"/>
          <w:b/>
          <w:sz w:val="28"/>
          <w:szCs w:val="28"/>
          <w:lang w:bidi="my-MM"/>
        </w:rPr>
      </w:pPr>
      <w:r w:rsidRPr="00AF6EF7">
        <w:rPr>
          <w:rFonts w:ascii="Times New Roman" w:hAnsi="Times New Roman"/>
          <w:b/>
          <w:color w:val="000000"/>
          <w:sz w:val="28"/>
          <w:szCs w:val="28"/>
        </w:rPr>
        <w:t xml:space="preserve">Министерство сельского, лесного хозяйства и природных ресурсов </w:t>
      </w:r>
      <w:r w:rsidRPr="00AF6EF7">
        <w:rPr>
          <w:rFonts w:ascii="Times New Roman" w:hAnsi="Times New Roman"/>
          <w:b/>
          <w:sz w:val="28"/>
          <w:szCs w:val="28"/>
          <w:lang w:bidi="my-MM"/>
        </w:rPr>
        <w:t>(оценка «хорошо»)</w:t>
      </w:r>
      <w:r w:rsidR="00704AD2">
        <w:rPr>
          <w:rFonts w:ascii="Times New Roman" w:hAnsi="Times New Roman"/>
          <w:b/>
          <w:sz w:val="28"/>
          <w:szCs w:val="28"/>
          <w:lang w:bidi="my-MM"/>
        </w:rPr>
        <w:t>.</w:t>
      </w:r>
    </w:p>
    <w:p w:rsidR="00C0116D" w:rsidRPr="00AF6EF7" w:rsidRDefault="00C0116D" w:rsidP="00C0116D">
      <w:pPr>
        <w:spacing w:after="0" w:line="240" w:lineRule="auto"/>
        <w:ind w:firstLine="720"/>
        <w:jc w:val="both"/>
        <w:rPr>
          <w:rFonts w:ascii="Times New Roman" w:hAnsi="Times New Roman"/>
          <w:sz w:val="28"/>
          <w:szCs w:val="28"/>
        </w:rPr>
      </w:pPr>
      <w:r w:rsidRPr="00AF6EF7">
        <w:rPr>
          <w:rFonts w:ascii="Times New Roman" w:hAnsi="Times New Roman"/>
          <w:sz w:val="28"/>
          <w:szCs w:val="28"/>
        </w:rPr>
        <w:t xml:space="preserve">Положительные тенденции отмечены </w:t>
      </w:r>
      <w:r w:rsidRPr="00AF6EF7">
        <w:rPr>
          <w:rFonts w:ascii="Times New Roman" w:hAnsi="Times New Roman"/>
          <w:sz w:val="28"/>
          <w:szCs w:val="28"/>
          <w:lang w:bidi="my-MM"/>
        </w:rPr>
        <w:t>по следующим показателям:</w:t>
      </w:r>
      <w:r w:rsidRPr="00AF6EF7">
        <w:rPr>
          <w:rFonts w:ascii="Times New Roman" w:hAnsi="Times New Roman"/>
          <w:sz w:val="28"/>
          <w:szCs w:val="28"/>
        </w:rPr>
        <w:t xml:space="preserve"> объём производства продукции сельского хозяйства в сравнении с отчётным периодом 2016 года увеличился на 4,2%; валовой сбор зерна</w:t>
      </w:r>
      <w:r w:rsidRPr="00AF6EF7">
        <w:rPr>
          <w:rFonts w:ascii="Times New Roman" w:hAnsi="Times New Roman"/>
          <w:sz w:val="28"/>
          <w:szCs w:val="28"/>
          <w:lang w:bidi="my-MM"/>
        </w:rPr>
        <w:t xml:space="preserve"> (в первоначальном весе) за рассматриваемый период увеличился на 26,7% или на 352,2 тыс.</w:t>
      </w:r>
      <w:r>
        <w:rPr>
          <w:rFonts w:ascii="Times New Roman" w:hAnsi="Times New Roman"/>
          <w:sz w:val="28"/>
          <w:szCs w:val="28"/>
          <w:lang w:bidi="my-MM"/>
        </w:rPr>
        <w:t xml:space="preserve"> </w:t>
      </w:r>
      <w:r w:rsidRPr="00AF6EF7">
        <w:rPr>
          <w:rFonts w:ascii="Times New Roman" w:hAnsi="Times New Roman"/>
          <w:sz w:val="28"/>
          <w:szCs w:val="28"/>
          <w:lang w:bidi="my-MM"/>
        </w:rPr>
        <w:t>тонн; объем инвестиций, привлеченных по виду</w:t>
      </w:r>
      <w:r w:rsidRPr="00AF6EF7">
        <w:rPr>
          <w:rFonts w:ascii="Times New Roman" w:hAnsi="Times New Roman"/>
          <w:sz w:val="28"/>
          <w:szCs w:val="28"/>
        </w:rPr>
        <w:t xml:space="preserve"> деятельности «Сельское хозяйство, охота и лесное хозяйство» достиг 179,2 млн.</w:t>
      </w:r>
      <w:r>
        <w:rPr>
          <w:rFonts w:ascii="Times New Roman" w:hAnsi="Times New Roman"/>
          <w:sz w:val="28"/>
          <w:szCs w:val="28"/>
        </w:rPr>
        <w:t xml:space="preserve"> </w:t>
      </w:r>
      <w:r w:rsidRPr="00AF6EF7">
        <w:rPr>
          <w:rFonts w:ascii="Times New Roman" w:hAnsi="Times New Roman"/>
          <w:sz w:val="28"/>
          <w:szCs w:val="28"/>
        </w:rPr>
        <w:t>руб. и увеличился на 1,9 млн.</w:t>
      </w:r>
      <w:r>
        <w:rPr>
          <w:rFonts w:ascii="Times New Roman" w:hAnsi="Times New Roman"/>
          <w:sz w:val="28"/>
          <w:szCs w:val="28"/>
        </w:rPr>
        <w:t xml:space="preserve"> </w:t>
      </w:r>
      <w:r w:rsidRPr="00AF6EF7">
        <w:rPr>
          <w:rFonts w:ascii="Times New Roman" w:hAnsi="Times New Roman"/>
          <w:sz w:val="28"/>
          <w:szCs w:val="28"/>
        </w:rPr>
        <w:t>руб.; динамика производства молока во всех категориях хозяйств за 9 месяцев 2017 года составила 102,2%; соотношение площади искусственного лесовосстановления и площадях сплошных рубок лесных насаждений на землях лесного фонда выросли на 31,5%.</w:t>
      </w:r>
    </w:p>
    <w:p w:rsidR="00C0116D" w:rsidRPr="00AF6EF7" w:rsidRDefault="00C0116D" w:rsidP="00C0116D">
      <w:pPr>
        <w:spacing w:after="0" w:line="240" w:lineRule="auto"/>
        <w:ind w:firstLine="720"/>
        <w:jc w:val="both"/>
        <w:rPr>
          <w:rFonts w:ascii="Times New Roman" w:hAnsi="Times New Roman"/>
          <w:sz w:val="28"/>
          <w:szCs w:val="28"/>
        </w:rPr>
      </w:pPr>
      <w:r w:rsidRPr="00AF6EF7">
        <w:rPr>
          <w:rFonts w:ascii="Times New Roman" w:hAnsi="Times New Roman"/>
          <w:sz w:val="28"/>
          <w:szCs w:val="28"/>
        </w:rPr>
        <w:t>Вместе с тем динамика производства скота и птицы на убой во всех категориях хозяйств составила 96,9% за отчётный период.</w:t>
      </w:r>
    </w:p>
    <w:p w:rsidR="00C0116D" w:rsidRPr="00AF6EF7" w:rsidRDefault="00C0116D" w:rsidP="00C0116D">
      <w:pPr>
        <w:tabs>
          <w:tab w:val="left" w:pos="284"/>
        </w:tabs>
        <w:autoSpaceDE w:val="0"/>
        <w:autoSpaceDN w:val="0"/>
        <w:adjustRightInd w:val="0"/>
        <w:spacing w:after="0" w:line="240" w:lineRule="auto"/>
        <w:ind w:firstLine="720"/>
        <w:contextualSpacing/>
        <w:jc w:val="both"/>
        <w:rPr>
          <w:rFonts w:ascii="Times New Roman" w:hAnsi="Times New Roman"/>
          <w:b/>
          <w:sz w:val="28"/>
          <w:szCs w:val="28"/>
          <w:lang w:bidi="my-MM"/>
        </w:rPr>
      </w:pPr>
      <w:r w:rsidRPr="00AF6EF7">
        <w:rPr>
          <w:rFonts w:ascii="Times New Roman" w:hAnsi="Times New Roman"/>
          <w:b/>
          <w:color w:val="000000"/>
          <w:sz w:val="28"/>
          <w:szCs w:val="28"/>
        </w:rPr>
        <w:t>Министерство искусства и культурной политики</w:t>
      </w:r>
      <w:r w:rsidR="00704AD2">
        <w:rPr>
          <w:rFonts w:ascii="Times New Roman" w:hAnsi="Times New Roman"/>
          <w:b/>
          <w:color w:val="000000"/>
          <w:sz w:val="28"/>
          <w:szCs w:val="28"/>
        </w:rPr>
        <w:t xml:space="preserve"> </w:t>
      </w:r>
      <w:r w:rsidRPr="00AF6EF7">
        <w:rPr>
          <w:rFonts w:ascii="Times New Roman" w:hAnsi="Times New Roman"/>
          <w:b/>
          <w:sz w:val="28"/>
          <w:szCs w:val="28"/>
          <w:lang w:bidi="my-MM"/>
        </w:rPr>
        <w:t>(оценка «хорошо»)</w:t>
      </w:r>
      <w:r w:rsidR="00704AD2">
        <w:rPr>
          <w:rFonts w:ascii="Times New Roman" w:hAnsi="Times New Roman"/>
          <w:b/>
          <w:sz w:val="28"/>
          <w:szCs w:val="28"/>
          <w:lang w:bidi="my-MM"/>
        </w:rPr>
        <w:t>.</w:t>
      </w:r>
    </w:p>
    <w:p w:rsidR="00C0116D" w:rsidRPr="00AF6EF7" w:rsidRDefault="00C0116D" w:rsidP="00C0116D">
      <w:pPr>
        <w:tabs>
          <w:tab w:val="left" w:pos="284"/>
        </w:tabs>
        <w:autoSpaceDE w:val="0"/>
        <w:autoSpaceDN w:val="0"/>
        <w:adjustRightInd w:val="0"/>
        <w:spacing w:after="0" w:line="240" w:lineRule="auto"/>
        <w:ind w:firstLine="720"/>
        <w:contextualSpacing/>
        <w:jc w:val="both"/>
        <w:rPr>
          <w:rFonts w:ascii="Times New Roman" w:hAnsi="Times New Roman"/>
          <w:sz w:val="28"/>
          <w:szCs w:val="28"/>
        </w:rPr>
      </w:pPr>
      <w:r w:rsidRPr="00AF6EF7">
        <w:rPr>
          <w:rFonts w:ascii="Times New Roman" w:hAnsi="Times New Roman"/>
          <w:sz w:val="28"/>
          <w:szCs w:val="28"/>
        </w:rPr>
        <w:t xml:space="preserve">Положительные тенденции наблюдаются </w:t>
      </w:r>
      <w:r w:rsidRPr="00AF6EF7">
        <w:rPr>
          <w:rFonts w:ascii="Times New Roman" w:hAnsi="Times New Roman"/>
          <w:sz w:val="28"/>
          <w:szCs w:val="28"/>
          <w:lang w:bidi="my-MM"/>
        </w:rPr>
        <w:t>по следующим показателям</w:t>
      </w:r>
      <w:r w:rsidRPr="00AF6EF7">
        <w:rPr>
          <w:rFonts w:ascii="Times New Roman" w:hAnsi="Times New Roman"/>
          <w:sz w:val="28"/>
          <w:szCs w:val="28"/>
        </w:rPr>
        <w:t>: объём доходов, привлечённых в отрасль за отчётный период, повысился на 4,9% и за 9 месяцев 2017 года достиг 78,3 млн.</w:t>
      </w:r>
      <w:r>
        <w:rPr>
          <w:rFonts w:ascii="Times New Roman" w:hAnsi="Times New Roman"/>
          <w:sz w:val="28"/>
          <w:szCs w:val="28"/>
        </w:rPr>
        <w:t xml:space="preserve"> </w:t>
      </w:r>
      <w:r w:rsidRPr="00AF6EF7">
        <w:rPr>
          <w:rFonts w:ascii="Times New Roman" w:hAnsi="Times New Roman"/>
          <w:sz w:val="28"/>
          <w:szCs w:val="28"/>
        </w:rPr>
        <w:t>руб.;</w:t>
      </w:r>
      <w:r>
        <w:rPr>
          <w:rFonts w:ascii="Times New Roman" w:hAnsi="Times New Roman"/>
          <w:sz w:val="28"/>
          <w:szCs w:val="28"/>
        </w:rPr>
        <w:t xml:space="preserve"> </w:t>
      </w:r>
      <w:r w:rsidRPr="00AF6EF7">
        <w:rPr>
          <w:rFonts w:ascii="Times New Roman" w:hAnsi="Times New Roman"/>
          <w:sz w:val="28"/>
          <w:szCs w:val="28"/>
        </w:rPr>
        <w:t>туристический поток вырос с 273 до 304 тыс. человек; среднемесячная номинальная начисленная заработная плата работников государственных учреждений культуры и искусства выросла на 11,3%; количество созданных информационных систем в архивах увеличилось на 46,7% (или на 8868 единиц хранения); размер отношения среднего размера заработной платы работников учреждений культуры к среднему размеру  заработной платы в целом по экономике региона увеличился на 10%.</w:t>
      </w:r>
    </w:p>
    <w:p w:rsidR="00C0116D" w:rsidRPr="00AF6EF7" w:rsidRDefault="00C0116D" w:rsidP="00C0116D">
      <w:pPr>
        <w:spacing w:after="0" w:line="240" w:lineRule="auto"/>
        <w:ind w:firstLine="720"/>
        <w:jc w:val="both"/>
        <w:rPr>
          <w:rFonts w:ascii="Times New Roman" w:hAnsi="Times New Roman"/>
          <w:sz w:val="28"/>
          <w:szCs w:val="28"/>
        </w:rPr>
      </w:pPr>
      <w:r w:rsidRPr="00AF6EF7">
        <w:rPr>
          <w:rFonts w:ascii="Times New Roman" w:hAnsi="Times New Roman"/>
          <w:sz w:val="28"/>
          <w:szCs w:val="28"/>
        </w:rPr>
        <w:t>Вместе с тем, снижение наблюдается по следующим показателям:</w:t>
      </w:r>
      <w:r>
        <w:rPr>
          <w:rFonts w:ascii="Times New Roman" w:hAnsi="Times New Roman"/>
          <w:sz w:val="28"/>
          <w:szCs w:val="28"/>
        </w:rPr>
        <w:t xml:space="preserve"> </w:t>
      </w:r>
      <w:r w:rsidRPr="00AF6EF7">
        <w:rPr>
          <w:rFonts w:ascii="Times New Roman" w:hAnsi="Times New Roman"/>
          <w:sz w:val="28"/>
          <w:szCs w:val="28"/>
        </w:rPr>
        <w:t>количество выпускников общеобразовательных организаций, трудоустроившихся по полученной профессии за 9 месяцев 2017 года снизилось на 3,8% и составила 2,8% в общей численности выпускников указанных образовательных организаций; доля специалистов учреждений культуры, прошедших обучение на курсах повышения квалификации в течение отчётного периода снизилась на 24,8%; количество экземпляров новых поступлений в библиотечные фонды на 1000 населения снизилось на 2,1%, что связано со снижением финансирования на комплектование библиотечных фондов.</w:t>
      </w:r>
    </w:p>
    <w:p w:rsidR="00C0116D" w:rsidRPr="00AF6EF7" w:rsidRDefault="00C0116D" w:rsidP="00C0116D">
      <w:pPr>
        <w:spacing w:after="0" w:line="240" w:lineRule="auto"/>
        <w:ind w:firstLine="720"/>
        <w:jc w:val="both"/>
        <w:rPr>
          <w:rFonts w:ascii="Times New Roman" w:hAnsi="Times New Roman"/>
          <w:sz w:val="28"/>
          <w:szCs w:val="28"/>
        </w:rPr>
      </w:pPr>
      <w:r w:rsidRPr="00AF6EF7">
        <w:rPr>
          <w:rFonts w:ascii="Times New Roman" w:hAnsi="Times New Roman"/>
          <w:sz w:val="28"/>
          <w:szCs w:val="28"/>
        </w:rPr>
        <w:t>Структурные подразделения,</w:t>
      </w:r>
      <w:r w:rsidRPr="00AF6EF7">
        <w:rPr>
          <w:rFonts w:ascii="Times New Roman" w:hAnsi="Times New Roman"/>
          <w:b/>
          <w:sz w:val="28"/>
          <w:szCs w:val="28"/>
        </w:rPr>
        <w:t xml:space="preserve"> оцениваемые по 15-ти показателям</w:t>
      </w:r>
      <w:r w:rsidRPr="00AF6EF7">
        <w:rPr>
          <w:rFonts w:ascii="Times New Roman" w:hAnsi="Times New Roman"/>
          <w:sz w:val="28"/>
          <w:szCs w:val="28"/>
        </w:rPr>
        <w:t>,  характеризуется следующим образом:</w:t>
      </w:r>
    </w:p>
    <w:p w:rsidR="00C0116D" w:rsidRDefault="00C0116D" w:rsidP="00C0116D">
      <w:pPr>
        <w:spacing w:after="0" w:line="240" w:lineRule="auto"/>
        <w:ind w:firstLine="720"/>
        <w:contextualSpacing/>
        <w:jc w:val="both"/>
        <w:rPr>
          <w:rFonts w:ascii="Times New Roman" w:hAnsi="Times New Roman"/>
          <w:color w:val="000000"/>
          <w:sz w:val="28"/>
          <w:szCs w:val="28"/>
        </w:rPr>
      </w:pPr>
      <w:r w:rsidRPr="00AF6EF7">
        <w:rPr>
          <w:rFonts w:ascii="Times New Roman" w:hAnsi="Times New Roman"/>
          <w:b/>
          <w:color w:val="000000"/>
          <w:sz w:val="28"/>
          <w:szCs w:val="28"/>
        </w:rPr>
        <w:t>Агентство по обеспечению деятельности мировых судей</w:t>
      </w:r>
      <w:r w:rsidR="00704AD2">
        <w:rPr>
          <w:rFonts w:ascii="Times New Roman" w:hAnsi="Times New Roman"/>
          <w:b/>
          <w:color w:val="000000"/>
          <w:sz w:val="28"/>
          <w:szCs w:val="28"/>
        </w:rPr>
        <w:t xml:space="preserve"> </w:t>
      </w:r>
      <w:r w:rsidRPr="00AF6EF7">
        <w:rPr>
          <w:rFonts w:ascii="Times New Roman" w:hAnsi="Times New Roman"/>
          <w:b/>
          <w:color w:val="000000"/>
          <w:sz w:val="28"/>
          <w:szCs w:val="28"/>
        </w:rPr>
        <w:t>(оценка «отлично»)</w:t>
      </w:r>
      <w:r w:rsidRPr="00AF6EF7">
        <w:rPr>
          <w:rFonts w:ascii="Times New Roman" w:hAnsi="Times New Roman"/>
          <w:color w:val="000000"/>
          <w:sz w:val="28"/>
          <w:szCs w:val="28"/>
        </w:rPr>
        <w:t>.</w:t>
      </w:r>
    </w:p>
    <w:p w:rsidR="00C0116D" w:rsidRPr="00AF6EF7" w:rsidRDefault="00C0116D" w:rsidP="00C0116D">
      <w:pPr>
        <w:spacing w:after="0" w:line="240" w:lineRule="auto"/>
        <w:ind w:firstLine="720"/>
        <w:contextualSpacing/>
        <w:jc w:val="both"/>
        <w:rPr>
          <w:rFonts w:ascii="Times New Roman" w:hAnsi="Times New Roman"/>
          <w:color w:val="000000"/>
          <w:sz w:val="28"/>
          <w:szCs w:val="28"/>
        </w:rPr>
      </w:pPr>
      <w:r w:rsidRPr="00AF6EF7">
        <w:rPr>
          <w:rFonts w:ascii="Times New Roman" w:hAnsi="Times New Roman"/>
          <w:sz w:val="28"/>
          <w:szCs w:val="28"/>
        </w:rPr>
        <w:t xml:space="preserve">На 100% выполнены по своим значениям следующие показатели: </w:t>
      </w:r>
      <w:r w:rsidRPr="00AF6EF7">
        <w:rPr>
          <w:rFonts w:ascii="Times New Roman" w:hAnsi="Times New Roman"/>
          <w:color w:val="000000"/>
          <w:sz w:val="28"/>
          <w:szCs w:val="28"/>
        </w:rPr>
        <w:t xml:space="preserve">укомплектованность судебных участков Ульяновской области необходимым количеством компьютерной техники; обеспеченность судебных участков Ульяновской области необходимыми программными средствами в целях автоматизации делопроизводства; доля судебных участков Ульяновской области, подключённых к информационно-телекоммуникационной сети «Интернет»; степень обеспеченности судебных участков Ульяновской области необходимой оргтехникой, мебелью и расходными материалами в соответствии с реальными потребностями. Текучесть кадров среди сотрудников аппарата мировых судей по сравнению с аналогичным периодом прошлого года снизилась на 5%; осуществлено повышение квалификации 8-ми государственных гражданских служащих судебных участков. </w:t>
      </w:r>
    </w:p>
    <w:p w:rsidR="00C0116D" w:rsidRPr="00AF6EF7" w:rsidRDefault="00C0116D" w:rsidP="00C0116D">
      <w:pPr>
        <w:spacing w:after="0" w:line="240" w:lineRule="auto"/>
        <w:ind w:firstLine="720"/>
        <w:jc w:val="both"/>
        <w:rPr>
          <w:rFonts w:ascii="Times New Roman" w:hAnsi="Times New Roman"/>
          <w:sz w:val="28"/>
          <w:szCs w:val="28"/>
        </w:rPr>
      </w:pPr>
      <w:r w:rsidRPr="00AF6EF7">
        <w:rPr>
          <w:rFonts w:ascii="Times New Roman" w:hAnsi="Times New Roman"/>
          <w:b/>
          <w:color w:val="000000"/>
          <w:sz w:val="28"/>
          <w:szCs w:val="28"/>
        </w:rPr>
        <w:t>Агентство записи актов гражданского состояния</w:t>
      </w:r>
      <w:r w:rsidR="00704AD2">
        <w:rPr>
          <w:rFonts w:ascii="Times New Roman" w:hAnsi="Times New Roman"/>
          <w:b/>
          <w:color w:val="000000"/>
          <w:sz w:val="28"/>
          <w:szCs w:val="28"/>
        </w:rPr>
        <w:t xml:space="preserve"> </w:t>
      </w:r>
      <w:r w:rsidRPr="00AF6EF7">
        <w:rPr>
          <w:rFonts w:ascii="Times New Roman" w:hAnsi="Times New Roman"/>
          <w:b/>
          <w:sz w:val="28"/>
          <w:szCs w:val="28"/>
          <w:lang w:bidi="my-MM"/>
        </w:rPr>
        <w:t>(оценка «отлично»).</w:t>
      </w:r>
    </w:p>
    <w:p w:rsidR="00C0116D" w:rsidRPr="00AF6EF7" w:rsidRDefault="00C0116D" w:rsidP="00C0116D">
      <w:pPr>
        <w:spacing w:after="0" w:line="240" w:lineRule="auto"/>
        <w:ind w:firstLine="720"/>
        <w:jc w:val="both"/>
        <w:rPr>
          <w:rFonts w:ascii="Times New Roman" w:hAnsi="Times New Roman"/>
          <w:sz w:val="28"/>
          <w:szCs w:val="28"/>
          <w:lang w:bidi="my-MM"/>
        </w:rPr>
      </w:pPr>
      <w:r w:rsidRPr="00AF6EF7">
        <w:rPr>
          <w:rFonts w:ascii="Times New Roman" w:hAnsi="Times New Roman"/>
          <w:sz w:val="28"/>
          <w:szCs w:val="28"/>
          <w:lang w:bidi="my-MM"/>
        </w:rPr>
        <w:t>За январь-сентябрь 2017 года выросло количество совершённых юридически значимых действий на 33,5% и составило 92088 единиц; объём государственной пошлины, уплаченной за государственную регистрацию актов гражданского состояния и совершение юридически значимых действий достиг 14,4 млн.</w:t>
      </w:r>
      <w:r>
        <w:rPr>
          <w:rFonts w:ascii="Times New Roman" w:hAnsi="Times New Roman"/>
          <w:sz w:val="28"/>
          <w:szCs w:val="28"/>
          <w:lang w:bidi="my-MM"/>
        </w:rPr>
        <w:t xml:space="preserve"> </w:t>
      </w:r>
      <w:r w:rsidRPr="00AF6EF7">
        <w:rPr>
          <w:rFonts w:ascii="Times New Roman" w:hAnsi="Times New Roman"/>
          <w:sz w:val="28"/>
          <w:szCs w:val="28"/>
          <w:lang w:bidi="my-MM"/>
        </w:rPr>
        <w:t>руб., что на 6,6% больше рассматриваемого периода 2016 года; количество рассмотренных обращений граждан и запросов организаций выросло в отчётном периоде текущего года в 2 раза, и составило                        24583 единицы;</w:t>
      </w:r>
      <w:r>
        <w:rPr>
          <w:rFonts w:ascii="Times New Roman" w:hAnsi="Times New Roman"/>
          <w:sz w:val="28"/>
          <w:szCs w:val="28"/>
          <w:lang w:bidi="my-MM"/>
        </w:rPr>
        <w:t xml:space="preserve"> </w:t>
      </w:r>
      <w:r w:rsidRPr="00AF6EF7">
        <w:rPr>
          <w:rFonts w:ascii="Times New Roman" w:hAnsi="Times New Roman"/>
          <w:sz w:val="28"/>
          <w:szCs w:val="28"/>
          <w:lang w:bidi="my-MM"/>
        </w:rPr>
        <w:t>доля актовых записей архивного фонда переведённых в электронный вид увеличилась на 11,5% и составило 37% в общем количестве архивных фондов;</w:t>
      </w:r>
      <w:r>
        <w:rPr>
          <w:rFonts w:ascii="Times New Roman" w:hAnsi="Times New Roman"/>
          <w:sz w:val="28"/>
          <w:szCs w:val="28"/>
          <w:lang w:bidi="my-MM"/>
        </w:rPr>
        <w:t xml:space="preserve"> </w:t>
      </w:r>
      <w:r w:rsidRPr="00AF6EF7">
        <w:rPr>
          <w:rFonts w:ascii="Times New Roman" w:hAnsi="Times New Roman"/>
          <w:sz w:val="28"/>
          <w:szCs w:val="28"/>
          <w:lang w:bidi="my-MM"/>
        </w:rPr>
        <w:t>удовлетворённость населения услугами в сфере государственной регистрации актов гражданского состояния фиксируется на уровне 100%.</w:t>
      </w:r>
    </w:p>
    <w:p w:rsidR="00C0116D" w:rsidRPr="00AF6EF7" w:rsidRDefault="00C0116D" w:rsidP="00C0116D">
      <w:pPr>
        <w:spacing w:after="0" w:line="240" w:lineRule="auto"/>
        <w:ind w:firstLine="720"/>
        <w:jc w:val="both"/>
        <w:rPr>
          <w:rFonts w:ascii="Times New Roman" w:hAnsi="Times New Roman"/>
          <w:b/>
          <w:color w:val="000000"/>
          <w:sz w:val="28"/>
          <w:szCs w:val="28"/>
        </w:rPr>
      </w:pPr>
      <w:r w:rsidRPr="00AF6EF7">
        <w:rPr>
          <w:rFonts w:ascii="Times New Roman" w:hAnsi="Times New Roman"/>
          <w:sz w:val="28"/>
          <w:szCs w:val="28"/>
          <w:lang w:bidi="my-MM"/>
        </w:rPr>
        <w:t>Вместе с тем, снизилось количество зарегистрированных актов гражданского состояния на 6,8%, и составило в рассматриваемом периоде 34919 единиц.</w:t>
      </w:r>
    </w:p>
    <w:p w:rsidR="00C0116D" w:rsidRDefault="00C0116D" w:rsidP="00C0116D">
      <w:pPr>
        <w:spacing w:after="0" w:line="240" w:lineRule="auto"/>
        <w:ind w:firstLine="720"/>
        <w:jc w:val="both"/>
        <w:rPr>
          <w:rFonts w:ascii="Times New Roman" w:hAnsi="Times New Roman"/>
          <w:sz w:val="28"/>
          <w:szCs w:val="28"/>
          <w:lang w:bidi="my-MM"/>
        </w:rPr>
      </w:pPr>
      <w:r w:rsidRPr="00AF6EF7">
        <w:rPr>
          <w:rFonts w:ascii="Times New Roman" w:hAnsi="Times New Roman"/>
          <w:b/>
          <w:color w:val="000000"/>
          <w:sz w:val="28"/>
          <w:szCs w:val="28"/>
        </w:rPr>
        <w:t>Агентство по развитию человеческого капитала и трудовых ресурсов</w:t>
      </w:r>
      <w:r w:rsidR="00704AD2">
        <w:rPr>
          <w:rFonts w:ascii="Times New Roman" w:hAnsi="Times New Roman"/>
          <w:b/>
          <w:color w:val="000000"/>
          <w:sz w:val="28"/>
          <w:szCs w:val="28"/>
        </w:rPr>
        <w:t xml:space="preserve"> </w:t>
      </w:r>
      <w:r w:rsidRPr="00AF6EF7">
        <w:rPr>
          <w:rFonts w:ascii="Times New Roman" w:hAnsi="Times New Roman"/>
          <w:b/>
          <w:sz w:val="28"/>
          <w:szCs w:val="28"/>
          <w:lang w:bidi="my-MM"/>
        </w:rPr>
        <w:t>(оценка «отлично»)</w:t>
      </w:r>
      <w:r w:rsidRPr="00AF6EF7">
        <w:rPr>
          <w:rFonts w:ascii="Times New Roman" w:hAnsi="Times New Roman"/>
          <w:sz w:val="28"/>
          <w:szCs w:val="28"/>
          <w:lang w:bidi="my-MM"/>
        </w:rPr>
        <w:t xml:space="preserve">. </w:t>
      </w:r>
    </w:p>
    <w:p w:rsidR="00C0116D" w:rsidRPr="00AF6EF7" w:rsidRDefault="00C0116D" w:rsidP="00C0116D">
      <w:pPr>
        <w:spacing w:after="0" w:line="240" w:lineRule="auto"/>
        <w:ind w:firstLine="720"/>
        <w:jc w:val="both"/>
        <w:rPr>
          <w:rFonts w:ascii="Times New Roman" w:hAnsi="Times New Roman"/>
          <w:sz w:val="28"/>
          <w:szCs w:val="28"/>
          <w:lang w:bidi="my-MM"/>
        </w:rPr>
      </w:pPr>
      <w:r w:rsidRPr="00AF6EF7">
        <w:rPr>
          <w:rFonts w:ascii="Times New Roman" w:hAnsi="Times New Roman"/>
          <w:sz w:val="28"/>
          <w:szCs w:val="28"/>
          <w:lang w:bidi="my-MM"/>
        </w:rPr>
        <w:t>Положительная динамика наблюдается по следующим показателям: количество вновь созданных рабочих мест увеличилось с 17634 до 18478 единиц ; уровень регистрируемой безработицы снизился с 0,52 до 0,46%; увеличилась доля граждан, получивших услугу по профессиональной ориентации в целях выбора профессии для трудоустройства на 11,6% и составила 91,6%в общей численности граждан, обратившихся в центры занятости населения Ульяновкой области; уровень роста среднемесячной заработной платы повысился на 7,3%; на 0,4% увеличилась организация временного трудоустройства несовершеннолетних граждан в свободное от учёбы время,</w:t>
      </w:r>
      <w:r>
        <w:rPr>
          <w:rFonts w:ascii="Times New Roman" w:hAnsi="Times New Roman"/>
          <w:sz w:val="28"/>
          <w:szCs w:val="28"/>
          <w:lang w:bidi="my-MM"/>
        </w:rPr>
        <w:t xml:space="preserve"> </w:t>
      </w:r>
      <w:r w:rsidRPr="00AF6EF7">
        <w:rPr>
          <w:rFonts w:ascii="Times New Roman" w:hAnsi="Times New Roman"/>
          <w:sz w:val="28"/>
          <w:szCs w:val="28"/>
          <w:lang w:bidi="my-MM"/>
        </w:rPr>
        <w:t>обратившихся в центры занятости населения Ульяновской области и составила 11% от численности несовершеннолетних граждан в Ульяновской области; на 0,02% снизился коэффициент напряжённости на рынке труда.</w:t>
      </w:r>
    </w:p>
    <w:p w:rsidR="00C0116D" w:rsidRPr="00AF6EF7" w:rsidRDefault="00C0116D" w:rsidP="00C0116D">
      <w:pPr>
        <w:spacing w:after="0" w:line="240" w:lineRule="auto"/>
        <w:ind w:firstLine="720"/>
        <w:jc w:val="both"/>
        <w:rPr>
          <w:rFonts w:ascii="Times New Roman" w:hAnsi="Times New Roman"/>
          <w:sz w:val="28"/>
          <w:szCs w:val="28"/>
          <w:lang w:bidi="my-MM"/>
        </w:rPr>
      </w:pPr>
      <w:r w:rsidRPr="00AF6EF7">
        <w:rPr>
          <w:rFonts w:ascii="Times New Roman" w:hAnsi="Times New Roman"/>
          <w:sz w:val="28"/>
          <w:szCs w:val="28"/>
          <w:lang w:bidi="my-MM"/>
        </w:rPr>
        <w:t>Снижение на 3% показателя доли женщин, находящихся в отпуске по уходу за ребёнком и приступивших к профессиональному обучению в общей численности данной категории граждан объясняется удорожанием  образовательных программ направленных на профессиональное обучение и дополнительное профессиональное образование.</w:t>
      </w:r>
    </w:p>
    <w:p w:rsidR="00C0116D" w:rsidRPr="00AF6EF7" w:rsidRDefault="00C0116D" w:rsidP="00C0116D">
      <w:pPr>
        <w:autoSpaceDE w:val="0"/>
        <w:autoSpaceDN w:val="0"/>
        <w:adjustRightInd w:val="0"/>
        <w:spacing w:after="0" w:line="240" w:lineRule="auto"/>
        <w:ind w:firstLine="720"/>
        <w:jc w:val="both"/>
        <w:rPr>
          <w:rFonts w:ascii="Times New Roman" w:hAnsi="Times New Roman"/>
          <w:b/>
          <w:color w:val="000000"/>
          <w:sz w:val="28"/>
          <w:szCs w:val="28"/>
        </w:rPr>
      </w:pPr>
      <w:r w:rsidRPr="00AF6EF7">
        <w:rPr>
          <w:rFonts w:ascii="Times New Roman" w:hAnsi="Times New Roman"/>
          <w:b/>
          <w:color w:val="000000"/>
          <w:sz w:val="28"/>
          <w:szCs w:val="28"/>
        </w:rPr>
        <w:t xml:space="preserve">Агентство архитектуры и градостроительства </w:t>
      </w:r>
      <w:r w:rsidRPr="00AF6EF7">
        <w:rPr>
          <w:rFonts w:ascii="Times New Roman" w:hAnsi="Times New Roman"/>
          <w:b/>
          <w:sz w:val="28"/>
          <w:szCs w:val="28"/>
          <w:lang w:bidi="my-MM"/>
        </w:rPr>
        <w:t>(оценка «отлично»)</w:t>
      </w:r>
      <w:r w:rsidRPr="00704AD2">
        <w:rPr>
          <w:rFonts w:ascii="Times New Roman" w:hAnsi="Times New Roman"/>
          <w:sz w:val="28"/>
          <w:szCs w:val="28"/>
          <w:lang w:bidi="my-MM"/>
        </w:rPr>
        <w:t>.</w:t>
      </w:r>
    </w:p>
    <w:p w:rsidR="00C0116D" w:rsidRPr="00AF6EF7" w:rsidRDefault="00C0116D" w:rsidP="00C0116D">
      <w:pPr>
        <w:autoSpaceDE w:val="0"/>
        <w:autoSpaceDN w:val="0"/>
        <w:adjustRightInd w:val="0"/>
        <w:spacing w:after="0" w:line="240" w:lineRule="auto"/>
        <w:ind w:firstLine="720"/>
        <w:jc w:val="both"/>
        <w:rPr>
          <w:rFonts w:ascii="Times New Roman" w:hAnsi="Times New Roman"/>
          <w:sz w:val="28"/>
          <w:szCs w:val="28"/>
        </w:rPr>
      </w:pPr>
      <w:r w:rsidRPr="00AF6EF7">
        <w:rPr>
          <w:rFonts w:ascii="Times New Roman" w:hAnsi="Times New Roman"/>
          <w:sz w:val="28"/>
          <w:szCs w:val="28"/>
          <w:lang w:bidi="my-MM"/>
        </w:rPr>
        <w:t xml:space="preserve">Высокие положительные оценки получены по следующим показателям: </w:t>
      </w:r>
      <w:r w:rsidRPr="00AF6EF7">
        <w:rPr>
          <w:rFonts w:ascii="Times New Roman" w:hAnsi="Times New Roman"/>
          <w:sz w:val="28"/>
          <w:szCs w:val="28"/>
        </w:rPr>
        <w:t>количество рассмотренных обращений о выдаче градостроительных планов земельных участков выросло на 69% и составило 886 единиц; количество выданных разрешений на строительство объектов капитального строительства увеличилось на 50% и составило 459 единицы; количество выданных градостроительных планов земельных участков – на 57,8% и составило 814 единиц. Количество утвержденных генеральных планов выросло с 6 до 8 единиц, утверждённых правил землепользования – с 6 до 10 единиц, планировки территорий и проектов межевания территорий – с 11 до 27 единиц, поступивших на утверждение в Агентство.</w:t>
      </w:r>
    </w:p>
    <w:p w:rsidR="00C0116D" w:rsidRDefault="00C0116D" w:rsidP="00C0116D">
      <w:pPr>
        <w:autoSpaceDE w:val="0"/>
        <w:autoSpaceDN w:val="0"/>
        <w:adjustRightInd w:val="0"/>
        <w:spacing w:after="0" w:line="240" w:lineRule="auto"/>
        <w:ind w:firstLine="720"/>
        <w:jc w:val="both"/>
        <w:rPr>
          <w:rFonts w:ascii="Times New Roman" w:hAnsi="Times New Roman"/>
          <w:b/>
          <w:sz w:val="28"/>
          <w:szCs w:val="28"/>
          <w:lang w:bidi="my-MM"/>
        </w:rPr>
      </w:pPr>
      <w:r w:rsidRPr="00AF6EF7">
        <w:rPr>
          <w:rFonts w:ascii="Times New Roman" w:hAnsi="Times New Roman"/>
          <w:b/>
          <w:color w:val="000000"/>
          <w:sz w:val="28"/>
          <w:szCs w:val="28"/>
        </w:rPr>
        <w:t xml:space="preserve">Агентство государственного имущества и земельных отношений </w:t>
      </w:r>
      <w:r w:rsidRPr="00AF6EF7">
        <w:rPr>
          <w:rFonts w:ascii="Times New Roman" w:hAnsi="Times New Roman"/>
          <w:b/>
          <w:sz w:val="28"/>
          <w:szCs w:val="28"/>
          <w:lang w:bidi="my-MM"/>
        </w:rPr>
        <w:t>(оценка «отлично»)</w:t>
      </w:r>
      <w:r w:rsidRPr="00AF6EF7">
        <w:rPr>
          <w:rFonts w:ascii="Times New Roman" w:hAnsi="Times New Roman"/>
          <w:sz w:val="28"/>
          <w:szCs w:val="28"/>
          <w:lang w:bidi="my-MM"/>
        </w:rPr>
        <w:t>.</w:t>
      </w:r>
    </w:p>
    <w:p w:rsidR="00C0116D" w:rsidRPr="00AF6EF7" w:rsidRDefault="00C0116D" w:rsidP="00C0116D">
      <w:pPr>
        <w:autoSpaceDE w:val="0"/>
        <w:autoSpaceDN w:val="0"/>
        <w:adjustRightInd w:val="0"/>
        <w:spacing w:after="0" w:line="240" w:lineRule="auto"/>
        <w:ind w:firstLine="720"/>
        <w:jc w:val="both"/>
        <w:rPr>
          <w:rFonts w:ascii="Times New Roman" w:hAnsi="Times New Roman"/>
          <w:sz w:val="28"/>
          <w:szCs w:val="28"/>
        </w:rPr>
      </w:pPr>
      <w:r w:rsidRPr="00AF6EF7">
        <w:rPr>
          <w:rFonts w:ascii="Times New Roman" w:hAnsi="Times New Roman"/>
          <w:sz w:val="28"/>
          <w:szCs w:val="28"/>
          <w:lang w:bidi="my-MM"/>
        </w:rPr>
        <w:t xml:space="preserve">Высокие оценки получены по следующим показателям: площадь </w:t>
      </w:r>
      <w:r w:rsidRPr="00AF6EF7">
        <w:rPr>
          <w:rFonts w:ascii="Times New Roman" w:hAnsi="Times New Roman"/>
          <w:sz w:val="28"/>
          <w:szCs w:val="28"/>
        </w:rPr>
        <w:t xml:space="preserve">используемых областных земельных участков сельскохозяйственного назначения, находящихся в собственности Ульяновской области </w:t>
      </w:r>
      <w:r w:rsidRPr="00AF6EF7">
        <w:rPr>
          <w:rFonts w:ascii="Times New Roman" w:hAnsi="Times New Roman"/>
          <w:sz w:val="28"/>
          <w:szCs w:val="28"/>
          <w:lang w:bidi="my-MM"/>
        </w:rPr>
        <w:t>выросла на 0,5% и составила 68,2%</w:t>
      </w:r>
      <w:r w:rsidRPr="00AF6EF7">
        <w:rPr>
          <w:rFonts w:ascii="Times New Roman" w:hAnsi="Times New Roman"/>
          <w:sz w:val="28"/>
          <w:szCs w:val="28"/>
        </w:rPr>
        <w:t xml:space="preserve">  общей площади таких земельных участков; количество областных объектов недвижимого имущества, в отношении которых проводились проверки сохранности и использования по назначению составило 163 единицы и увеличилось на 7,9%; количество паспортизированных областных объектов недвижимого имущества выросло на 0,6% и составило 79,1% в общем количестве объектов недвижимого имущества, находящегося в государственной собственности Ульяновской области; количество государственных унитарных и казённых предприятий, находящихся в государственной собственности Ульяновской области в отчётном периоде составило 22 единицы и снизилось по сравнению с 2016 годом на 5 единиц.</w:t>
      </w:r>
    </w:p>
    <w:p w:rsidR="00C0116D" w:rsidRDefault="00C0116D" w:rsidP="00C0116D">
      <w:pPr>
        <w:spacing w:after="0" w:line="240" w:lineRule="auto"/>
        <w:ind w:firstLine="720"/>
        <w:contextualSpacing/>
        <w:jc w:val="both"/>
        <w:rPr>
          <w:rFonts w:ascii="Times New Roman" w:hAnsi="Times New Roman"/>
          <w:color w:val="000000"/>
          <w:sz w:val="28"/>
          <w:szCs w:val="28"/>
        </w:rPr>
      </w:pPr>
      <w:r w:rsidRPr="00AF6EF7">
        <w:rPr>
          <w:rFonts w:ascii="Times New Roman" w:hAnsi="Times New Roman"/>
          <w:b/>
          <w:color w:val="000000"/>
          <w:sz w:val="28"/>
          <w:szCs w:val="28"/>
        </w:rPr>
        <w:t>Агентство регионального государственного строительного надзора Ульяновской области</w:t>
      </w:r>
      <w:r w:rsidR="00704AD2">
        <w:rPr>
          <w:rFonts w:ascii="Times New Roman" w:hAnsi="Times New Roman"/>
          <w:b/>
          <w:color w:val="000000"/>
          <w:sz w:val="28"/>
          <w:szCs w:val="28"/>
        </w:rPr>
        <w:t xml:space="preserve"> </w:t>
      </w:r>
      <w:r w:rsidRPr="00AF6EF7">
        <w:rPr>
          <w:rFonts w:ascii="Times New Roman" w:hAnsi="Times New Roman"/>
          <w:b/>
          <w:color w:val="000000"/>
          <w:sz w:val="28"/>
          <w:szCs w:val="28"/>
        </w:rPr>
        <w:t>(оценка</w:t>
      </w:r>
      <w:r>
        <w:rPr>
          <w:rFonts w:ascii="Times New Roman" w:hAnsi="Times New Roman"/>
          <w:b/>
          <w:color w:val="000000"/>
          <w:sz w:val="28"/>
          <w:szCs w:val="28"/>
        </w:rPr>
        <w:t xml:space="preserve"> </w:t>
      </w:r>
      <w:r w:rsidRPr="00AF6EF7">
        <w:rPr>
          <w:rFonts w:ascii="Times New Roman" w:hAnsi="Times New Roman"/>
          <w:b/>
          <w:color w:val="000000"/>
          <w:sz w:val="28"/>
          <w:szCs w:val="28"/>
        </w:rPr>
        <w:t>«</w:t>
      </w:r>
      <w:r w:rsidRPr="00AF6EF7">
        <w:rPr>
          <w:rFonts w:ascii="Times New Roman" w:hAnsi="Times New Roman"/>
          <w:b/>
          <w:sz w:val="28"/>
          <w:szCs w:val="28"/>
          <w:lang w:bidi="my-MM"/>
        </w:rPr>
        <w:t>отлично</w:t>
      </w:r>
      <w:r w:rsidRPr="00AF6EF7">
        <w:rPr>
          <w:rFonts w:ascii="Times New Roman" w:hAnsi="Times New Roman"/>
          <w:b/>
          <w:color w:val="000000"/>
          <w:sz w:val="28"/>
          <w:szCs w:val="28"/>
        </w:rPr>
        <w:t>»)</w:t>
      </w:r>
      <w:r w:rsidRPr="00AF6EF7">
        <w:rPr>
          <w:rFonts w:ascii="Times New Roman" w:hAnsi="Times New Roman"/>
          <w:color w:val="000000"/>
          <w:sz w:val="28"/>
          <w:szCs w:val="28"/>
        </w:rPr>
        <w:t>.</w:t>
      </w:r>
    </w:p>
    <w:p w:rsidR="00C0116D" w:rsidRPr="00AF6EF7" w:rsidRDefault="00C0116D" w:rsidP="00C0116D">
      <w:pPr>
        <w:spacing w:after="0" w:line="240" w:lineRule="auto"/>
        <w:ind w:firstLine="720"/>
        <w:contextualSpacing/>
        <w:jc w:val="both"/>
        <w:rPr>
          <w:rFonts w:ascii="Times New Roman" w:hAnsi="Times New Roman"/>
          <w:color w:val="000000"/>
          <w:sz w:val="28"/>
          <w:szCs w:val="28"/>
        </w:rPr>
      </w:pPr>
      <w:r w:rsidRPr="00AF6EF7">
        <w:rPr>
          <w:rFonts w:ascii="Times New Roman" w:hAnsi="Times New Roman"/>
          <w:color w:val="000000"/>
          <w:sz w:val="28"/>
          <w:szCs w:val="28"/>
        </w:rPr>
        <w:t>Динамика</w:t>
      </w:r>
      <w:r>
        <w:rPr>
          <w:rFonts w:ascii="Times New Roman" w:hAnsi="Times New Roman"/>
          <w:color w:val="000000"/>
          <w:sz w:val="28"/>
          <w:szCs w:val="28"/>
        </w:rPr>
        <w:t xml:space="preserve"> </w:t>
      </w:r>
      <w:r w:rsidRPr="00AF6EF7">
        <w:rPr>
          <w:rFonts w:ascii="Times New Roman" w:hAnsi="Times New Roman"/>
          <w:color w:val="000000"/>
          <w:sz w:val="28"/>
          <w:szCs w:val="28"/>
        </w:rPr>
        <w:t>большинства</w:t>
      </w:r>
      <w:r>
        <w:rPr>
          <w:rFonts w:ascii="Times New Roman" w:hAnsi="Times New Roman"/>
          <w:color w:val="000000"/>
          <w:sz w:val="28"/>
          <w:szCs w:val="28"/>
        </w:rPr>
        <w:t xml:space="preserve"> </w:t>
      </w:r>
      <w:r w:rsidRPr="00AF6EF7">
        <w:rPr>
          <w:rFonts w:ascii="Times New Roman" w:hAnsi="Times New Roman"/>
          <w:color w:val="000000"/>
          <w:sz w:val="28"/>
          <w:szCs w:val="28"/>
        </w:rPr>
        <w:t>показателей агентства сложилась с положительным результатом.</w:t>
      </w:r>
      <w:r>
        <w:rPr>
          <w:rFonts w:ascii="Times New Roman" w:hAnsi="Times New Roman"/>
          <w:color w:val="000000"/>
          <w:sz w:val="28"/>
          <w:szCs w:val="28"/>
        </w:rPr>
        <w:t xml:space="preserve"> </w:t>
      </w:r>
      <w:r w:rsidRPr="00AF6EF7">
        <w:rPr>
          <w:rFonts w:ascii="Times New Roman" w:hAnsi="Times New Roman"/>
          <w:color w:val="000000"/>
          <w:sz w:val="28"/>
          <w:szCs w:val="28"/>
        </w:rPr>
        <w:t>Эффективность взыскания наложенных штрафов достигла 100%; доля устраненных нарушений по результатам осуществления надзорной деятельности повысилась на 10% и составила 98%в общем количестве выявленных нарушений; все обращения, поступившие в Агентство регионального и государственного строительного надзора Ульяновской области, рассмотрены в установленные сроки.</w:t>
      </w:r>
    </w:p>
    <w:p w:rsidR="00C0116D" w:rsidRPr="00AF6EF7" w:rsidRDefault="00C0116D" w:rsidP="00C0116D">
      <w:pPr>
        <w:spacing w:after="0" w:line="240" w:lineRule="auto"/>
        <w:ind w:firstLine="720"/>
        <w:contextualSpacing/>
        <w:jc w:val="both"/>
        <w:rPr>
          <w:rFonts w:ascii="Times New Roman" w:hAnsi="Times New Roman"/>
          <w:color w:val="000000"/>
          <w:sz w:val="28"/>
          <w:szCs w:val="28"/>
        </w:rPr>
      </w:pPr>
      <w:r w:rsidRPr="00AF6EF7">
        <w:rPr>
          <w:rFonts w:ascii="Times New Roman" w:hAnsi="Times New Roman"/>
          <w:color w:val="000000"/>
          <w:sz w:val="28"/>
          <w:szCs w:val="28"/>
        </w:rPr>
        <w:t>Снижение наблюдается по количеству проведённых проверок объектов капитального строительства и реконструкции с 558 до 495 единиц.</w:t>
      </w:r>
    </w:p>
    <w:p w:rsidR="00C0116D" w:rsidRDefault="00C0116D" w:rsidP="00C0116D">
      <w:pPr>
        <w:autoSpaceDE w:val="0"/>
        <w:autoSpaceDN w:val="0"/>
        <w:adjustRightInd w:val="0"/>
        <w:spacing w:after="0" w:line="240" w:lineRule="auto"/>
        <w:ind w:firstLine="720"/>
        <w:jc w:val="both"/>
        <w:rPr>
          <w:rFonts w:ascii="Times New Roman" w:hAnsi="Times New Roman"/>
          <w:sz w:val="28"/>
          <w:szCs w:val="28"/>
        </w:rPr>
      </w:pPr>
      <w:r w:rsidRPr="00AF6EF7">
        <w:rPr>
          <w:rFonts w:ascii="Times New Roman" w:hAnsi="Times New Roman"/>
          <w:b/>
          <w:color w:val="000000"/>
          <w:sz w:val="28"/>
          <w:szCs w:val="28"/>
        </w:rPr>
        <w:t>Агентство ветеринарии</w:t>
      </w:r>
      <w:r w:rsidRPr="00AF6EF7">
        <w:rPr>
          <w:rFonts w:ascii="Times New Roman" w:hAnsi="Times New Roman"/>
          <w:b/>
          <w:sz w:val="28"/>
          <w:szCs w:val="28"/>
          <w:lang w:bidi="my-MM"/>
        </w:rPr>
        <w:t>(оценка «отлично»)</w:t>
      </w:r>
      <w:r w:rsidRPr="00AF6EF7">
        <w:rPr>
          <w:rFonts w:ascii="Times New Roman" w:hAnsi="Times New Roman"/>
          <w:sz w:val="28"/>
          <w:szCs w:val="28"/>
          <w:lang w:bidi="my-MM"/>
        </w:rPr>
        <w:t>.</w:t>
      </w:r>
    </w:p>
    <w:p w:rsidR="00C0116D" w:rsidRPr="00AF6EF7" w:rsidRDefault="00C0116D" w:rsidP="00C0116D">
      <w:pPr>
        <w:autoSpaceDE w:val="0"/>
        <w:autoSpaceDN w:val="0"/>
        <w:adjustRightInd w:val="0"/>
        <w:spacing w:after="0" w:line="240" w:lineRule="auto"/>
        <w:ind w:firstLine="720"/>
        <w:jc w:val="both"/>
        <w:rPr>
          <w:rFonts w:ascii="Times New Roman" w:hAnsi="Times New Roman"/>
          <w:sz w:val="28"/>
          <w:szCs w:val="28"/>
        </w:rPr>
      </w:pPr>
      <w:r w:rsidRPr="00AF6EF7">
        <w:rPr>
          <w:rFonts w:ascii="Times New Roman" w:hAnsi="Times New Roman"/>
          <w:sz w:val="28"/>
          <w:szCs w:val="28"/>
        </w:rPr>
        <w:t xml:space="preserve">По итогам девяти месяцев 2017 года положительная тенденция наблюдается по следующим показателям: объём доходов, полученных от оказания платных ветеринарных услуг составил в отчётном периоде 132,4 </w:t>
      </w:r>
      <w:r>
        <w:rPr>
          <w:rFonts w:ascii="Times New Roman" w:hAnsi="Times New Roman"/>
          <w:sz w:val="28"/>
          <w:szCs w:val="28"/>
        </w:rPr>
        <w:br/>
      </w:r>
      <w:r w:rsidRPr="00AF6EF7">
        <w:rPr>
          <w:rFonts w:ascii="Times New Roman" w:hAnsi="Times New Roman"/>
          <w:sz w:val="28"/>
          <w:szCs w:val="28"/>
        </w:rPr>
        <w:t>млн.</w:t>
      </w:r>
      <w:r>
        <w:rPr>
          <w:rFonts w:ascii="Times New Roman" w:hAnsi="Times New Roman"/>
          <w:sz w:val="28"/>
          <w:szCs w:val="28"/>
        </w:rPr>
        <w:t xml:space="preserve"> </w:t>
      </w:r>
      <w:r w:rsidRPr="00AF6EF7">
        <w:rPr>
          <w:rFonts w:ascii="Times New Roman" w:hAnsi="Times New Roman"/>
          <w:sz w:val="28"/>
          <w:szCs w:val="28"/>
        </w:rPr>
        <w:t>руб. и увеличился на 8,9% в сравнении с рассматриваемым периодом 2016 года; количество выявленных неблагополучных пунктов по заразным, в том числе особо опасным болезням животных сократилось с 4-х до 1 случая; увеличилась среднемесячная начисленная заработная плата работников государственной ветеринарной службы на 11,1%; степень безопасности и качества пищевой продукции, установленной по результатам государственного лабораторного мониторинга достигла 94,1% и увеличилась на 1,2%; снижена степень выявления нарушений при проведении проверок финансово-хозяйственной деятельности в подведомственных учреждениях с 4,3 до 4,2%.</w:t>
      </w:r>
    </w:p>
    <w:p w:rsidR="00C0116D" w:rsidRPr="00AF6EF7" w:rsidRDefault="00C0116D" w:rsidP="00C0116D">
      <w:pPr>
        <w:autoSpaceDE w:val="0"/>
        <w:autoSpaceDN w:val="0"/>
        <w:adjustRightInd w:val="0"/>
        <w:spacing w:after="0" w:line="240" w:lineRule="auto"/>
        <w:ind w:firstLine="720"/>
        <w:jc w:val="both"/>
        <w:rPr>
          <w:rFonts w:ascii="Times New Roman" w:hAnsi="Times New Roman"/>
          <w:sz w:val="28"/>
          <w:szCs w:val="28"/>
        </w:rPr>
      </w:pPr>
      <w:r w:rsidRPr="00AF6EF7">
        <w:rPr>
          <w:rFonts w:ascii="Times New Roman" w:hAnsi="Times New Roman"/>
          <w:sz w:val="28"/>
          <w:szCs w:val="28"/>
        </w:rPr>
        <w:t>Снижение значения наблюдается  по показателю доле специалистов подведомственных учреждений ветеринарии, прошедших повышение квалификации в течение отчётного периода на 7,2% и составила 22,9% в общей численности специалистов подведомственных учреждений ветеринарии.</w:t>
      </w:r>
    </w:p>
    <w:p w:rsidR="00C0116D" w:rsidRPr="00AF6EF7" w:rsidRDefault="00C0116D" w:rsidP="00C0116D">
      <w:pPr>
        <w:spacing w:after="0" w:line="240" w:lineRule="auto"/>
        <w:ind w:firstLine="720"/>
        <w:contextualSpacing/>
        <w:jc w:val="both"/>
        <w:rPr>
          <w:rFonts w:ascii="Times New Roman" w:hAnsi="Times New Roman"/>
          <w:sz w:val="28"/>
          <w:szCs w:val="28"/>
          <w:lang w:bidi="my-MM"/>
        </w:rPr>
      </w:pPr>
      <w:r w:rsidRPr="00AF6EF7">
        <w:rPr>
          <w:rFonts w:ascii="Times New Roman" w:hAnsi="Times New Roman"/>
          <w:sz w:val="28"/>
          <w:szCs w:val="28"/>
        </w:rPr>
        <w:t xml:space="preserve">Таким образом, набранное количество баллов каждым ведомством свидетельствует об </w:t>
      </w:r>
      <w:r w:rsidRPr="00D75E48">
        <w:rPr>
          <w:rFonts w:ascii="Times New Roman" w:hAnsi="Times New Roman"/>
          <w:b/>
          <w:sz w:val="28"/>
          <w:szCs w:val="28"/>
          <w:lang w:bidi="my-MM"/>
        </w:rPr>
        <w:t>эффективном</w:t>
      </w:r>
      <w:r w:rsidRPr="00D75E48">
        <w:rPr>
          <w:rFonts w:ascii="Times New Roman" w:hAnsi="Times New Roman"/>
          <w:b/>
          <w:sz w:val="28"/>
          <w:szCs w:val="28"/>
        </w:rPr>
        <w:t xml:space="preserve"> выполнении возложенных функций</w:t>
      </w:r>
      <w:r w:rsidRPr="00AF6EF7">
        <w:rPr>
          <w:rFonts w:ascii="Times New Roman" w:hAnsi="Times New Roman"/>
          <w:sz w:val="28"/>
          <w:szCs w:val="28"/>
        </w:rPr>
        <w:t xml:space="preserve">. </w:t>
      </w:r>
      <w:r>
        <w:rPr>
          <w:rFonts w:ascii="Times New Roman" w:hAnsi="Times New Roman"/>
          <w:sz w:val="28"/>
          <w:szCs w:val="28"/>
        </w:rPr>
        <w:t>П</w:t>
      </w:r>
      <w:r w:rsidRPr="00AF6EF7">
        <w:rPr>
          <w:rFonts w:ascii="Times New Roman" w:hAnsi="Times New Roman"/>
          <w:sz w:val="28"/>
          <w:szCs w:val="28"/>
          <w:lang w:bidi="my-MM"/>
        </w:rPr>
        <w:t>о итогам девяти месяцев 2017 года</w:t>
      </w:r>
      <w:r>
        <w:rPr>
          <w:rFonts w:ascii="Times New Roman" w:hAnsi="Times New Roman"/>
          <w:sz w:val="28"/>
          <w:szCs w:val="28"/>
          <w:lang w:bidi="my-MM"/>
        </w:rPr>
        <w:t xml:space="preserve"> </w:t>
      </w:r>
      <w:r w:rsidRPr="00AF6EF7">
        <w:rPr>
          <w:rFonts w:ascii="Times New Roman" w:hAnsi="Times New Roman"/>
          <w:sz w:val="28"/>
          <w:szCs w:val="28"/>
          <w:lang w:bidi="my-MM"/>
        </w:rPr>
        <w:t>исполнительные органы государственной власти оценены положительно,</w:t>
      </w:r>
      <w:r>
        <w:rPr>
          <w:rFonts w:ascii="Times New Roman" w:hAnsi="Times New Roman"/>
          <w:sz w:val="28"/>
          <w:szCs w:val="28"/>
          <w:lang w:bidi="my-MM"/>
        </w:rPr>
        <w:t xml:space="preserve"> </w:t>
      </w:r>
      <w:r w:rsidRPr="00AF6EF7">
        <w:rPr>
          <w:rFonts w:ascii="Times New Roman" w:hAnsi="Times New Roman"/>
          <w:sz w:val="28"/>
          <w:szCs w:val="28"/>
          <w:lang w:bidi="my-MM"/>
        </w:rPr>
        <w:t>отрицательная оценка (качественная характеристика «удовлетворительно») не получе</w:t>
      </w:r>
      <w:r>
        <w:rPr>
          <w:rFonts w:ascii="Times New Roman" w:hAnsi="Times New Roman"/>
          <w:sz w:val="28"/>
          <w:szCs w:val="28"/>
          <w:lang w:bidi="my-MM"/>
        </w:rPr>
        <w:t>на ни одним ведомством региона.</w:t>
      </w:r>
    </w:p>
    <w:p w:rsidR="00C0116D" w:rsidRPr="00AF6EF7" w:rsidRDefault="00C0116D" w:rsidP="00C0116D">
      <w:pPr>
        <w:shd w:val="clear" w:color="auto" w:fill="FFFFFF"/>
        <w:spacing w:after="0" w:line="240" w:lineRule="auto"/>
        <w:ind w:firstLine="720"/>
        <w:jc w:val="both"/>
        <w:rPr>
          <w:rFonts w:ascii="Times New Roman" w:hAnsi="Times New Roman"/>
          <w:sz w:val="28"/>
          <w:szCs w:val="28"/>
          <w:lang w:bidi="my-MM"/>
        </w:rPr>
      </w:pPr>
      <w:r w:rsidRPr="00AF6EF7">
        <w:rPr>
          <w:rFonts w:ascii="Times New Roman" w:hAnsi="Times New Roman"/>
          <w:b/>
          <w:sz w:val="28"/>
          <w:szCs w:val="28"/>
          <w:lang w:bidi="my-MM"/>
        </w:rPr>
        <w:t xml:space="preserve">Лучшими </w:t>
      </w:r>
      <w:r w:rsidRPr="00AF6EF7">
        <w:rPr>
          <w:rFonts w:ascii="Times New Roman" w:hAnsi="Times New Roman"/>
          <w:sz w:val="28"/>
          <w:szCs w:val="28"/>
          <w:lang w:bidi="my-MM"/>
        </w:rPr>
        <w:t xml:space="preserve">за отчётный период </w:t>
      </w:r>
      <w:r w:rsidRPr="00AF6EF7">
        <w:rPr>
          <w:rFonts w:ascii="Times New Roman" w:hAnsi="Times New Roman"/>
          <w:b/>
          <w:sz w:val="28"/>
          <w:szCs w:val="28"/>
          <w:lang w:bidi="my-MM"/>
        </w:rPr>
        <w:t>стали</w:t>
      </w:r>
      <w:r>
        <w:rPr>
          <w:rFonts w:ascii="Times New Roman" w:hAnsi="Times New Roman"/>
          <w:sz w:val="28"/>
          <w:szCs w:val="28"/>
          <w:lang w:bidi="my-MM"/>
        </w:rPr>
        <w:t>:</w:t>
      </w:r>
    </w:p>
    <w:p w:rsidR="00C0116D" w:rsidRPr="00D75E48" w:rsidRDefault="00C0116D" w:rsidP="00C0116D">
      <w:pPr>
        <w:shd w:val="clear" w:color="auto" w:fill="FFFFFF"/>
        <w:spacing w:after="0" w:line="240" w:lineRule="auto"/>
        <w:ind w:firstLine="720"/>
        <w:contextualSpacing/>
        <w:jc w:val="both"/>
        <w:rPr>
          <w:rFonts w:ascii="Times New Roman" w:hAnsi="Times New Roman"/>
          <w:color w:val="000000"/>
          <w:sz w:val="28"/>
          <w:szCs w:val="28"/>
        </w:rPr>
      </w:pPr>
      <w:r w:rsidRPr="00D75E48">
        <w:rPr>
          <w:rFonts w:ascii="Times New Roman" w:hAnsi="Times New Roman"/>
          <w:color w:val="000000"/>
          <w:sz w:val="28"/>
          <w:szCs w:val="28"/>
        </w:rPr>
        <w:t xml:space="preserve">Министерство финансов, Министерством физической культуры и спорта, Министерство развития конкуренции и экономики, Министерство здравоохранения, семьи и социального благополучия, Министерство образования и науки, Министерство молодёжного развития, Министерство промышленности, строительства, жилищно-коммунального комплекса и транспорта, Агентство по обеспечению деятельности мировых судей, Агентство записи гражданского состояния, Агентство по развитию человеческого капитала и трудовых ресурсов, Агентство архитектуры и градостроительства, Агентство государственного имущества и земельных отношений, Агентство регионального государственного строительного надзора, Агентство ветеринарии. </w:t>
      </w:r>
    </w:p>
    <w:p w:rsidR="00C0116D" w:rsidRPr="00AF6EF7" w:rsidRDefault="00C0116D" w:rsidP="00C0116D">
      <w:pPr>
        <w:shd w:val="clear" w:color="auto" w:fill="FFFFFF"/>
        <w:spacing w:after="0" w:line="240" w:lineRule="auto"/>
        <w:ind w:firstLine="720"/>
        <w:contextualSpacing/>
        <w:jc w:val="both"/>
        <w:rPr>
          <w:rFonts w:ascii="Times New Roman" w:hAnsi="Times New Roman"/>
          <w:sz w:val="28"/>
          <w:szCs w:val="28"/>
          <w:lang w:eastAsia="ru-RU"/>
        </w:rPr>
      </w:pPr>
      <w:r w:rsidRPr="00AF6EF7">
        <w:rPr>
          <w:rFonts w:ascii="Times New Roman" w:hAnsi="Times New Roman"/>
          <w:sz w:val="28"/>
          <w:szCs w:val="28"/>
          <w:lang w:bidi="my-MM"/>
        </w:rPr>
        <w:t>По количеству набранных баллов</w:t>
      </w:r>
      <w:r w:rsidRPr="00AF6EF7">
        <w:rPr>
          <w:rFonts w:ascii="Times New Roman" w:hAnsi="Times New Roman"/>
          <w:b/>
          <w:sz w:val="28"/>
          <w:szCs w:val="28"/>
          <w:lang w:bidi="my-MM"/>
        </w:rPr>
        <w:t xml:space="preserve"> слабее «сработали» </w:t>
      </w:r>
      <w:r w:rsidRPr="00AF6EF7">
        <w:rPr>
          <w:rFonts w:ascii="Times New Roman" w:hAnsi="Times New Roman"/>
          <w:color w:val="000000"/>
          <w:sz w:val="28"/>
          <w:szCs w:val="28"/>
        </w:rPr>
        <w:t>Министерство сельского, лесного хозяйства и природных ресурсов Ульяновской области и Министерство искусства и культурной политики.</w:t>
      </w:r>
    </w:p>
    <w:p w:rsidR="00C0116D" w:rsidRDefault="00C0116D" w:rsidP="00E21D0D">
      <w:pPr>
        <w:tabs>
          <w:tab w:val="left" w:pos="142"/>
        </w:tabs>
        <w:spacing w:after="0" w:line="240" w:lineRule="auto"/>
        <w:jc w:val="center"/>
        <w:rPr>
          <w:rFonts w:ascii="Times New Roman" w:hAnsi="Times New Roman"/>
          <w:b/>
          <w:bCs/>
          <w:color w:val="000000"/>
          <w:sz w:val="28"/>
          <w:szCs w:val="28"/>
        </w:rPr>
      </w:pPr>
    </w:p>
    <w:p w:rsidR="00C0116D" w:rsidRDefault="00C0116D" w:rsidP="00E21D0D">
      <w:pPr>
        <w:tabs>
          <w:tab w:val="left" w:pos="142"/>
        </w:tabs>
        <w:spacing w:after="0" w:line="240" w:lineRule="auto"/>
        <w:jc w:val="center"/>
        <w:rPr>
          <w:rFonts w:ascii="Times New Roman" w:hAnsi="Times New Roman"/>
          <w:b/>
          <w:bCs/>
          <w:color w:val="000000"/>
          <w:sz w:val="28"/>
          <w:szCs w:val="28"/>
        </w:rPr>
      </w:pPr>
    </w:p>
    <w:p w:rsidR="00772D9E" w:rsidRDefault="00772D9E" w:rsidP="005C5F23">
      <w:pPr>
        <w:tabs>
          <w:tab w:val="left" w:pos="142"/>
        </w:tabs>
        <w:spacing w:after="0" w:line="240" w:lineRule="auto"/>
        <w:rPr>
          <w:rFonts w:ascii="Times New Roman" w:hAnsi="Times New Roman"/>
          <w:b/>
          <w:sz w:val="28"/>
          <w:szCs w:val="28"/>
        </w:rPr>
      </w:pPr>
      <w:r>
        <w:rPr>
          <w:rFonts w:ascii="Times New Roman" w:hAnsi="Times New Roman"/>
          <w:b/>
          <w:sz w:val="28"/>
          <w:szCs w:val="28"/>
          <w:lang w:val="en-US"/>
        </w:rPr>
        <w:t>X</w:t>
      </w:r>
      <w:r w:rsidRPr="00FE3DC8">
        <w:rPr>
          <w:rFonts w:ascii="Times New Roman" w:hAnsi="Times New Roman"/>
          <w:b/>
          <w:sz w:val="28"/>
          <w:szCs w:val="28"/>
        </w:rPr>
        <w:t xml:space="preserve">. </w:t>
      </w:r>
      <w:r>
        <w:rPr>
          <w:rFonts w:ascii="Times New Roman" w:hAnsi="Times New Roman"/>
          <w:b/>
          <w:sz w:val="28"/>
          <w:szCs w:val="28"/>
        </w:rPr>
        <w:t>Основные задачи на 2018 год</w:t>
      </w:r>
    </w:p>
    <w:p w:rsidR="00772D9E" w:rsidRDefault="00772D9E" w:rsidP="00DD137A">
      <w:pPr>
        <w:tabs>
          <w:tab w:val="left" w:pos="142"/>
        </w:tabs>
        <w:spacing w:after="0" w:line="240" w:lineRule="auto"/>
        <w:ind w:firstLine="720"/>
        <w:rPr>
          <w:rFonts w:ascii="Times New Roman" w:hAnsi="Times New Roman"/>
          <w:b/>
          <w:sz w:val="28"/>
          <w:szCs w:val="28"/>
        </w:rPr>
      </w:pPr>
    </w:p>
    <w:p w:rsidR="00772D9E" w:rsidRPr="00BD6035" w:rsidRDefault="00772D9E" w:rsidP="00BD6035">
      <w:pPr>
        <w:shd w:val="clear" w:color="auto" w:fill="FFFFFF"/>
        <w:spacing w:after="0" w:line="240" w:lineRule="auto"/>
        <w:ind w:firstLine="720"/>
        <w:jc w:val="both"/>
        <w:rPr>
          <w:rFonts w:ascii="Arial" w:hAnsi="Arial" w:cs="Arial"/>
          <w:color w:val="000000"/>
          <w:sz w:val="23"/>
          <w:szCs w:val="23"/>
          <w:lang w:eastAsia="ru-RU"/>
        </w:rPr>
      </w:pPr>
      <w:r w:rsidRPr="00BD6035">
        <w:rPr>
          <w:rFonts w:ascii="Times New Roman" w:hAnsi="Times New Roman"/>
          <w:b/>
          <w:bCs/>
          <w:color w:val="000000"/>
          <w:sz w:val="28"/>
          <w:szCs w:val="28"/>
          <w:lang w:eastAsia="ru-RU"/>
        </w:rPr>
        <w:t>В части содействия развитию конкуренции:</w:t>
      </w:r>
    </w:p>
    <w:p w:rsidR="00772D9E" w:rsidRDefault="00772D9E" w:rsidP="00BD6035">
      <w:pPr>
        <w:shd w:val="clear" w:color="auto" w:fill="FFFFFF"/>
        <w:spacing w:after="0" w:line="240" w:lineRule="auto"/>
        <w:ind w:firstLine="720"/>
        <w:jc w:val="both"/>
        <w:rPr>
          <w:rFonts w:ascii="Times New Roman" w:hAnsi="Times New Roman"/>
          <w:color w:val="000000"/>
          <w:sz w:val="28"/>
          <w:szCs w:val="28"/>
          <w:lang w:eastAsia="ru-RU"/>
        </w:rPr>
      </w:pPr>
      <w:r w:rsidRPr="00BD6035">
        <w:rPr>
          <w:rFonts w:ascii="Times New Roman" w:hAnsi="Times New Roman"/>
          <w:color w:val="000000"/>
          <w:sz w:val="28"/>
          <w:szCs w:val="28"/>
          <w:lang w:eastAsia="ru-RU"/>
        </w:rPr>
        <w:t>1.</w:t>
      </w:r>
      <w:r>
        <w:rPr>
          <w:rFonts w:ascii="Times New Roman" w:hAnsi="Times New Roman"/>
          <w:color w:val="000000"/>
          <w:sz w:val="28"/>
          <w:szCs w:val="28"/>
          <w:lang w:eastAsia="ru-RU"/>
        </w:rPr>
        <w:t xml:space="preserve"> Реализация плана мероприятий («</w:t>
      </w:r>
      <w:r w:rsidRPr="00BD6035">
        <w:rPr>
          <w:rFonts w:ascii="Times New Roman" w:hAnsi="Times New Roman"/>
          <w:color w:val="000000"/>
          <w:sz w:val="28"/>
          <w:szCs w:val="28"/>
          <w:lang w:eastAsia="ru-RU"/>
        </w:rPr>
        <w:t>дорожной карты</w:t>
      </w:r>
      <w:r>
        <w:rPr>
          <w:rFonts w:ascii="Times New Roman" w:hAnsi="Times New Roman"/>
          <w:color w:val="000000"/>
          <w:sz w:val="28"/>
          <w:szCs w:val="28"/>
          <w:lang w:eastAsia="ru-RU"/>
        </w:rPr>
        <w:t>»</w:t>
      </w:r>
      <w:r w:rsidRPr="00BD6035">
        <w:rPr>
          <w:rFonts w:ascii="Times New Roman" w:hAnsi="Times New Roman"/>
          <w:color w:val="000000"/>
          <w:sz w:val="28"/>
          <w:szCs w:val="28"/>
          <w:lang w:eastAsia="ru-RU"/>
        </w:rPr>
        <w:t>) по содействию развитию конкуренции на рынках товаров и услуг в Ульяновской области</w:t>
      </w:r>
      <w:r w:rsidR="005F589D">
        <w:rPr>
          <w:rFonts w:ascii="Times New Roman" w:hAnsi="Times New Roman"/>
          <w:color w:val="000000"/>
          <w:sz w:val="28"/>
          <w:szCs w:val="28"/>
          <w:lang w:eastAsia="ru-RU"/>
        </w:rPr>
        <w:t>.</w:t>
      </w:r>
    </w:p>
    <w:p w:rsidR="00772D9E" w:rsidRDefault="00772D9E" w:rsidP="00BD6035">
      <w:pPr>
        <w:shd w:val="clear" w:color="auto" w:fill="FFFFFF"/>
        <w:spacing w:after="0" w:line="240" w:lineRule="auto"/>
        <w:ind w:firstLine="720"/>
        <w:jc w:val="both"/>
        <w:rPr>
          <w:rFonts w:ascii="Times New Roman" w:hAnsi="Times New Roman"/>
          <w:color w:val="000000"/>
          <w:sz w:val="28"/>
          <w:szCs w:val="28"/>
          <w:lang w:eastAsia="ru-RU"/>
        </w:rPr>
      </w:pPr>
      <w:r w:rsidRPr="00BD6035">
        <w:rPr>
          <w:rFonts w:ascii="Times New Roman" w:hAnsi="Times New Roman"/>
          <w:color w:val="000000"/>
          <w:sz w:val="28"/>
          <w:szCs w:val="28"/>
          <w:lang w:eastAsia="ru-RU"/>
        </w:rPr>
        <w:t xml:space="preserve">2. Реализация положений Указа Президента РФ от 21.12.2017 № 618 </w:t>
      </w:r>
      <w:r>
        <w:rPr>
          <w:rFonts w:ascii="Times New Roman" w:hAnsi="Times New Roman"/>
          <w:color w:val="000000"/>
          <w:sz w:val="28"/>
          <w:szCs w:val="28"/>
          <w:lang w:eastAsia="ru-RU"/>
        </w:rPr>
        <w:br/>
      </w:r>
      <w:r w:rsidRPr="00BD6035">
        <w:rPr>
          <w:rFonts w:ascii="Times New Roman" w:hAnsi="Times New Roman"/>
          <w:color w:val="000000"/>
          <w:sz w:val="28"/>
          <w:szCs w:val="28"/>
          <w:lang w:eastAsia="ru-RU"/>
        </w:rPr>
        <w:t>«Об основных направлениях государственной по</w:t>
      </w:r>
      <w:r w:rsidR="005F589D">
        <w:rPr>
          <w:rFonts w:ascii="Times New Roman" w:hAnsi="Times New Roman"/>
          <w:color w:val="000000"/>
          <w:sz w:val="28"/>
          <w:szCs w:val="28"/>
          <w:lang w:eastAsia="ru-RU"/>
        </w:rPr>
        <w:t>литики по развитию конкуренции».</w:t>
      </w:r>
    </w:p>
    <w:p w:rsidR="00772D9E" w:rsidRDefault="00772D9E" w:rsidP="00BD6035">
      <w:pPr>
        <w:shd w:val="clear" w:color="auto" w:fill="FFFFFF"/>
        <w:spacing w:after="0" w:line="240" w:lineRule="auto"/>
        <w:ind w:firstLine="720"/>
        <w:jc w:val="both"/>
        <w:rPr>
          <w:rFonts w:ascii="Times New Roman" w:hAnsi="Times New Roman"/>
          <w:color w:val="000000"/>
          <w:sz w:val="28"/>
          <w:szCs w:val="28"/>
          <w:lang w:eastAsia="ru-RU"/>
        </w:rPr>
      </w:pPr>
      <w:r w:rsidRPr="00BD6035">
        <w:rPr>
          <w:rFonts w:ascii="Times New Roman" w:hAnsi="Times New Roman"/>
          <w:color w:val="000000"/>
          <w:sz w:val="28"/>
          <w:szCs w:val="28"/>
          <w:lang w:eastAsia="ru-RU"/>
        </w:rPr>
        <w:t>3. Реализация соглашения о взаимодействии между ФАС России и Правительством Ульяновской области по содействию развитию конкуренции и плана по реализации соглашения.</w:t>
      </w:r>
    </w:p>
    <w:p w:rsidR="00772D9E" w:rsidRDefault="00772D9E" w:rsidP="00BD6035">
      <w:pPr>
        <w:shd w:val="clear" w:color="auto" w:fill="FFFFFF"/>
        <w:spacing w:after="0" w:line="240" w:lineRule="auto"/>
        <w:ind w:firstLine="720"/>
        <w:jc w:val="both"/>
        <w:rPr>
          <w:rFonts w:ascii="Times New Roman" w:hAnsi="Times New Roman"/>
          <w:color w:val="000000"/>
          <w:sz w:val="28"/>
          <w:szCs w:val="28"/>
          <w:lang w:eastAsia="ru-RU"/>
        </w:rPr>
      </w:pPr>
      <w:r w:rsidRPr="00BD6035">
        <w:rPr>
          <w:rFonts w:ascii="Times New Roman" w:hAnsi="Times New Roman"/>
          <w:color w:val="000000"/>
          <w:sz w:val="28"/>
          <w:szCs w:val="28"/>
          <w:lang w:eastAsia="ru-RU"/>
        </w:rPr>
        <w:t xml:space="preserve">4. Реализация соглашения о взаимодействии между региональным Центром стандартизации и метрологии Ульяновской области и Правительством Ульяновской области по вопросам повышения конкурентоспособности, качества и </w:t>
      </w:r>
      <w:r>
        <w:rPr>
          <w:rFonts w:ascii="Times New Roman" w:hAnsi="Times New Roman"/>
          <w:color w:val="000000"/>
          <w:sz w:val="28"/>
          <w:szCs w:val="28"/>
          <w:lang w:eastAsia="ru-RU"/>
        </w:rPr>
        <w:t>безопасности продукции и услуг.</w:t>
      </w:r>
    </w:p>
    <w:p w:rsidR="00772D9E" w:rsidRDefault="00772D9E" w:rsidP="00BD6035">
      <w:pPr>
        <w:shd w:val="clear" w:color="auto" w:fill="FFFFFF"/>
        <w:spacing w:after="0" w:line="240" w:lineRule="auto"/>
        <w:ind w:firstLine="720"/>
        <w:jc w:val="both"/>
        <w:rPr>
          <w:rFonts w:ascii="Times New Roman" w:hAnsi="Times New Roman"/>
          <w:color w:val="000000"/>
          <w:sz w:val="28"/>
          <w:szCs w:val="28"/>
          <w:lang w:eastAsia="ru-RU"/>
        </w:rPr>
      </w:pPr>
      <w:r w:rsidRPr="00BD6035">
        <w:rPr>
          <w:rFonts w:ascii="Times New Roman" w:hAnsi="Times New Roman"/>
          <w:color w:val="000000"/>
          <w:sz w:val="28"/>
          <w:szCs w:val="28"/>
          <w:lang w:eastAsia="ru-RU"/>
        </w:rPr>
        <w:t>5. Участие в рейтинге глав регионов по уровню содействия развитию конкуренции.</w:t>
      </w:r>
    </w:p>
    <w:p w:rsidR="00772D9E" w:rsidRDefault="00772D9E" w:rsidP="00BD6035">
      <w:pPr>
        <w:shd w:val="clear" w:color="auto" w:fill="FFFFFF"/>
        <w:spacing w:after="0" w:line="240" w:lineRule="auto"/>
        <w:ind w:firstLine="720"/>
        <w:jc w:val="both"/>
        <w:rPr>
          <w:rFonts w:ascii="Times New Roman" w:hAnsi="Times New Roman"/>
          <w:color w:val="000000"/>
          <w:sz w:val="28"/>
          <w:szCs w:val="28"/>
          <w:lang w:eastAsia="ru-RU"/>
        </w:rPr>
      </w:pPr>
      <w:r w:rsidRPr="00BD6035">
        <w:rPr>
          <w:rFonts w:ascii="Times New Roman" w:hAnsi="Times New Roman"/>
          <w:color w:val="000000"/>
          <w:sz w:val="28"/>
          <w:szCs w:val="28"/>
          <w:lang w:eastAsia="ru-RU"/>
        </w:rPr>
        <w:t>6.</w:t>
      </w:r>
      <w:r w:rsidR="00704AD2">
        <w:rPr>
          <w:rFonts w:ascii="Times New Roman" w:hAnsi="Times New Roman"/>
          <w:color w:val="000000"/>
          <w:sz w:val="28"/>
          <w:szCs w:val="28"/>
          <w:lang w:eastAsia="ru-RU"/>
        </w:rPr>
        <w:t xml:space="preserve"> </w:t>
      </w:r>
      <w:r w:rsidRPr="00BD6035">
        <w:rPr>
          <w:rFonts w:ascii="Times New Roman" w:hAnsi="Times New Roman"/>
          <w:color w:val="000000"/>
          <w:sz w:val="28"/>
          <w:szCs w:val="28"/>
          <w:lang w:eastAsia="ru-RU"/>
        </w:rPr>
        <w:t>Содействие внедрению Стандарта развития конкуренции в муниципальных образованиях Ульяновской области.</w:t>
      </w:r>
    </w:p>
    <w:p w:rsidR="00772D9E" w:rsidRDefault="00772D9E" w:rsidP="00BD6035">
      <w:pPr>
        <w:shd w:val="clear" w:color="auto" w:fill="FFFFFF"/>
        <w:spacing w:after="0" w:line="240" w:lineRule="auto"/>
        <w:ind w:firstLine="720"/>
        <w:jc w:val="both"/>
        <w:rPr>
          <w:rFonts w:ascii="Times New Roman" w:hAnsi="Times New Roman"/>
          <w:color w:val="000000"/>
          <w:sz w:val="28"/>
          <w:szCs w:val="28"/>
          <w:lang w:eastAsia="ru-RU"/>
        </w:rPr>
      </w:pPr>
      <w:r w:rsidRPr="00BD6035">
        <w:rPr>
          <w:rFonts w:ascii="Times New Roman" w:hAnsi="Times New Roman"/>
          <w:color w:val="000000"/>
          <w:sz w:val="28"/>
          <w:szCs w:val="28"/>
          <w:lang w:eastAsia="ru-RU"/>
        </w:rPr>
        <w:t>7. Мониторинг и реализация Плана первоочередных действий в экономике Ульяновской облас</w:t>
      </w:r>
      <w:r w:rsidR="008950BD">
        <w:rPr>
          <w:rFonts w:ascii="Times New Roman" w:hAnsi="Times New Roman"/>
          <w:color w:val="000000"/>
          <w:sz w:val="28"/>
          <w:szCs w:val="28"/>
          <w:lang w:eastAsia="ru-RU"/>
        </w:rPr>
        <w:t>ти.</w:t>
      </w:r>
    </w:p>
    <w:p w:rsidR="00772D9E" w:rsidRDefault="00772D9E" w:rsidP="00BD6035">
      <w:pPr>
        <w:shd w:val="clear" w:color="auto" w:fill="FFFFFF"/>
        <w:spacing w:after="0" w:line="240" w:lineRule="auto"/>
        <w:ind w:firstLine="720"/>
        <w:jc w:val="both"/>
        <w:rPr>
          <w:rFonts w:ascii="Times New Roman" w:hAnsi="Times New Roman"/>
          <w:color w:val="000000"/>
          <w:sz w:val="28"/>
          <w:szCs w:val="28"/>
          <w:lang w:eastAsia="ru-RU"/>
        </w:rPr>
      </w:pPr>
      <w:r w:rsidRPr="00BD6035">
        <w:rPr>
          <w:rFonts w:ascii="Times New Roman" w:hAnsi="Times New Roman"/>
          <w:color w:val="000000"/>
          <w:sz w:val="28"/>
          <w:szCs w:val="28"/>
          <w:lang w:eastAsia="ru-RU"/>
        </w:rPr>
        <w:t>8. Совершенствование налоговой политики Ульяновской области, проведение оценки эффективности налоговых льгот.</w:t>
      </w:r>
    </w:p>
    <w:p w:rsidR="00772D9E" w:rsidRDefault="00772D9E" w:rsidP="00DD137A">
      <w:pPr>
        <w:tabs>
          <w:tab w:val="left" w:pos="142"/>
        </w:tabs>
        <w:spacing w:after="0" w:line="240" w:lineRule="auto"/>
        <w:ind w:firstLine="720"/>
        <w:rPr>
          <w:rFonts w:ascii="Times New Roman" w:hAnsi="Times New Roman"/>
          <w:b/>
          <w:sz w:val="28"/>
          <w:szCs w:val="28"/>
        </w:rPr>
      </w:pPr>
    </w:p>
    <w:p w:rsidR="00772D9E" w:rsidRPr="00A26D9D" w:rsidRDefault="00772D9E" w:rsidP="00A7267D">
      <w:pPr>
        <w:spacing w:after="0" w:line="240" w:lineRule="auto"/>
        <w:ind w:firstLine="709"/>
        <w:jc w:val="both"/>
        <w:rPr>
          <w:rFonts w:ascii="Times New Roman" w:hAnsi="Times New Roman"/>
          <w:noProof/>
          <w:sz w:val="28"/>
          <w:szCs w:val="28"/>
        </w:rPr>
      </w:pPr>
      <w:r w:rsidRPr="00A26D9D">
        <w:rPr>
          <w:rFonts w:ascii="Times New Roman" w:hAnsi="Times New Roman"/>
          <w:b/>
          <w:noProof/>
          <w:sz w:val="28"/>
          <w:szCs w:val="28"/>
        </w:rPr>
        <w:t>В части совершенствования процедуры ОРВ</w:t>
      </w:r>
      <w:r w:rsidRPr="00C152CB">
        <w:rPr>
          <w:rFonts w:ascii="Times New Roman" w:hAnsi="Times New Roman"/>
          <w:b/>
          <w:sz w:val="28"/>
          <w:szCs w:val="28"/>
        </w:rPr>
        <w:t>главной задачей на 201</w:t>
      </w:r>
      <w:r>
        <w:rPr>
          <w:rFonts w:ascii="Times New Roman" w:hAnsi="Times New Roman"/>
          <w:b/>
          <w:sz w:val="28"/>
          <w:szCs w:val="28"/>
        </w:rPr>
        <w:t>8</w:t>
      </w:r>
      <w:r w:rsidRPr="00C152CB">
        <w:rPr>
          <w:rFonts w:ascii="Times New Roman" w:hAnsi="Times New Roman"/>
          <w:b/>
          <w:sz w:val="28"/>
          <w:szCs w:val="28"/>
        </w:rPr>
        <w:t xml:space="preserve"> год</w:t>
      </w:r>
      <w:r w:rsidRPr="00C152CB">
        <w:rPr>
          <w:rFonts w:ascii="Times New Roman" w:hAnsi="Times New Roman"/>
          <w:sz w:val="28"/>
          <w:szCs w:val="28"/>
        </w:rPr>
        <w:t xml:space="preserve"> оста</w:t>
      </w:r>
      <w:r>
        <w:rPr>
          <w:rFonts w:ascii="Times New Roman" w:hAnsi="Times New Roman"/>
          <w:sz w:val="28"/>
          <w:szCs w:val="28"/>
        </w:rPr>
        <w:t>ё</w:t>
      </w:r>
      <w:r w:rsidRPr="00C152CB">
        <w:rPr>
          <w:rFonts w:ascii="Times New Roman" w:hAnsi="Times New Roman"/>
          <w:sz w:val="28"/>
          <w:szCs w:val="28"/>
        </w:rPr>
        <w:t xml:space="preserve">тся проведение процедуры оценки регулирующего воздействия в соответствии с нормами федерального и регионального законодательства, </w:t>
      </w:r>
      <w:r w:rsidRPr="00C152CB">
        <w:rPr>
          <w:rFonts w:ascii="Times New Roman" w:hAnsi="Times New Roman"/>
          <w:b/>
          <w:sz w:val="28"/>
          <w:szCs w:val="28"/>
        </w:rPr>
        <w:t xml:space="preserve">обеспечение бесперебойной работы налаженных регуляторных механизмов, </w:t>
      </w:r>
      <w:r w:rsidRPr="00C152CB">
        <w:rPr>
          <w:rFonts w:ascii="Times New Roman" w:hAnsi="Times New Roman"/>
          <w:sz w:val="28"/>
          <w:szCs w:val="28"/>
        </w:rPr>
        <w:t>а также</w:t>
      </w:r>
      <w:r w:rsidRPr="00C152CB">
        <w:rPr>
          <w:rFonts w:ascii="Times New Roman" w:hAnsi="Times New Roman"/>
          <w:b/>
          <w:sz w:val="28"/>
          <w:szCs w:val="28"/>
        </w:rPr>
        <w:t xml:space="preserve"> удержание лидирующих позиций в данном направлении. </w:t>
      </w:r>
    </w:p>
    <w:p w:rsidR="00772D9E" w:rsidRPr="00526571" w:rsidRDefault="00772D9E" w:rsidP="00A7267D">
      <w:pPr>
        <w:tabs>
          <w:tab w:val="left" w:pos="709"/>
        </w:tabs>
        <w:spacing w:after="0" w:line="240" w:lineRule="auto"/>
        <w:jc w:val="both"/>
        <w:rPr>
          <w:rFonts w:ascii="Times New Roman" w:hAnsi="Times New Roman"/>
          <w:sz w:val="28"/>
          <w:szCs w:val="28"/>
        </w:rPr>
      </w:pPr>
      <w:r w:rsidRPr="00526571">
        <w:rPr>
          <w:rFonts w:ascii="Times New Roman" w:hAnsi="Times New Roman"/>
          <w:sz w:val="28"/>
          <w:szCs w:val="28"/>
        </w:rPr>
        <w:t>Иные задачи работы в сфере ОРВ:</w:t>
      </w:r>
    </w:p>
    <w:p w:rsidR="00772D9E" w:rsidRPr="00A26D9D" w:rsidRDefault="00772D9E" w:rsidP="00A7267D">
      <w:pPr>
        <w:pStyle w:val="a5"/>
        <w:spacing w:after="0" w:line="240" w:lineRule="auto"/>
        <w:ind w:left="0" w:firstLine="708"/>
        <w:jc w:val="both"/>
        <w:rPr>
          <w:rFonts w:ascii="Times New Roman" w:hAnsi="Times New Roman"/>
          <w:sz w:val="28"/>
          <w:szCs w:val="28"/>
        </w:rPr>
      </w:pPr>
      <w:r>
        <w:rPr>
          <w:rFonts w:ascii="Times New Roman" w:hAnsi="Times New Roman"/>
          <w:sz w:val="28"/>
          <w:szCs w:val="28"/>
        </w:rPr>
        <w:t xml:space="preserve">1. </w:t>
      </w:r>
      <w:r w:rsidRPr="00A26D9D">
        <w:rPr>
          <w:rFonts w:ascii="Times New Roman" w:hAnsi="Times New Roman"/>
          <w:sz w:val="28"/>
          <w:szCs w:val="28"/>
        </w:rPr>
        <w:t xml:space="preserve">Совершенствование </w:t>
      </w:r>
      <w:r w:rsidRPr="00A26D9D">
        <w:rPr>
          <w:rFonts w:ascii="Times New Roman" w:hAnsi="Times New Roman"/>
          <w:snapToGrid w:val="0"/>
          <w:sz w:val="28"/>
          <w:szCs w:val="28"/>
        </w:rPr>
        <w:t xml:space="preserve">механизма проведения оценки регулирующего </w:t>
      </w:r>
      <w:r w:rsidRPr="00A26D9D">
        <w:rPr>
          <w:rFonts w:ascii="Times New Roman" w:hAnsi="Times New Roman"/>
          <w:sz w:val="28"/>
          <w:szCs w:val="28"/>
        </w:rPr>
        <w:t>воздействия и экспертизы нормативных правовых актов на муниципальном уровне.</w:t>
      </w:r>
    </w:p>
    <w:p w:rsidR="00772D9E" w:rsidRPr="00A26D9D" w:rsidRDefault="00772D9E" w:rsidP="00A7267D">
      <w:pPr>
        <w:pStyle w:val="a5"/>
        <w:spacing w:after="0" w:line="240" w:lineRule="auto"/>
        <w:ind w:left="0" w:firstLine="708"/>
        <w:jc w:val="both"/>
        <w:rPr>
          <w:rFonts w:ascii="Times New Roman" w:hAnsi="Times New Roman"/>
          <w:sz w:val="28"/>
          <w:szCs w:val="28"/>
        </w:rPr>
      </w:pPr>
      <w:r>
        <w:rPr>
          <w:rFonts w:ascii="Times New Roman" w:hAnsi="Times New Roman"/>
          <w:sz w:val="28"/>
          <w:szCs w:val="28"/>
        </w:rPr>
        <w:t xml:space="preserve">2. </w:t>
      </w:r>
      <w:r w:rsidRPr="00A26D9D">
        <w:rPr>
          <w:rFonts w:ascii="Times New Roman" w:hAnsi="Times New Roman"/>
          <w:sz w:val="28"/>
          <w:szCs w:val="28"/>
        </w:rPr>
        <w:t>Развитие процедуры оценки социально-экономической эффективности нормативных правовых актов Ульяновской области, затрагивающих вопросы предоставления гражданам мер социальной поддержки (социальной защиты).</w:t>
      </w:r>
    </w:p>
    <w:p w:rsidR="00772D9E" w:rsidRPr="00C152CB" w:rsidRDefault="00772D9E" w:rsidP="00A7267D">
      <w:pPr>
        <w:tabs>
          <w:tab w:val="left" w:pos="720"/>
          <w:tab w:val="left" w:pos="1134"/>
        </w:tabs>
        <w:spacing w:after="0" w:line="240" w:lineRule="auto"/>
        <w:jc w:val="both"/>
        <w:rPr>
          <w:rFonts w:ascii="Times New Roman" w:hAnsi="Times New Roman"/>
          <w:sz w:val="28"/>
          <w:szCs w:val="28"/>
        </w:rPr>
      </w:pPr>
      <w:r>
        <w:rPr>
          <w:rFonts w:ascii="Times New Roman" w:hAnsi="Times New Roman"/>
          <w:sz w:val="28"/>
          <w:szCs w:val="28"/>
        </w:rPr>
        <w:tab/>
        <w:t xml:space="preserve">3. </w:t>
      </w:r>
      <w:r w:rsidRPr="00C152CB">
        <w:rPr>
          <w:rFonts w:ascii="Times New Roman" w:hAnsi="Times New Roman"/>
          <w:sz w:val="28"/>
          <w:szCs w:val="28"/>
        </w:rPr>
        <w:t xml:space="preserve">Расширение возможности участия бизнеса в процессе принятия регулирующих решений, привлечение широкого круга заинтересованных лиц </w:t>
      </w:r>
      <w:r w:rsidRPr="00C152CB">
        <w:rPr>
          <w:rFonts w:ascii="Times New Roman" w:hAnsi="Times New Roman"/>
          <w:sz w:val="28"/>
          <w:szCs w:val="28"/>
        </w:rPr>
        <w:br/>
        <w:t>к участию в публичных обсуждениях проектов нормативных актов Ульяновской области, действующих нормативных правовых актов.</w:t>
      </w:r>
    </w:p>
    <w:p w:rsidR="00772D9E" w:rsidRDefault="00772D9E" w:rsidP="00DD137A">
      <w:pPr>
        <w:tabs>
          <w:tab w:val="left" w:pos="142"/>
        </w:tabs>
        <w:spacing w:after="0" w:line="240" w:lineRule="auto"/>
        <w:ind w:firstLine="720"/>
        <w:rPr>
          <w:rFonts w:ascii="Times New Roman" w:hAnsi="Times New Roman"/>
          <w:b/>
          <w:sz w:val="28"/>
          <w:szCs w:val="28"/>
        </w:rPr>
      </w:pPr>
    </w:p>
    <w:p w:rsidR="00772D9E" w:rsidRPr="0092546C" w:rsidRDefault="00772D9E" w:rsidP="00A7267D">
      <w:pPr>
        <w:spacing w:after="0" w:line="240" w:lineRule="auto"/>
        <w:ind w:firstLine="720"/>
        <w:jc w:val="both"/>
        <w:rPr>
          <w:rFonts w:ascii="Times New Roman" w:hAnsi="Times New Roman"/>
          <w:b/>
          <w:color w:val="000000"/>
          <w:sz w:val="28"/>
          <w:szCs w:val="28"/>
        </w:rPr>
      </w:pPr>
      <w:r w:rsidRPr="0092546C">
        <w:rPr>
          <w:rFonts w:ascii="Times New Roman" w:hAnsi="Times New Roman"/>
          <w:b/>
          <w:color w:val="000000"/>
          <w:sz w:val="28"/>
          <w:szCs w:val="28"/>
        </w:rPr>
        <w:t>В части формирования государственной инвестиционной политики:</w:t>
      </w:r>
    </w:p>
    <w:p w:rsidR="00772D9E" w:rsidRPr="00834019" w:rsidRDefault="00772D9E" w:rsidP="00A7267D">
      <w:pPr>
        <w:spacing w:after="0" w:line="240" w:lineRule="auto"/>
        <w:ind w:firstLine="720"/>
        <w:jc w:val="both"/>
        <w:rPr>
          <w:rFonts w:ascii="Times New Roman" w:hAnsi="Times New Roman"/>
          <w:b/>
          <w:color w:val="000000"/>
          <w:sz w:val="28"/>
          <w:szCs w:val="28"/>
        </w:rPr>
      </w:pPr>
      <w:r w:rsidRPr="00834019">
        <w:rPr>
          <w:rFonts w:ascii="Times New Roman" w:hAnsi="Times New Roman"/>
          <w:sz w:val="28"/>
          <w:szCs w:val="28"/>
        </w:rPr>
        <w:t>1. Дальнейшее развитие автомобильного, станкостроительного, ядерно-инновационного, авиационного и высокотехнологическог</w:t>
      </w:r>
      <w:r w:rsidR="008950BD">
        <w:rPr>
          <w:rFonts w:ascii="Times New Roman" w:hAnsi="Times New Roman"/>
          <w:sz w:val="28"/>
          <w:szCs w:val="28"/>
        </w:rPr>
        <w:t>о кластеров Ульяновской области.</w:t>
      </w:r>
    </w:p>
    <w:p w:rsidR="00772D9E" w:rsidRPr="0092546C" w:rsidRDefault="00772D9E" w:rsidP="00A7267D">
      <w:pPr>
        <w:spacing w:after="0" w:line="240" w:lineRule="auto"/>
        <w:ind w:firstLine="720"/>
        <w:jc w:val="both"/>
        <w:rPr>
          <w:rFonts w:ascii="Times New Roman" w:hAnsi="Times New Roman"/>
          <w:b/>
          <w:color w:val="000000"/>
          <w:sz w:val="28"/>
          <w:szCs w:val="28"/>
        </w:rPr>
      </w:pPr>
      <w:r w:rsidRPr="0092546C">
        <w:rPr>
          <w:rFonts w:ascii="Times New Roman" w:hAnsi="Times New Roman"/>
          <w:sz w:val="28"/>
          <w:szCs w:val="28"/>
        </w:rPr>
        <w:t>2. Развитие инвестиционной инфра</w:t>
      </w:r>
      <w:r w:rsidR="008950BD">
        <w:rPr>
          <w:rFonts w:ascii="Times New Roman" w:hAnsi="Times New Roman"/>
          <w:sz w:val="28"/>
          <w:szCs w:val="28"/>
        </w:rPr>
        <w:t>структуры для новых точек роста.</w:t>
      </w:r>
    </w:p>
    <w:p w:rsidR="00772D9E" w:rsidRDefault="00772D9E" w:rsidP="00A7267D">
      <w:pPr>
        <w:spacing w:after="0" w:line="240" w:lineRule="auto"/>
        <w:ind w:firstLine="720"/>
        <w:jc w:val="both"/>
        <w:rPr>
          <w:rFonts w:ascii="Times New Roman" w:hAnsi="Times New Roman"/>
          <w:b/>
          <w:color w:val="000000"/>
          <w:sz w:val="28"/>
          <w:szCs w:val="28"/>
        </w:rPr>
      </w:pPr>
      <w:r w:rsidRPr="00E37FB2">
        <w:rPr>
          <w:rFonts w:ascii="Times New Roman" w:hAnsi="Times New Roman"/>
          <w:sz w:val="28"/>
          <w:szCs w:val="28"/>
        </w:rPr>
        <w:t>3. Привлечение на территорию Ульяновской области не менее 10 крупных инвесторов.</w:t>
      </w:r>
    </w:p>
    <w:p w:rsidR="00772D9E" w:rsidRDefault="00772D9E" w:rsidP="00DD137A">
      <w:pPr>
        <w:tabs>
          <w:tab w:val="left" w:pos="142"/>
        </w:tabs>
        <w:spacing w:after="0" w:line="240" w:lineRule="auto"/>
        <w:ind w:firstLine="720"/>
        <w:rPr>
          <w:rFonts w:ascii="Times New Roman" w:hAnsi="Times New Roman"/>
          <w:b/>
          <w:sz w:val="28"/>
          <w:szCs w:val="28"/>
        </w:rPr>
      </w:pPr>
    </w:p>
    <w:p w:rsidR="00772D9E" w:rsidRDefault="00772D9E" w:rsidP="00DD137A">
      <w:pPr>
        <w:tabs>
          <w:tab w:val="left" w:pos="142"/>
        </w:tabs>
        <w:spacing w:after="0" w:line="240" w:lineRule="auto"/>
        <w:ind w:firstLine="720"/>
        <w:rPr>
          <w:rFonts w:ascii="Times New Roman" w:hAnsi="Times New Roman"/>
          <w:b/>
          <w:sz w:val="28"/>
          <w:szCs w:val="28"/>
        </w:rPr>
      </w:pPr>
      <w:r w:rsidRPr="00DD137A">
        <w:rPr>
          <w:rFonts w:ascii="Times New Roman" w:hAnsi="Times New Roman"/>
          <w:b/>
          <w:sz w:val="28"/>
          <w:szCs w:val="28"/>
        </w:rPr>
        <w:t>В части формирования государственной инновационной политики:</w:t>
      </w:r>
    </w:p>
    <w:p w:rsidR="00772D9E" w:rsidRPr="00DD137A" w:rsidRDefault="00772D9E" w:rsidP="00DD137A">
      <w:pPr>
        <w:spacing w:after="0" w:line="240" w:lineRule="auto"/>
        <w:ind w:firstLine="720"/>
        <w:jc w:val="both"/>
        <w:rPr>
          <w:rFonts w:ascii="Times New Roman" w:hAnsi="Times New Roman"/>
          <w:sz w:val="28"/>
          <w:szCs w:val="28"/>
        </w:rPr>
      </w:pPr>
      <w:r w:rsidRPr="00DD137A">
        <w:rPr>
          <w:rFonts w:ascii="Times New Roman" w:hAnsi="Times New Roman"/>
          <w:sz w:val="28"/>
          <w:szCs w:val="28"/>
        </w:rPr>
        <w:t>1. Развитие инновационно</w:t>
      </w:r>
      <w:r w:rsidR="008950BD">
        <w:rPr>
          <w:rFonts w:ascii="Times New Roman" w:hAnsi="Times New Roman"/>
          <w:sz w:val="28"/>
          <w:szCs w:val="28"/>
        </w:rPr>
        <w:t>го кластера Ульяновской области.</w:t>
      </w:r>
    </w:p>
    <w:p w:rsidR="00772D9E" w:rsidRPr="00DD137A" w:rsidRDefault="00772D9E" w:rsidP="00DD137A">
      <w:pPr>
        <w:spacing w:after="0" w:line="240" w:lineRule="auto"/>
        <w:ind w:firstLine="720"/>
        <w:jc w:val="both"/>
        <w:rPr>
          <w:rFonts w:ascii="Times New Roman" w:hAnsi="Times New Roman"/>
          <w:sz w:val="28"/>
          <w:szCs w:val="28"/>
        </w:rPr>
      </w:pPr>
      <w:r w:rsidRPr="00DD137A">
        <w:rPr>
          <w:rFonts w:ascii="Times New Roman" w:hAnsi="Times New Roman"/>
          <w:sz w:val="28"/>
          <w:szCs w:val="28"/>
        </w:rPr>
        <w:t>2. Обеспечение технологического лидерства по ключевым направлениям.</w:t>
      </w:r>
    </w:p>
    <w:p w:rsidR="00772D9E" w:rsidRPr="00DD137A" w:rsidRDefault="00772D9E" w:rsidP="00DD137A">
      <w:pPr>
        <w:spacing w:after="0" w:line="240" w:lineRule="auto"/>
        <w:ind w:firstLine="720"/>
        <w:jc w:val="both"/>
        <w:rPr>
          <w:rFonts w:ascii="Times New Roman" w:hAnsi="Times New Roman"/>
          <w:sz w:val="28"/>
          <w:szCs w:val="28"/>
        </w:rPr>
      </w:pPr>
      <w:r w:rsidRPr="00DD137A">
        <w:rPr>
          <w:rFonts w:ascii="Times New Roman" w:hAnsi="Times New Roman"/>
          <w:sz w:val="28"/>
          <w:szCs w:val="28"/>
        </w:rPr>
        <w:t>3. Расширение экспорта. Поддержка быстрорастущих высокотехнологичных малых и средних компаний.</w:t>
      </w:r>
    </w:p>
    <w:p w:rsidR="00772D9E" w:rsidRPr="00DD137A" w:rsidRDefault="00772D9E" w:rsidP="00DD137A">
      <w:pPr>
        <w:spacing w:after="0" w:line="240" w:lineRule="auto"/>
        <w:ind w:firstLine="720"/>
        <w:jc w:val="both"/>
        <w:rPr>
          <w:rFonts w:ascii="Times New Roman" w:hAnsi="Times New Roman"/>
          <w:sz w:val="28"/>
          <w:szCs w:val="28"/>
        </w:rPr>
      </w:pPr>
      <w:r w:rsidRPr="00DD137A">
        <w:rPr>
          <w:rFonts w:ascii="Times New Roman" w:hAnsi="Times New Roman"/>
          <w:sz w:val="28"/>
          <w:szCs w:val="28"/>
        </w:rPr>
        <w:t>4. Формирование системы привлечения инвестиций мирового уровня.</w:t>
      </w:r>
    </w:p>
    <w:p w:rsidR="00772D9E" w:rsidRPr="00DD137A" w:rsidRDefault="00772D9E" w:rsidP="00DD137A">
      <w:pPr>
        <w:spacing w:after="0" w:line="240" w:lineRule="auto"/>
        <w:ind w:firstLine="720"/>
        <w:jc w:val="both"/>
        <w:rPr>
          <w:rFonts w:ascii="Times New Roman" w:hAnsi="Times New Roman"/>
          <w:sz w:val="28"/>
          <w:szCs w:val="28"/>
        </w:rPr>
      </w:pPr>
      <w:r w:rsidRPr="00DD137A">
        <w:rPr>
          <w:rFonts w:ascii="Times New Roman" w:hAnsi="Times New Roman"/>
          <w:sz w:val="28"/>
          <w:szCs w:val="28"/>
        </w:rPr>
        <w:t>5. Развитие системы подготовки и повышения квалификации кадров с учетом потребностей региона.</w:t>
      </w:r>
    </w:p>
    <w:p w:rsidR="00772D9E" w:rsidRPr="00DD137A" w:rsidRDefault="00772D9E" w:rsidP="00DD137A">
      <w:pPr>
        <w:autoSpaceDE w:val="0"/>
        <w:autoSpaceDN w:val="0"/>
        <w:adjustRightInd w:val="0"/>
        <w:spacing w:after="0" w:line="240" w:lineRule="auto"/>
        <w:ind w:firstLine="720"/>
        <w:jc w:val="both"/>
        <w:rPr>
          <w:rFonts w:ascii="Times New Roman" w:hAnsi="Times New Roman"/>
          <w:sz w:val="28"/>
          <w:szCs w:val="28"/>
          <w:lang w:eastAsia="ru-RU"/>
        </w:rPr>
      </w:pPr>
      <w:r w:rsidRPr="00DD137A">
        <w:rPr>
          <w:rFonts w:ascii="Times New Roman" w:hAnsi="Times New Roman"/>
          <w:sz w:val="28"/>
          <w:szCs w:val="28"/>
          <w:lang w:eastAsia="ru-RU"/>
        </w:rPr>
        <w:t>6. Вовлечение детей и молодёжи  в научно-техническое творчество.</w:t>
      </w:r>
    </w:p>
    <w:p w:rsidR="00772D9E" w:rsidRDefault="00772D9E" w:rsidP="005C5F23">
      <w:pPr>
        <w:tabs>
          <w:tab w:val="left" w:pos="142"/>
        </w:tabs>
        <w:spacing w:after="0" w:line="240" w:lineRule="auto"/>
        <w:rPr>
          <w:rFonts w:ascii="Times New Roman" w:hAnsi="Times New Roman"/>
          <w:b/>
          <w:sz w:val="28"/>
          <w:szCs w:val="28"/>
        </w:rPr>
      </w:pPr>
    </w:p>
    <w:p w:rsidR="000D7E0B" w:rsidRDefault="000D7E0B" w:rsidP="005C5F23">
      <w:pPr>
        <w:tabs>
          <w:tab w:val="left" w:pos="142"/>
        </w:tabs>
        <w:spacing w:after="0" w:line="240" w:lineRule="auto"/>
        <w:rPr>
          <w:rFonts w:ascii="Times New Roman" w:hAnsi="Times New Roman"/>
          <w:b/>
          <w:sz w:val="28"/>
          <w:szCs w:val="28"/>
        </w:rPr>
      </w:pPr>
    </w:p>
    <w:p w:rsidR="000D7E0B" w:rsidRDefault="000D7E0B" w:rsidP="005C5F23">
      <w:pPr>
        <w:tabs>
          <w:tab w:val="left" w:pos="142"/>
        </w:tabs>
        <w:spacing w:after="0" w:line="240" w:lineRule="auto"/>
        <w:rPr>
          <w:rFonts w:ascii="Times New Roman" w:hAnsi="Times New Roman"/>
          <w:b/>
          <w:sz w:val="28"/>
          <w:szCs w:val="28"/>
        </w:rPr>
      </w:pPr>
    </w:p>
    <w:p w:rsidR="00772D9E" w:rsidRPr="00CE59AA" w:rsidRDefault="00772D9E" w:rsidP="00CE59AA">
      <w:pPr>
        <w:spacing w:after="0" w:line="240" w:lineRule="auto"/>
        <w:ind w:firstLine="720"/>
        <w:jc w:val="both"/>
        <w:rPr>
          <w:rFonts w:ascii="Times New Roman" w:hAnsi="Times New Roman"/>
          <w:b/>
          <w:bCs/>
          <w:iCs/>
          <w:sz w:val="28"/>
          <w:szCs w:val="28"/>
          <w:lang w:eastAsia="ru-RU"/>
        </w:rPr>
      </w:pPr>
      <w:r>
        <w:rPr>
          <w:rFonts w:ascii="Times New Roman" w:hAnsi="Times New Roman"/>
          <w:b/>
          <w:bCs/>
          <w:iCs/>
          <w:sz w:val="28"/>
          <w:szCs w:val="28"/>
          <w:lang w:eastAsia="ru-RU"/>
        </w:rPr>
        <w:t>В</w:t>
      </w:r>
      <w:r w:rsidRPr="00CE59AA">
        <w:rPr>
          <w:rFonts w:ascii="Times New Roman" w:hAnsi="Times New Roman"/>
          <w:b/>
          <w:bCs/>
          <w:iCs/>
          <w:sz w:val="28"/>
          <w:szCs w:val="28"/>
          <w:lang w:eastAsia="ru-RU"/>
        </w:rPr>
        <w:t xml:space="preserve"> сфере государственного регулирования цен и тарифов</w:t>
      </w:r>
      <w:r>
        <w:rPr>
          <w:rFonts w:ascii="Times New Roman" w:hAnsi="Times New Roman"/>
          <w:b/>
          <w:bCs/>
          <w:iCs/>
          <w:sz w:val="28"/>
          <w:szCs w:val="28"/>
          <w:lang w:eastAsia="ru-RU"/>
        </w:rPr>
        <w:t>:</w:t>
      </w:r>
    </w:p>
    <w:p w:rsidR="00772D9E" w:rsidRPr="00CE59AA" w:rsidRDefault="00772D9E" w:rsidP="00CE59AA">
      <w:pPr>
        <w:spacing w:after="0" w:line="240" w:lineRule="auto"/>
        <w:ind w:firstLine="720"/>
        <w:jc w:val="both"/>
        <w:rPr>
          <w:rFonts w:ascii="Times New Roman" w:hAnsi="Times New Roman"/>
          <w:bCs/>
          <w:iCs/>
          <w:sz w:val="28"/>
          <w:szCs w:val="28"/>
          <w:lang w:eastAsia="ru-RU"/>
        </w:rPr>
      </w:pPr>
      <w:r w:rsidRPr="00CE59AA">
        <w:rPr>
          <w:rFonts w:ascii="Times New Roman" w:hAnsi="Times New Roman"/>
          <w:bCs/>
          <w:iCs/>
          <w:sz w:val="28"/>
          <w:szCs w:val="28"/>
          <w:lang w:eastAsia="ru-RU"/>
        </w:rPr>
        <w:t>1.</w:t>
      </w:r>
      <w:r w:rsidR="00704AD2">
        <w:rPr>
          <w:rFonts w:ascii="Times New Roman" w:hAnsi="Times New Roman"/>
          <w:bCs/>
          <w:iCs/>
          <w:sz w:val="28"/>
          <w:szCs w:val="28"/>
          <w:lang w:eastAsia="ru-RU"/>
        </w:rPr>
        <w:t xml:space="preserve"> </w:t>
      </w:r>
      <w:r w:rsidRPr="00CE59AA">
        <w:rPr>
          <w:rFonts w:ascii="Times New Roman" w:hAnsi="Times New Roman"/>
          <w:bCs/>
          <w:iCs/>
          <w:sz w:val="28"/>
          <w:szCs w:val="28"/>
          <w:lang w:eastAsia="ru-RU"/>
        </w:rPr>
        <w:t>Ограничение темпов роста тарифов на услуги субъектов естественных монополий на 2018-2019 годы в рамках прогноза социально-экономическог</w:t>
      </w:r>
      <w:r w:rsidR="007835A1">
        <w:rPr>
          <w:rFonts w:ascii="Times New Roman" w:hAnsi="Times New Roman"/>
          <w:bCs/>
          <w:iCs/>
          <w:sz w:val="28"/>
          <w:szCs w:val="28"/>
          <w:lang w:eastAsia="ru-RU"/>
        </w:rPr>
        <w:t>о развития Российской Федерации.</w:t>
      </w:r>
    </w:p>
    <w:p w:rsidR="00772D9E" w:rsidRPr="00CE59AA" w:rsidRDefault="00772D9E" w:rsidP="00CE59AA">
      <w:pPr>
        <w:spacing w:after="0" w:line="240" w:lineRule="auto"/>
        <w:ind w:firstLine="720"/>
        <w:jc w:val="both"/>
        <w:rPr>
          <w:rFonts w:ascii="Times New Roman" w:hAnsi="Times New Roman"/>
          <w:bCs/>
          <w:iCs/>
          <w:sz w:val="28"/>
          <w:szCs w:val="28"/>
          <w:lang w:eastAsia="ru-RU"/>
        </w:rPr>
      </w:pPr>
      <w:r w:rsidRPr="00CE59AA">
        <w:rPr>
          <w:rFonts w:ascii="Times New Roman" w:hAnsi="Times New Roman"/>
          <w:bCs/>
          <w:iCs/>
          <w:sz w:val="28"/>
          <w:szCs w:val="28"/>
          <w:lang w:eastAsia="ru-RU"/>
        </w:rPr>
        <w:t>2.</w:t>
      </w:r>
      <w:r w:rsidR="00704AD2">
        <w:rPr>
          <w:rFonts w:ascii="Times New Roman" w:hAnsi="Times New Roman"/>
          <w:bCs/>
          <w:iCs/>
          <w:sz w:val="28"/>
          <w:szCs w:val="28"/>
          <w:lang w:eastAsia="ru-RU"/>
        </w:rPr>
        <w:t xml:space="preserve"> </w:t>
      </w:r>
      <w:r w:rsidRPr="00CE59AA">
        <w:rPr>
          <w:rFonts w:ascii="Times New Roman" w:hAnsi="Times New Roman"/>
          <w:bCs/>
          <w:iCs/>
          <w:sz w:val="28"/>
          <w:szCs w:val="28"/>
          <w:lang w:eastAsia="ru-RU"/>
        </w:rPr>
        <w:t>Организация и проведение работы по утверждению тарифов на товары (услуги) компаний инфраструктурного сектора строго в соответствии с предельными индексами роста, установленными на Федеральном</w:t>
      </w:r>
      <w:r w:rsidR="007835A1">
        <w:rPr>
          <w:rFonts w:ascii="Times New Roman" w:hAnsi="Times New Roman"/>
          <w:bCs/>
          <w:iCs/>
          <w:sz w:val="28"/>
          <w:szCs w:val="28"/>
          <w:lang w:eastAsia="ru-RU"/>
        </w:rPr>
        <w:t xml:space="preserve"> уровне для Ульяновской области.</w:t>
      </w:r>
    </w:p>
    <w:p w:rsidR="00772D9E" w:rsidRPr="00CE59AA" w:rsidRDefault="00772D9E" w:rsidP="00CE59AA">
      <w:pPr>
        <w:spacing w:after="0" w:line="240" w:lineRule="auto"/>
        <w:ind w:firstLine="720"/>
        <w:jc w:val="both"/>
        <w:rPr>
          <w:rFonts w:ascii="Times New Roman" w:hAnsi="Times New Roman"/>
          <w:bCs/>
          <w:iCs/>
          <w:sz w:val="28"/>
          <w:szCs w:val="28"/>
          <w:lang w:eastAsia="ru-RU"/>
        </w:rPr>
      </w:pPr>
      <w:r w:rsidRPr="00CE59AA">
        <w:rPr>
          <w:rFonts w:ascii="Times New Roman" w:hAnsi="Times New Roman"/>
          <w:bCs/>
          <w:iCs/>
          <w:sz w:val="28"/>
          <w:szCs w:val="28"/>
          <w:lang w:eastAsia="ru-RU"/>
        </w:rPr>
        <w:t>3. Повышение эффективности государственного контроля по вопросам, связанным с определением (установлением) и применением подлежащих государственн</w:t>
      </w:r>
      <w:r w:rsidR="007835A1">
        <w:rPr>
          <w:rFonts w:ascii="Times New Roman" w:hAnsi="Times New Roman"/>
          <w:bCs/>
          <w:iCs/>
          <w:sz w:val="28"/>
          <w:szCs w:val="28"/>
          <w:lang w:eastAsia="ru-RU"/>
        </w:rPr>
        <w:t>ому регулированию цен (тарифов).</w:t>
      </w:r>
    </w:p>
    <w:p w:rsidR="00772D9E" w:rsidRPr="00CE59AA" w:rsidRDefault="00772D9E" w:rsidP="00CE59AA">
      <w:pPr>
        <w:spacing w:after="0" w:line="240" w:lineRule="auto"/>
        <w:ind w:firstLine="720"/>
        <w:jc w:val="both"/>
        <w:rPr>
          <w:rFonts w:ascii="Times New Roman" w:hAnsi="Times New Roman"/>
          <w:bCs/>
          <w:iCs/>
          <w:sz w:val="28"/>
          <w:szCs w:val="28"/>
          <w:lang w:eastAsia="ru-RU"/>
        </w:rPr>
      </w:pPr>
      <w:r w:rsidRPr="00CE59AA">
        <w:rPr>
          <w:rFonts w:ascii="Times New Roman" w:hAnsi="Times New Roman"/>
          <w:bCs/>
          <w:iCs/>
          <w:sz w:val="28"/>
          <w:szCs w:val="28"/>
          <w:lang w:eastAsia="ru-RU"/>
        </w:rPr>
        <w:t>4. Создание механизмов согласования баланса экономических интересов поставщиков (исполнителей) и потребителей регулируемых видов товаров и услуг.</w:t>
      </w:r>
    </w:p>
    <w:p w:rsidR="00772D9E" w:rsidRPr="00CE59AA" w:rsidRDefault="00772D9E" w:rsidP="00CE59AA">
      <w:pPr>
        <w:spacing w:after="0" w:line="240" w:lineRule="auto"/>
        <w:ind w:firstLine="720"/>
        <w:jc w:val="both"/>
        <w:rPr>
          <w:rFonts w:ascii="Times New Roman" w:hAnsi="Times New Roman"/>
          <w:bCs/>
          <w:iCs/>
          <w:sz w:val="28"/>
          <w:szCs w:val="28"/>
          <w:lang w:eastAsia="ru-RU"/>
        </w:rPr>
      </w:pPr>
      <w:r w:rsidRPr="00CE59AA">
        <w:rPr>
          <w:rFonts w:ascii="Times New Roman" w:hAnsi="Times New Roman"/>
          <w:bCs/>
          <w:iCs/>
          <w:sz w:val="28"/>
          <w:szCs w:val="28"/>
          <w:lang w:eastAsia="ru-RU"/>
        </w:rPr>
        <w:t>5. Обеспечение прозрачности тарифного регулирования – открытости принятия тарифных решений.</w:t>
      </w:r>
    </w:p>
    <w:p w:rsidR="00772D9E" w:rsidRDefault="00772D9E" w:rsidP="005C5F23">
      <w:pPr>
        <w:tabs>
          <w:tab w:val="left" w:pos="142"/>
        </w:tabs>
        <w:spacing w:after="0" w:line="240" w:lineRule="auto"/>
        <w:rPr>
          <w:rFonts w:ascii="Times New Roman" w:hAnsi="Times New Roman"/>
          <w:b/>
          <w:sz w:val="28"/>
          <w:szCs w:val="28"/>
        </w:rPr>
      </w:pPr>
    </w:p>
    <w:p w:rsidR="00772D9E" w:rsidRDefault="00772D9E" w:rsidP="00CE59AA">
      <w:pPr>
        <w:tabs>
          <w:tab w:val="left" w:pos="142"/>
        </w:tabs>
        <w:spacing w:after="0" w:line="240" w:lineRule="auto"/>
        <w:ind w:firstLine="720"/>
        <w:jc w:val="both"/>
        <w:rPr>
          <w:rFonts w:ascii="Times New Roman" w:hAnsi="Times New Roman"/>
          <w:b/>
          <w:sz w:val="28"/>
          <w:szCs w:val="28"/>
        </w:rPr>
      </w:pPr>
      <w:r>
        <w:rPr>
          <w:rFonts w:ascii="Times New Roman" w:hAnsi="Times New Roman"/>
          <w:b/>
          <w:sz w:val="28"/>
          <w:szCs w:val="28"/>
        </w:rPr>
        <w:t>В части с</w:t>
      </w:r>
      <w:r w:rsidRPr="00CE59AA">
        <w:rPr>
          <w:rFonts w:ascii="Times New Roman" w:hAnsi="Times New Roman"/>
          <w:b/>
          <w:sz w:val="28"/>
          <w:szCs w:val="28"/>
        </w:rPr>
        <w:t>овершенствовани</w:t>
      </w:r>
      <w:r>
        <w:rPr>
          <w:rFonts w:ascii="Times New Roman" w:hAnsi="Times New Roman"/>
          <w:b/>
          <w:sz w:val="28"/>
          <w:szCs w:val="28"/>
        </w:rPr>
        <w:t>я</w:t>
      </w:r>
      <w:r w:rsidRPr="00CE59AA">
        <w:rPr>
          <w:rFonts w:ascii="Times New Roman" w:hAnsi="Times New Roman"/>
          <w:b/>
          <w:sz w:val="28"/>
          <w:szCs w:val="28"/>
        </w:rPr>
        <w:t xml:space="preserve"> системы государственных закупок</w:t>
      </w:r>
      <w:r>
        <w:rPr>
          <w:rFonts w:ascii="Times New Roman" w:hAnsi="Times New Roman"/>
          <w:b/>
          <w:sz w:val="28"/>
          <w:szCs w:val="28"/>
        </w:rPr>
        <w:t>:</w:t>
      </w:r>
    </w:p>
    <w:p w:rsidR="00772D9E" w:rsidRPr="00CE59AA" w:rsidRDefault="00772D9E" w:rsidP="00CE59AA">
      <w:pPr>
        <w:spacing w:after="0" w:line="240" w:lineRule="auto"/>
        <w:ind w:firstLine="720"/>
        <w:jc w:val="both"/>
        <w:rPr>
          <w:rFonts w:ascii="Times New Roman" w:hAnsi="Times New Roman"/>
          <w:sz w:val="28"/>
          <w:szCs w:val="28"/>
        </w:rPr>
      </w:pPr>
      <w:r w:rsidRPr="00CE59AA">
        <w:rPr>
          <w:rFonts w:ascii="Times New Roman" w:hAnsi="Times New Roman"/>
          <w:color w:val="000000"/>
          <w:sz w:val="28"/>
          <w:szCs w:val="28"/>
        </w:rPr>
        <w:t xml:space="preserve">1. </w:t>
      </w:r>
      <w:r w:rsidRPr="00CE59AA">
        <w:rPr>
          <w:rFonts w:ascii="Times New Roman" w:hAnsi="Times New Roman"/>
          <w:sz w:val="28"/>
          <w:szCs w:val="28"/>
        </w:rPr>
        <w:t>Организация процесса определения поставщиков (подрядчиков, исполнителей) в соответствии с Порядком взаимодействия заказчиков с уполномоченным органом, а также соглашениями между Ульяновской областью и находящимися на её территории муниципальными образованиями путем продолжения проведения комплекса мер, направленных на:</w:t>
      </w:r>
    </w:p>
    <w:p w:rsidR="00772D9E" w:rsidRPr="00CE59AA" w:rsidRDefault="00772D9E" w:rsidP="00CE59AA">
      <w:pPr>
        <w:spacing w:after="0" w:line="240" w:lineRule="auto"/>
        <w:ind w:firstLine="720"/>
        <w:jc w:val="both"/>
        <w:rPr>
          <w:rFonts w:ascii="Times New Roman" w:hAnsi="Times New Roman"/>
          <w:sz w:val="28"/>
          <w:szCs w:val="28"/>
        </w:rPr>
      </w:pPr>
      <w:r w:rsidRPr="00CE59AA">
        <w:rPr>
          <w:rFonts w:ascii="Times New Roman" w:hAnsi="Times New Roman"/>
          <w:sz w:val="28"/>
          <w:szCs w:val="28"/>
        </w:rPr>
        <w:t>- увеличение количества участников закупок (не менее 3);</w:t>
      </w:r>
    </w:p>
    <w:p w:rsidR="00772D9E" w:rsidRPr="00CE59AA" w:rsidRDefault="00772D9E" w:rsidP="00CE59AA">
      <w:pPr>
        <w:spacing w:after="0" w:line="240" w:lineRule="auto"/>
        <w:ind w:firstLine="720"/>
        <w:jc w:val="both"/>
        <w:rPr>
          <w:rFonts w:ascii="Times New Roman" w:hAnsi="Times New Roman"/>
          <w:sz w:val="28"/>
          <w:szCs w:val="28"/>
        </w:rPr>
      </w:pPr>
      <w:r w:rsidRPr="00CE59AA">
        <w:rPr>
          <w:rFonts w:ascii="Times New Roman" w:hAnsi="Times New Roman"/>
          <w:sz w:val="28"/>
          <w:szCs w:val="28"/>
        </w:rPr>
        <w:t>- повышение доли электронных закупок (не менее 75%);</w:t>
      </w:r>
    </w:p>
    <w:p w:rsidR="00772D9E" w:rsidRPr="00CE59AA" w:rsidRDefault="00772D9E" w:rsidP="00CE59AA">
      <w:pPr>
        <w:spacing w:after="0" w:line="240" w:lineRule="auto"/>
        <w:ind w:firstLine="720"/>
        <w:jc w:val="both"/>
        <w:rPr>
          <w:rFonts w:ascii="Times New Roman" w:hAnsi="Times New Roman"/>
          <w:sz w:val="28"/>
          <w:szCs w:val="28"/>
        </w:rPr>
      </w:pPr>
      <w:r w:rsidRPr="00CE59AA">
        <w:rPr>
          <w:rFonts w:ascii="Times New Roman" w:hAnsi="Times New Roman"/>
          <w:sz w:val="28"/>
          <w:szCs w:val="28"/>
        </w:rPr>
        <w:t>- обеспечение единого информационного пространства посредством полномасштабного внедрения региональной информационной системы в сфере закупок АЦК-Госзаказ;</w:t>
      </w:r>
    </w:p>
    <w:p w:rsidR="00772D9E" w:rsidRPr="00CE59AA" w:rsidRDefault="00772D9E" w:rsidP="00CE59AA">
      <w:pPr>
        <w:spacing w:after="0" w:line="240" w:lineRule="auto"/>
        <w:ind w:firstLine="720"/>
        <w:jc w:val="both"/>
        <w:rPr>
          <w:rFonts w:ascii="Times New Roman" w:hAnsi="Times New Roman"/>
          <w:sz w:val="28"/>
          <w:szCs w:val="28"/>
        </w:rPr>
      </w:pPr>
      <w:r w:rsidRPr="00CE59AA">
        <w:rPr>
          <w:rFonts w:ascii="Times New Roman" w:hAnsi="Times New Roman"/>
          <w:sz w:val="28"/>
          <w:szCs w:val="28"/>
        </w:rPr>
        <w:t>- осуществление закупок с преимуществом для субъектов малого предпринимательства и социально ориентированных некоммерческих организаций (более 15 %);</w:t>
      </w:r>
    </w:p>
    <w:p w:rsidR="00772D9E" w:rsidRPr="00CE59AA" w:rsidRDefault="00772D9E" w:rsidP="00CE59AA">
      <w:pPr>
        <w:spacing w:after="0" w:line="240" w:lineRule="auto"/>
        <w:ind w:firstLine="720"/>
        <w:jc w:val="both"/>
        <w:rPr>
          <w:rFonts w:ascii="Times New Roman" w:hAnsi="Times New Roman"/>
          <w:sz w:val="28"/>
          <w:szCs w:val="28"/>
        </w:rPr>
      </w:pPr>
      <w:r w:rsidRPr="00CE59AA">
        <w:rPr>
          <w:rFonts w:ascii="Times New Roman" w:hAnsi="Times New Roman"/>
          <w:sz w:val="28"/>
          <w:szCs w:val="28"/>
        </w:rPr>
        <w:t>- достижение экономии бюджетных средств (не менее 6,5%).</w:t>
      </w:r>
    </w:p>
    <w:p w:rsidR="00772D9E" w:rsidRPr="00CE59AA" w:rsidRDefault="00772D9E" w:rsidP="00CE59AA">
      <w:pPr>
        <w:autoSpaceDE w:val="0"/>
        <w:autoSpaceDN w:val="0"/>
        <w:adjustRightInd w:val="0"/>
        <w:spacing w:after="0" w:line="240" w:lineRule="auto"/>
        <w:ind w:firstLine="720"/>
        <w:jc w:val="both"/>
        <w:rPr>
          <w:rFonts w:ascii="Times New Roman" w:hAnsi="Times New Roman"/>
          <w:sz w:val="28"/>
          <w:szCs w:val="28"/>
          <w:lang w:eastAsia="ru-RU"/>
        </w:rPr>
      </w:pPr>
      <w:r w:rsidRPr="00CE59AA">
        <w:rPr>
          <w:rFonts w:ascii="Times New Roman" w:hAnsi="Times New Roman"/>
          <w:sz w:val="28"/>
          <w:szCs w:val="28"/>
          <w:lang w:eastAsia="ru-RU"/>
        </w:rPr>
        <w:t>2. Реализация государственной политики в сфере закупок на территории Ульяновской области через:</w:t>
      </w:r>
    </w:p>
    <w:p w:rsidR="00772D9E" w:rsidRPr="00CE59AA" w:rsidRDefault="00772D9E" w:rsidP="00CE59AA">
      <w:pPr>
        <w:autoSpaceDE w:val="0"/>
        <w:autoSpaceDN w:val="0"/>
        <w:adjustRightInd w:val="0"/>
        <w:spacing w:after="0" w:line="240" w:lineRule="auto"/>
        <w:ind w:firstLine="720"/>
        <w:jc w:val="both"/>
        <w:rPr>
          <w:rFonts w:ascii="Times New Roman" w:hAnsi="Times New Roman"/>
          <w:sz w:val="28"/>
          <w:szCs w:val="28"/>
          <w:lang w:eastAsia="ru-RU"/>
        </w:rPr>
      </w:pPr>
      <w:r w:rsidRPr="00CE59AA">
        <w:rPr>
          <w:rFonts w:ascii="Times New Roman" w:hAnsi="Times New Roman"/>
          <w:sz w:val="28"/>
          <w:szCs w:val="28"/>
          <w:lang w:eastAsia="ru-RU"/>
        </w:rPr>
        <w:t>- взаимодействие с федеральным органом исполнительной власти по регулированию контрактной системы в сфере закупок;</w:t>
      </w:r>
    </w:p>
    <w:p w:rsidR="00772D9E" w:rsidRPr="00CE59AA" w:rsidRDefault="00772D9E" w:rsidP="00CE59AA">
      <w:pPr>
        <w:spacing w:after="0" w:line="240" w:lineRule="auto"/>
        <w:ind w:firstLine="720"/>
        <w:jc w:val="both"/>
        <w:outlineLvl w:val="1"/>
        <w:rPr>
          <w:rFonts w:ascii="Times New Roman" w:hAnsi="Times New Roman"/>
          <w:sz w:val="28"/>
          <w:szCs w:val="28"/>
          <w:lang w:eastAsia="ru-RU"/>
        </w:rPr>
      </w:pPr>
      <w:r w:rsidRPr="00CE59AA">
        <w:rPr>
          <w:rFonts w:ascii="Times New Roman" w:hAnsi="Times New Roman"/>
          <w:sz w:val="28"/>
          <w:szCs w:val="28"/>
          <w:lang w:eastAsia="ru-RU"/>
        </w:rPr>
        <w:t>- разработку, принятие и поддержание в актуальном состоянии правовых актов для осуществления закупок в области;</w:t>
      </w:r>
    </w:p>
    <w:p w:rsidR="00772D9E" w:rsidRPr="00CE59AA" w:rsidRDefault="00772D9E" w:rsidP="00CE59AA">
      <w:pPr>
        <w:spacing w:after="0" w:line="240" w:lineRule="auto"/>
        <w:ind w:firstLine="720"/>
        <w:jc w:val="both"/>
        <w:outlineLvl w:val="1"/>
        <w:rPr>
          <w:rFonts w:ascii="Times New Roman" w:hAnsi="Times New Roman"/>
          <w:b/>
          <w:bCs/>
          <w:color w:val="000000"/>
          <w:sz w:val="28"/>
          <w:szCs w:val="28"/>
          <w:lang w:eastAsia="ru-RU"/>
        </w:rPr>
      </w:pPr>
      <w:r w:rsidRPr="00CE59AA">
        <w:rPr>
          <w:rFonts w:ascii="Times New Roman" w:hAnsi="Times New Roman"/>
          <w:sz w:val="28"/>
          <w:szCs w:val="28"/>
          <w:lang w:eastAsia="ru-RU"/>
        </w:rPr>
        <w:t>- выработку методических рекомендаций в сфере закупок, а также обеспечение применения унифицированных форм документов по закупочной деятельности;</w:t>
      </w:r>
    </w:p>
    <w:p w:rsidR="00772D9E" w:rsidRPr="00CE59AA" w:rsidRDefault="00772D9E" w:rsidP="00CE59AA">
      <w:pPr>
        <w:spacing w:after="0" w:line="240" w:lineRule="auto"/>
        <w:ind w:firstLine="720"/>
        <w:jc w:val="both"/>
        <w:outlineLvl w:val="1"/>
        <w:rPr>
          <w:rFonts w:ascii="Times New Roman" w:hAnsi="Times New Roman"/>
          <w:bCs/>
          <w:color w:val="000000"/>
          <w:sz w:val="28"/>
          <w:szCs w:val="28"/>
          <w:lang w:eastAsia="ru-RU"/>
        </w:rPr>
      </w:pPr>
      <w:r w:rsidRPr="00CE59AA">
        <w:rPr>
          <w:rFonts w:ascii="Times New Roman" w:hAnsi="Times New Roman"/>
          <w:bCs/>
          <w:color w:val="000000"/>
          <w:sz w:val="28"/>
          <w:szCs w:val="28"/>
          <w:lang w:eastAsia="ru-RU"/>
        </w:rPr>
        <w:t>- ведение и актуализации раздела официального сайта Минконкуренции Ульяновской области «Библиотека по контрактной системе»;</w:t>
      </w:r>
    </w:p>
    <w:p w:rsidR="00772D9E" w:rsidRPr="00CE59AA" w:rsidRDefault="00772D9E" w:rsidP="00CE59AA">
      <w:pPr>
        <w:spacing w:after="0" w:line="240" w:lineRule="auto"/>
        <w:ind w:firstLine="720"/>
        <w:jc w:val="both"/>
        <w:outlineLvl w:val="1"/>
        <w:rPr>
          <w:rFonts w:ascii="Times New Roman" w:hAnsi="Times New Roman"/>
          <w:bCs/>
          <w:color w:val="000000"/>
          <w:sz w:val="28"/>
          <w:szCs w:val="28"/>
          <w:lang w:eastAsia="ru-RU"/>
        </w:rPr>
      </w:pPr>
      <w:r w:rsidRPr="00CE59AA">
        <w:rPr>
          <w:rFonts w:ascii="Times New Roman" w:hAnsi="Times New Roman"/>
          <w:bCs/>
          <w:color w:val="000000"/>
          <w:sz w:val="28"/>
          <w:szCs w:val="28"/>
          <w:lang w:eastAsia="ru-RU"/>
        </w:rPr>
        <w:t>- проведение обучающих (методических, консультационных и пр.) мероприятий для заказчиков и уполномоченных органов муниципальных образований региона.</w:t>
      </w:r>
    </w:p>
    <w:p w:rsidR="00772D9E" w:rsidRPr="00CE59AA" w:rsidRDefault="00772D9E" w:rsidP="00CE59AA">
      <w:pPr>
        <w:spacing w:after="0" w:line="240" w:lineRule="auto"/>
        <w:ind w:firstLine="720"/>
        <w:jc w:val="both"/>
        <w:outlineLvl w:val="1"/>
        <w:rPr>
          <w:rFonts w:ascii="Times New Roman" w:hAnsi="Times New Roman"/>
          <w:bCs/>
          <w:color w:val="000000"/>
          <w:sz w:val="28"/>
          <w:szCs w:val="28"/>
          <w:lang w:eastAsia="ru-RU"/>
        </w:rPr>
      </w:pPr>
      <w:r w:rsidRPr="00CE59AA">
        <w:rPr>
          <w:rFonts w:ascii="Times New Roman" w:hAnsi="Times New Roman"/>
          <w:bCs/>
          <w:color w:val="000000"/>
          <w:sz w:val="28"/>
          <w:szCs w:val="28"/>
          <w:lang w:eastAsia="ru-RU"/>
        </w:rPr>
        <w:t>3. Осуществление сбора, анализа и обобщения информации о закупках Ульяновской области, а также мониторинга иной информации в сфере закупок в целях:</w:t>
      </w:r>
    </w:p>
    <w:p w:rsidR="00772D9E" w:rsidRPr="00CE59AA" w:rsidRDefault="00772D9E" w:rsidP="00CE59AA">
      <w:pPr>
        <w:spacing w:after="0" w:line="240" w:lineRule="auto"/>
        <w:ind w:firstLine="720"/>
        <w:jc w:val="both"/>
        <w:outlineLvl w:val="1"/>
        <w:rPr>
          <w:rFonts w:ascii="Times New Roman" w:hAnsi="Times New Roman"/>
          <w:bCs/>
          <w:color w:val="000000"/>
          <w:sz w:val="28"/>
          <w:szCs w:val="28"/>
          <w:lang w:eastAsia="ru-RU"/>
        </w:rPr>
      </w:pPr>
      <w:r w:rsidRPr="00CE59AA">
        <w:rPr>
          <w:rFonts w:ascii="Times New Roman" w:hAnsi="Times New Roman"/>
          <w:bCs/>
          <w:color w:val="000000"/>
          <w:sz w:val="28"/>
          <w:szCs w:val="28"/>
          <w:lang w:eastAsia="ru-RU"/>
        </w:rPr>
        <w:t>- подготовки аналитических материалов по закупкам;</w:t>
      </w:r>
    </w:p>
    <w:p w:rsidR="00772D9E" w:rsidRPr="00CE59AA" w:rsidRDefault="00772D9E" w:rsidP="00CE59AA">
      <w:pPr>
        <w:spacing w:after="0" w:line="240" w:lineRule="auto"/>
        <w:ind w:firstLine="720"/>
        <w:jc w:val="both"/>
        <w:outlineLvl w:val="1"/>
        <w:rPr>
          <w:rFonts w:ascii="Times New Roman" w:hAnsi="Times New Roman"/>
          <w:sz w:val="28"/>
          <w:szCs w:val="28"/>
        </w:rPr>
      </w:pPr>
      <w:r w:rsidRPr="00CE59AA">
        <w:rPr>
          <w:rFonts w:ascii="Times New Roman" w:hAnsi="Times New Roman"/>
          <w:sz w:val="28"/>
          <w:szCs w:val="28"/>
        </w:rPr>
        <w:t>- выявления проблемных точек в сфере закупок и их устранения;</w:t>
      </w:r>
    </w:p>
    <w:p w:rsidR="00772D9E" w:rsidRPr="00CE59AA" w:rsidRDefault="00772D9E" w:rsidP="00CE59AA">
      <w:pPr>
        <w:spacing w:after="0" w:line="240" w:lineRule="auto"/>
        <w:ind w:firstLine="720"/>
        <w:jc w:val="both"/>
        <w:outlineLvl w:val="1"/>
        <w:rPr>
          <w:rFonts w:ascii="Times New Roman" w:hAnsi="Times New Roman"/>
          <w:sz w:val="28"/>
          <w:szCs w:val="28"/>
        </w:rPr>
      </w:pPr>
      <w:r w:rsidRPr="00CE59AA">
        <w:rPr>
          <w:rFonts w:ascii="Times New Roman" w:hAnsi="Times New Roman"/>
          <w:sz w:val="28"/>
          <w:szCs w:val="28"/>
        </w:rPr>
        <w:t>- выработки предложений по совершенствованию законодательства о контрактной системе и внедрение лучших практик;</w:t>
      </w:r>
    </w:p>
    <w:p w:rsidR="00772D9E" w:rsidRPr="00CE59AA" w:rsidRDefault="00772D9E" w:rsidP="00CE59AA">
      <w:pPr>
        <w:spacing w:after="0" w:line="240" w:lineRule="auto"/>
        <w:ind w:firstLine="720"/>
        <w:jc w:val="both"/>
        <w:rPr>
          <w:rFonts w:ascii="Times New Roman" w:hAnsi="Times New Roman"/>
          <w:sz w:val="28"/>
          <w:szCs w:val="28"/>
        </w:rPr>
      </w:pPr>
      <w:r w:rsidRPr="00CE59AA">
        <w:rPr>
          <w:rFonts w:ascii="Times New Roman" w:hAnsi="Times New Roman"/>
          <w:bCs/>
          <w:color w:val="000000"/>
          <w:sz w:val="28"/>
          <w:szCs w:val="28"/>
          <w:lang w:eastAsia="ru-RU"/>
        </w:rPr>
        <w:t>-</w:t>
      </w:r>
      <w:r w:rsidRPr="00CE59AA">
        <w:rPr>
          <w:rFonts w:ascii="Times New Roman" w:hAnsi="Times New Roman"/>
          <w:sz w:val="28"/>
          <w:szCs w:val="28"/>
        </w:rPr>
        <w:t>участия в Национальном рейтинге прозрачности закупок, Рейтинге эффективности и прозрачности закупочных систем регионов РФ Гильдии отечественных закупщиков, Рейтинге эффективности региональных госзакупок аналитического центра при Правительстве РФ, проекте</w:t>
      </w:r>
      <w:r w:rsidR="00DE3920">
        <w:rPr>
          <w:rFonts w:ascii="Times New Roman" w:hAnsi="Times New Roman"/>
          <w:sz w:val="28"/>
          <w:szCs w:val="28"/>
        </w:rPr>
        <w:t xml:space="preserve"> </w:t>
      </w:r>
      <w:r w:rsidRPr="00CE59AA">
        <w:rPr>
          <w:rFonts w:ascii="Times New Roman" w:hAnsi="Times New Roman"/>
          <w:sz w:val="28"/>
          <w:szCs w:val="28"/>
        </w:rPr>
        <w:t>«Белая книга»</w:t>
      </w:r>
      <w:r w:rsidR="00DE3920">
        <w:rPr>
          <w:rFonts w:ascii="Times New Roman" w:hAnsi="Times New Roman"/>
          <w:sz w:val="28"/>
          <w:szCs w:val="28"/>
        </w:rPr>
        <w:t xml:space="preserve"> </w:t>
      </w:r>
      <w:r w:rsidRPr="00CE59AA">
        <w:rPr>
          <w:rFonts w:ascii="Times New Roman" w:hAnsi="Times New Roman"/>
          <w:sz w:val="28"/>
          <w:szCs w:val="28"/>
        </w:rPr>
        <w:t>Фонда «Центр стратегических разработок»;</w:t>
      </w:r>
    </w:p>
    <w:p w:rsidR="00772D9E" w:rsidRPr="00CE59AA" w:rsidRDefault="00772D9E" w:rsidP="00CE59AA">
      <w:pPr>
        <w:spacing w:after="0" w:line="240" w:lineRule="auto"/>
        <w:ind w:firstLine="720"/>
        <w:jc w:val="both"/>
        <w:outlineLvl w:val="1"/>
        <w:rPr>
          <w:rFonts w:ascii="Times New Roman" w:hAnsi="Times New Roman"/>
          <w:b/>
          <w:bCs/>
          <w:color w:val="000000"/>
          <w:sz w:val="28"/>
          <w:szCs w:val="28"/>
          <w:lang w:eastAsia="ru-RU"/>
        </w:rPr>
      </w:pPr>
      <w:r w:rsidRPr="00CE59AA">
        <w:rPr>
          <w:rFonts w:ascii="Times New Roman" w:hAnsi="Times New Roman"/>
          <w:bCs/>
          <w:color w:val="000000"/>
          <w:sz w:val="28"/>
          <w:szCs w:val="28"/>
          <w:lang w:eastAsia="ru-RU"/>
        </w:rPr>
        <w:t>- формирования «новой» лучшей практики от региона в сфере закупок, а также проведения комплекса мероприятий по включению ее в Реестр лучших практик субъектов РФ.</w:t>
      </w:r>
    </w:p>
    <w:p w:rsidR="00772D9E" w:rsidRDefault="00772D9E" w:rsidP="00CE59AA">
      <w:pPr>
        <w:tabs>
          <w:tab w:val="left" w:pos="142"/>
        </w:tabs>
        <w:spacing w:after="0" w:line="240" w:lineRule="auto"/>
        <w:ind w:firstLine="720"/>
        <w:jc w:val="both"/>
        <w:rPr>
          <w:rFonts w:ascii="Times New Roman" w:hAnsi="Times New Roman"/>
          <w:b/>
          <w:sz w:val="28"/>
          <w:szCs w:val="28"/>
        </w:rPr>
      </w:pPr>
    </w:p>
    <w:p w:rsidR="00772D9E" w:rsidRPr="00D13028" w:rsidRDefault="00772D9E" w:rsidP="00CE59AA">
      <w:pPr>
        <w:spacing w:after="0" w:line="240" w:lineRule="auto"/>
        <w:ind w:firstLine="720"/>
        <w:jc w:val="both"/>
        <w:rPr>
          <w:rFonts w:ascii="Times New Roman" w:hAnsi="Times New Roman"/>
          <w:b/>
          <w:color w:val="000000"/>
          <w:sz w:val="28"/>
          <w:szCs w:val="28"/>
        </w:rPr>
      </w:pPr>
      <w:r w:rsidRPr="00A26D9D">
        <w:rPr>
          <w:rFonts w:ascii="Times New Roman" w:hAnsi="Times New Roman"/>
          <w:b/>
          <w:sz w:val="28"/>
          <w:szCs w:val="28"/>
        </w:rPr>
        <w:t>В части формирования государственной политики по поддержке малого</w:t>
      </w:r>
      <w:r>
        <w:rPr>
          <w:rFonts w:ascii="Times New Roman" w:hAnsi="Times New Roman"/>
          <w:b/>
          <w:sz w:val="28"/>
          <w:szCs w:val="28"/>
        </w:rPr>
        <w:t xml:space="preserve"> и среднего предпринимательства:</w:t>
      </w:r>
    </w:p>
    <w:p w:rsidR="00772D9E" w:rsidRPr="00863797" w:rsidRDefault="00772D9E" w:rsidP="00CE59AA">
      <w:pPr>
        <w:spacing w:after="0" w:line="240" w:lineRule="auto"/>
        <w:ind w:firstLine="720"/>
        <w:jc w:val="both"/>
        <w:rPr>
          <w:rFonts w:ascii="Times New Roman" w:hAnsi="Times New Roman"/>
          <w:sz w:val="28"/>
          <w:szCs w:val="28"/>
        </w:rPr>
      </w:pPr>
      <w:r>
        <w:rPr>
          <w:rFonts w:ascii="Times New Roman" w:hAnsi="Times New Roman"/>
          <w:sz w:val="28"/>
          <w:szCs w:val="28"/>
        </w:rPr>
        <w:t xml:space="preserve">1. </w:t>
      </w:r>
      <w:r w:rsidRPr="00863797">
        <w:rPr>
          <w:rFonts w:ascii="Times New Roman" w:hAnsi="Times New Roman"/>
          <w:sz w:val="28"/>
          <w:szCs w:val="28"/>
        </w:rPr>
        <w:t>Повышение уровня развитие малого и среднего предприним</w:t>
      </w:r>
      <w:r w:rsidR="007835A1">
        <w:rPr>
          <w:rFonts w:ascii="Times New Roman" w:hAnsi="Times New Roman"/>
          <w:sz w:val="28"/>
          <w:szCs w:val="28"/>
        </w:rPr>
        <w:t>ательства в Ульяновской области.</w:t>
      </w:r>
    </w:p>
    <w:p w:rsidR="00772D9E" w:rsidRPr="00863797" w:rsidRDefault="00772D9E" w:rsidP="00CE59AA">
      <w:pPr>
        <w:spacing w:after="0" w:line="240" w:lineRule="auto"/>
        <w:ind w:firstLine="720"/>
        <w:jc w:val="both"/>
        <w:rPr>
          <w:rFonts w:ascii="Times New Roman" w:hAnsi="Times New Roman"/>
          <w:sz w:val="28"/>
          <w:szCs w:val="28"/>
        </w:rPr>
      </w:pPr>
      <w:r>
        <w:rPr>
          <w:rFonts w:ascii="Times New Roman" w:hAnsi="Times New Roman"/>
          <w:sz w:val="28"/>
          <w:szCs w:val="28"/>
        </w:rPr>
        <w:t>2.</w:t>
      </w:r>
      <w:r w:rsidRPr="00863797">
        <w:rPr>
          <w:rFonts w:ascii="Times New Roman" w:hAnsi="Times New Roman"/>
          <w:sz w:val="28"/>
          <w:szCs w:val="28"/>
        </w:rPr>
        <w:t xml:space="preserve"> Формирование и реализация эффективных мер поддержки малого и среднег</w:t>
      </w:r>
      <w:r w:rsidR="007835A1">
        <w:rPr>
          <w:rFonts w:ascii="Times New Roman" w:hAnsi="Times New Roman"/>
          <w:sz w:val="28"/>
          <w:szCs w:val="28"/>
        </w:rPr>
        <w:t>о бизнеса в Ульяновской области.</w:t>
      </w:r>
    </w:p>
    <w:p w:rsidR="00772D9E" w:rsidRPr="00863797" w:rsidRDefault="00772D9E" w:rsidP="00CE59AA">
      <w:pPr>
        <w:spacing w:after="0" w:line="240" w:lineRule="auto"/>
        <w:ind w:firstLine="720"/>
        <w:jc w:val="both"/>
        <w:rPr>
          <w:rFonts w:ascii="Times New Roman" w:hAnsi="Times New Roman"/>
          <w:sz w:val="28"/>
          <w:szCs w:val="28"/>
        </w:rPr>
      </w:pPr>
      <w:r>
        <w:rPr>
          <w:rFonts w:ascii="Times New Roman" w:hAnsi="Times New Roman"/>
          <w:sz w:val="28"/>
          <w:szCs w:val="28"/>
        </w:rPr>
        <w:t>3.</w:t>
      </w:r>
      <w:r w:rsidRPr="00863797">
        <w:rPr>
          <w:rFonts w:ascii="Times New Roman" w:hAnsi="Times New Roman"/>
          <w:sz w:val="28"/>
          <w:szCs w:val="28"/>
        </w:rPr>
        <w:t xml:space="preserve"> Улучшение качества организационной, инфраструктурной и информационной поддержки малого</w:t>
      </w:r>
      <w:r w:rsidR="007835A1">
        <w:rPr>
          <w:rFonts w:ascii="Times New Roman" w:hAnsi="Times New Roman"/>
          <w:sz w:val="28"/>
          <w:szCs w:val="28"/>
        </w:rPr>
        <w:t xml:space="preserve"> и среднего предпринимательства.</w:t>
      </w:r>
    </w:p>
    <w:p w:rsidR="00772D9E" w:rsidRPr="00C152CB" w:rsidRDefault="00772D9E" w:rsidP="00CE59AA">
      <w:pPr>
        <w:spacing w:after="0" w:line="240" w:lineRule="auto"/>
        <w:ind w:firstLine="720"/>
        <w:jc w:val="both"/>
        <w:rPr>
          <w:rFonts w:ascii="Times New Roman" w:hAnsi="Times New Roman"/>
          <w:sz w:val="28"/>
          <w:szCs w:val="28"/>
        </w:rPr>
      </w:pPr>
      <w:r>
        <w:rPr>
          <w:rFonts w:ascii="Times New Roman" w:hAnsi="Times New Roman"/>
          <w:sz w:val="28"/>
          <w:szCs w:val="28"/>
        </w:rPr>
        <w:t>4.</w:t>
      </w:r>
      <w:r w:rsidRPr="00863797">
        <w:rPr>
          <w:rFonts w:ascii="Times New Roman" w:hAnsi="Times New Roman"/>
          <w:sz w:val="28"/>
          <w:szCs w:val="28"/>
        </w:rPr>
        <w:t xml:space="preserve"> Обеспечение достижения высоких показателей эффективности мер государственной поддержки по развитию малого и среднего бизнеса в Ульяновской области</w:t>
      </w:r>
      <w:r w:rsidR="00704AD2">
        <w:rPr>
          <w:rFonts w:ascii="Times New Roman" w:hAnsi="Times New Roman"/>
          <w:sz w:val="28"/>
          <w:szCs w:val="28"/>
        </w:rPr>
        <w:t>.</w:t>
      </w:r>
    </w:p>
    <w:p w:rsidR="00772D9E" w:rsidRDefault="00772D9E" w:rsidP="00CE59AA">
      <w:pPr>
        <w:spacing w:after="0" w:line="240" w:lineRule="auto"/>
        <w:ind w:firstLine="720"/>
        <w:jc w:val="both"/>
        <w:rPr>
          <w:rFonts w:ascii="Times New Roman" w:hAnsi="Times New Roman"/>
          <w:b/>
          <w:sz w:val="28"/>
          <w:szCs w:val="28"/>
        </w:rPr>
      </w:pPr>
    </w:p>
    <w:p w:rsidR="00772D9E" w:rsidRDefault="00772D9E" w:rsidP="00CE59AA">
      <w:pPr>
        <w:spacing w:after="0" w:line="240" w:lineRule="auto"/>
        <w:ind w:firstLine="720"/>
        <w:jc w:val="both"/>
        <w:rPr>
          <w:rFonts w:ascii="Times New Roman" w:hAnsi="Times New Roman"/>
          <w:b/>
          <w:sz w:val="28"/>
          <w:szCs w:val="28"/>
        </w:rPr>
      </w:pPr>
      <w:r w:rsidRPr="00A26D9D">
        <w:rPr>
          <w:rFonts w:ascii="Times New Roman" w:hAnsi="Times New Roman"/>
          <w:b/>
          <w:sz w:val="28"/>
          <w:szCs w:val="28"/>
        </w:rPr>
        <w:t xml:space="preserve">В части </w:t>
      </w:r>
      <w:r>
        <w:rPr>
          <w:rFonts w:ascii="Times New Roman" w:hAnsi="Times New Roman"/>
          <w:b/>
          <w:sz w:val="28"/>
          <w:szCs w:val="28"/>
        </w:rPr>
        <w:t>внедрения риск-ориентированного подхода:</w:t>
      </w:r>
    </w:p>
    <w:p w:rsidR="00772D9E" w:rsidRPr="006F1F73" w:rsidRDefault="00772D9E" w:rsidP="00CE59AA">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1. </w:t>
      </w:r>
      <w:r w:rsidRPr="006F1F73">
        <w:rPr>
          <w:rFonts w:ascii="Times New Roman" w:hAnsi="Times New Roman"/>
          <w:color w:val="000000"/>
          <w:sz w:val="28"/>
          <w:szCs w:val="28"/>
        </w:rPr>
        <w:t>Снизить админ</w:t>
      </w:r>
      <w:r>
        <w:rPr>
          <w:rFonts w:ascii="Times New Roman" w:hAnsi="Times New Roman"/>
          <w:color w:val="000000"/>
          <w:sz w:val="28"/>
          <w:szCs w:val="28"/>
        </w:rPr>
        <w:t>истративную нагрузку на бизнес.</w:t>
      </w:r>
    </w:p>
    <w:p w:rsidR="00772D9E" w:rsidRPr="006F1F73" w:rsidRDefault="00772D9E" w:rsidP="00CE59AA">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2. </w:t>
      </w:r>
      <w:r w:rsidRPr="006F1F73">
        <w:rPr>
          <w:rFonts w:ascii="Times New Roman" w:hAnsi="Times New Roman"/>
          <w:color w:val="000000"/>
          <w:sz w:val="28"/>
          <w:szCs w:val="28"/>
        </w:rPr>
        <w:t>Стимулировать выход предпринимателей из «теневого» секто</w:t>
      </w:r>
      <w:r>
        <w:rPr>
          <w:rFonts w:ascii="Times New Roman" w:hAnsi="Times New Roman"/>
          <w:color w:val="000000"/>
          <w:sz w:val="28"/>
          <w:szCs w:val="28"/>
        </w:rPr>
        <w:t>ра</w:t>
      </w:r>
      <w:r w:rsidRPr="006F1F73">
        <w:rPr>
          <w:rFonts w:ascii="Times New Roman" w:hAnsi="Times New Roman"/>
          <w:color w:val="000000"/>
          <w:sz w:val="28"/>
          <w:szCs w:val="28"/>
        </w:rPr>
        <w:t>.</w:t>
      </w:r>
    </w:p>
    <w:p w:rsidR="00772D9E" w:rsidRPr="006F1F73" w:rsidRDefault="00772D9E" w:rsidP="00CE59AA">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3. </w:t>
      </w:r>
      <w:r w:rsidRPr="006F1F73">
        <w:rPr>
          <w:rFonts w:ascii="Times New Roman" w:hAnsi="Times New Roman"/>
          <w:color w:val="000000"/>
          <w:sz w:val="28"/>
          <w:szCs w:val="28"/>
        </w:rPr>
        <w:t>Сформировать чёткие правила организации контроля</w:t>
      </w:r>
      <w:r>
        <w:rPr>
          <w:rFonts w:ascii="Times New Roman" w:hAnsi="Times New Roman"/>
          <w:color w:val="000000"/>
          <w:sz w:val="28"/>
          <w:szCs w:val="28"/>
        </w:rPr>
        <w:t xml:space="preserve"> и защита прав предпринимателей</w:t>
      </w:r>
      <w:r w:rsidRPr="006F1F73">
        <w:rPr>
          <w:rFonts w:ascii="Times New Roman" w:hAnsi="Times New Roman"/>
          <w:color w:val="000000"/>
          <w:sz w:val="28"/>
          <w:szCs w:val="28"/>
        </w:rPr>
        <w:t>.</w:t>
      </w:r>
    </w:p>
    <w:p w:rsidR="00772D9E" w:rsidRPr="00CE59AA" w:rsidRDefault="00772D9E" w:rsidP="00CE59AA">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4. </w:t>
      </w:r>
      <w:r w:rsidRPr="006F1F73">
        <w:rPr>
          <w:rFonts w:ascii="Times New Roman" w:hAnsi="Times New Roman"/>
          <w:color w:val="000000"/>
          <w:sz w:val="28"/>
          <w:szCs w:val="28"/>
        </w:rPr>
        <w:t>Создать</w:t>
      </w:r>
      <w:r>
        <w:rPr>
          <w:rFonts w:ascii="Times New Roman" w:hAnsi="Times New Roman"/>
          <w:color w:val="000000"/>
          <w:sz w:val="28"/>
          <w:szCs w:val="28"/>
        </w:rPr>
        <w:t xml:space="preserve"> равные условия ведения бизнеса</w:t>
      </w:r>
      <w:r w:rsidRPr="006F1F73">
        <w:rPr>
          <w:rFonts w:ascii="Times New Roman" w:hAnsi="Times New Roman"/>
          <w:color w:val="000000"/>
          <w:sz w:val="28"/>
          <w:szCs w:val="28"/>
        </w:rPr>
        <w:t>.</w:t>
      </w:r>
    </w:p>
    <w:sectPr w:rsidR="00772D9E" w:rsidRPr="00CE59AA" w:rsidSect="00C152CB">
      <w:headerReference w:type="default" r:id="rId3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D17" w:rsidRDefault="006E2D17">
      <w:pPr>
        <w:spacing w:after="0" w:line="240" w:lineRule="auto"/>
      </w:pPr>
      <w:r>
        <w:separator/>
      </w:r>
    </w:p>
  </w:endnote>
  <w:endnote w:type="continuationSeparator" w:id="0">
    <w:p w:rsidR="006E2D17" w:rsidRDefault="006E2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D17" w:rsidRDefault="006E2D17">
      <w:pPr>
        <w:spacing w:after="0" w:line="240" w:lineRule="auto"/>
      </w:pPr>
      <w:r>
        <w:separator/>
      </w:r>
    </w:p>
  </w:footnote>
  <w:footnote w:type="continuationSeparator" w:id="0">
    <w:p w:rsidR="006E2D17" w:rsidRDefault="006E2D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ED4" w:rsidRPr="002A480D" w:rsidRDefault="00DF6ED4" w:rsidP="00C152CB">
    <w:pPr>
      <w:pStyle w:val="a3"/>
      <w:jc w:val="center"/>
      <w:rPr>
        <w:rFonts w:ascii="Times New Roman" w:hAnsi="Times New Roman"/>
        <w:sz w:val="24"/>
        <w:szCs w:val="24"/>
      </w:rPr>
    </w:pPr>
    <w:r w:rsidRPr="002A480D">
      <w:rPr>
        <w:rFonts w:ascii="Times New Roman" w:hAnsi="Times New Roman"/>
        <w:sz w:val="24"/>
        <w:szCs w:val="24"/>
      </w:rPr>
      <w:fldChar w:fldCharType="begin"/>
    </w:r>
    <w:r w:rsidRPr="002A480D">
      <w:rPr>
        <w:rFonts w:ascii="Times New Roman" w:hAnsi="Times New Roman"/>
        <w:sz w:val="24"/>
        <w:szCs w:val="24"/>
      </w:rPr>
      <w:instrText>PAGE   \* MERGEFORMAT</w:instrText>
    </w:r>
    <w:r w:rsidRPr="002A480D">
      <w:rPr>
        <w:rFonts w:ascii="Times New Roman" w:hAnsi="Times New Roman"/>
        <w:sz w:val="24"/>
        <w:szCs w:val="24"/>
      </w:rPr>
      <w:fldChar w:fldCharType="separate"/>
    </w:r>
    <w:r w:rsidR="003B5EB8">
      <w:rPr>
        <w:rFonts w:ascii="Times New Roman" w:hAnsi="Times New Roman"/>
        <w:noProof/>
        <w:sz w:val="24"/>
        <w:szCs w:val="24"/>
      </w:rPr>
      <w:t>10</w:t>
    </w:r>
    <w:r w:rsidRPr="002A480D">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D727A"/>
    <w:multiLevelType w:val="hybridMultilevel"/>
    <w:tmpl w:val="0046D168"/>
    <w:lvl w:ilvl="0" w:tplc="D7B6FFA4">
      <w:start w:val="1"/>
      <w:numFmt w:val="decimal"/>
      <w:lvlText w:val="%1."/>
      <w:lvlJc w:val="left"/>
      <w:pPr>
        <w:ind w:left="1131" w:hanging="705"/>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
    <w:nsid w:val="13C40368"/>
    <w:multiLevelType w:val="hybridMultilevel"/>
    <w:tmpl w:val="B9F69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AD6092"/>
    <w:multiLevelType w:val="hybridMultilevel"/>
    <w:tmpl w:val="37DEB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006BC3"/>
    <w:multiLevelType w:val="hybridMultilevel"/>
    <w:tmpl w:val="8E08320E"/>
    <w:lvl w:ilvl="0" w:tplc="639A64C0">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1CEC30E4"/>
    <w:multiLevelType w:val="hybridMultilevel"/>
    <w:tmpl w:val="A01246D8"/>
    <w:lvl w:ilvl="0" w:tplc="760C2E0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E5022E2"/>
    <w:multiLevelType w:val="hybridMultilevel"/>
    <w:tmpl w:val="E9D65400"/>
    <w:lvl w:ilvl="0" w:tplc="04190005">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6">
    <w:nsid w:val="23A120C5"/>
    <w:multiLevelType w:val="hybridMultilevel"/>
    <w:tmpl w:val="C9484F1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763435A"/>
    <w:multiLevelType w:val="hybridMultilevel"/>
    <w:tmpl w:val="1E8C5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2B43ED"/>
    <w:multiLevelType w:val="multilevel"/>
    <w:tmpl w:val="102CBA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3"/>
        <w:w w:val="100"/>
        <w:position w:val="0"/>
        <w:sz w:val="26"/>
        <w:szCs w:val="26"/>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44A3FB1"/>
    <w:multiLevelType w:val="hybridMultilevel"/>
    <w:tmpl w:val="F490BFCC"/>
    <w:lvl w:ilvl="0" w:tplc="0419000F">
      <w:start w:val="1"/>
      <w:numFmt w:val="decimal"/>
      <w:lvlText w:val="%1."/>
      <w:lvlJc w:val="left"/>
      <w:pPr>
        <w:tabs>
          <w:tab w:val="num" w:pos="1068"/>
        </w:tabs>
        <w:ind w:left="1068" w:hanging="360"/>
      </w:pPr>
      <w:rPr>
        <w:rFonts w:cs="Times New Roman"/>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0">
    <w:nsid w:val="35176512"/>
    <w:multiLevelType w:val="hybridMultilevel"/>
    <w:tmpl w:val="4D1A6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085432"/>
    <w:multiLevelType w:val="hybridMultilevel"/>
    <w:tmpl w:val="816443FA"/>
    <w:lvl w:ilvl="0" w:tplc="62EC890E">
      <w:start w:val="2"/>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3C332D45"/>
    <w:multiLevelType w:val="hybridMultilevel"/>
    <w:tmpl w:val="4BD00106"/>
    <w:lvl w:ilvl="0" w:tplc="699E53F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3CA7170B"/>
    <w:multiLevelType w:val="hybridMultilevel"/>
    <w:tmpl w:val="71FE816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FF85785"/>
    <w:multiLevelType w:val="hybridMultilevel"/>
    <w:tmpl w:val="5BECBEC4"/>
    <w:lvl w:ilvl="0" w:tplc="D7602376">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4082064D"/>
    <w:multiLevelType w:val="hybridMultilevel"/>
    <w:tmpl w:val="CADE34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17D1FEF"/>
    <w:multiLevelType w:val="hybridMultilevel"/>
    <w:tmpl w:val="3C20E10E"/>
    <w:lvl w:ilvl="0" w:tplc="04190011">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7">
    <w:nsid w:val="47AC6829"/>
    <w:multiLevelType w:val="hybridMultilevel"/>
    <w:tmpl w:val="648CBDC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D421ED7"/>
    <w:multiLevelType w:val="hybridMultilevel"/>
    <w:tmpl w:val="CEBA4E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58D0697C"/>
    <w:multiLevelType w:val="hybridMultilevel"/>
    <w:tmpl w:val="0EEE209E"/>
    <w:lvl w:ilvl="0" w:tplc="6A56D2A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804F4C"/>
    <w:multiLevelType w:val="hybridMultilevel"/>
    <w:tmpl w:val="A1A6FE0C"/>
    <w:lvl w:ilvl="0" w:tplc="A64C4ABC">
      <w:start w:val="1"/>
      <w:numFmt w:val="bullet"/>
      <w:lvlText w:val="-"/>
      <w:lvlJc w:val="left"/>
      <w:pPr>
        <w:tabs>
          <w:tab w:val="num" w:pos="720"/>
        </w:tabs>
        <w:ind w:left="720" w:hanging="360"/>
      </w:pPr>
      <w:rPr>
        <w:rFonts w:ascii="Times New Roman" w:hAnsi="Times New Roman" w:hint="default"/>
      </w:rPr>
    </w:lvl>
    <w:lvl w:ilvl="1" w:tplc="A0E60A5E" w:tentative="1">
      <w:start w:val="1"/>
      <w:numFmt w:val="bullet"/>
      <w:lvlText w:val="-"/>
      <w:lvlJc w:val="left"/>
      <w:pPr>
        <w:tabs>
          <w:tab w:val="num" w:pos="1440"/>
        </w:tabs>
        <w:ind w:left="1440" w:hanging="360"/>
      </w:pPr>
      <w:rPr>
        <w:rFonts w:ascii="Times New Roman" w:hAnsi="Times New Roman" w:hint="default"/>
      </w:rPr>
    </w:lvl>
    <w:lvl w:ilvl="2" w:tplc="0826E880" w:tentative="1">
      <w:start w:val="1"/>
      <w:numFmt w:val="bullet"/>
      <w:lvlText w:val="-"/>
      <w:lvlJc w:val="left"/>
      <w:pPr>
        <w:tabs>
          <w:tab w:val="num" w:pos="2160"/>
        </w:tabs>
        <w:ind w:left="2160" w:hanging="360"/>
      </w:pPr>
      <w:rPr>
        <w:rFonts w:ascii="Times New Roman" w:hAnsi="Times New Roman" w:hint="default"/>
      </w:rPr>
    </w:lvl>
    <w:lvl w:ilvl="3" w:tplc="FA16AF1C" w:tentative="1">
      <w:start w:val="1"/>
      <w:numFmt w:val="bullet"/>
      <w:lvlText w:val="-"/>
      <w:lvlJc w:val="left"/>
      <w:pPr>
        <w:tabs>
          <w:tab w:val="num" w:pos="2880"/>
        </w:tabs>
        <w:ind w:left="2880" w:hanging="360"/>
      </w:pPr>
      <w:rPr>
        <w:rFonts w:ascii="Times New Roman" w:hAnsi="Times New Roman" w:hint="default"/>
      </w:rPr>
    </w:lvl>
    <w:lvl w:ilvl="4" w:tplc="6FCA0018" w:tentative="1">
      <w:start w:val="1"/>
      <w:numFmt w:val="bullet"/>
      <w:lvlText w:val="-"/>
      <w:lvlJc w:val="left"/>
      <w:pPr>
        <w:tabs>
          <w:tab w:val="num" w:pos="3600"/>
        </w:tabs>
        <w:ind w:left="3600" w:hanging="360"/>
      </w:pPr>
      <w:rPr>
        <w:rFonts w:ascii="Times New Roman" w:hAnsi="Times New Roman" w:hint="default"/>
      </w:rPr>
    </w:lvl>
    <w:lvl w:ilvl="5" w:tplc="CF06A87E" w:tentative="1">
      <w:start w:val="1"/>
      <w:numFmt w:val="bullet"/>
      <w:lvlText w:val="-"/>
      <w:lvlJc w:val="left"/>
      <w:pPr>
        <w:tabs>
          <w:tab w:val="num" w:pos="4320"/>
        </w:tabs>
        <w:ind w:left="4320" w:hanging="360"/>
      </w:pPr>
      <w:rPr>
        <w:rFonts w:ascii="Times New Roman" w:hAnsi="Times New Roman" w:hint="default"/>
      </w:rPr>
    </w:lvl>
    <w:lvl w:ilvl="6" w:tplc="916A2CE6" w:tentative="1">
      <w:start w:val="1"/>
      <w:numFmt w:val="bullet"/>
      <w:lvlText w:val="-"/>
      <w:lvlJc w:val="left"/>
      <w:pPr>
        <w:tabs>
          <w:tab w:val="num" w:pos="5040"/>
        </w:tabs>
        <w:ind w:left="5040" w:hanging="360"/>
      </w:pPr>
      <w:rPr>
        <w:rFonts w:ascii="Times New Roman" w:hAnsi="Times New Roman" w:hint="default"/>
      </w:rPr>
    </w:lvl>
    <w:lvl w:ilvl="7" w:tplc="01D487B2" w:tentative="1">
      <w:start w:val="1"/>
      <w:numFmt w:val="bullet"/>
      <w:lvlText w:val="-"/>
      <w:lvlJc w:val="left"/>
      <w:pPr>
        <w:tabs>
          <w:tab w:val="num" w:pos="5760"/>
        </w:tabs>
        <w:ind w:left="5760" w:hanging="360"/>
      </w:pPr>
      <w:rPr>
        <w:rFonts w:ascii="Times New Roman" w:hAnsi="Times New Roman" w:hint="default"/>
      </w:rPr>
    </w:lvl>
    <w:lvl w:ilvl="8" w:tplc="5DB8D79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C207E0B"/>
    <w:multiLevelType w:val="hybridMultilevel"/>
    <w:tmpl w:val="341807AA"/>
    <w:lvl w:ilvl="0" w:tplc="9C3C3A2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640C7DB1"/>
    <w:multiLevelType w:val="hybridMultilevel"/>
    <w:tmpl w:val="7B5874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6C8D3A81"/>
    <w:multiLevelType w:val="hybridMultilevel"/>
    <w:tmpl w:val="752CA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702B76"/>
    <w:multiLevelType w:val="hybridMultilevel"/>
    <w:tmpl w:val="3098C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A863EF"/>
    <w:multiLevelType w:val="hybridMultilevel"/>
    <w:tmpl w:val="A0D813E8"/>
    <w:lvl w:ilvl="0" w:tplc="D4A2E8FC">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6">
    <w:nsid w:val="70F36680"/>
    <w:multiLevelType w:val="multilevel"/>
    <w:tmpl w:val="1DB61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F24632"/>
    <w:multiLevelType w:val="hybridMultilevel"/>
    <w:tmpl w:val="79A644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CA50C3F"/>
    <w:multiLevelType w:val="hybridMultilevel"/>
    <w:tmpl w:val="0340285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D8A68CB"/>
    <w:multiLevelType w:val="hybridMultilevel"/>
    <w:tmpl w:val="08BA3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0"/>
  </w:num>
  <w:num w:numId="4">
    <w:abstractNumId w:val="21"/>
  </w:num>
  <w:num w:numId="5">
    <w:abstractNumId w:val="14"/>
  </w:num>
  <w:num w:numId="6">
    <w:abstractNumId w:val="27"/>
  </w:num>
  <w:num w:numId="7">
    <w:abstractNumId w:val="15"/>
  </w:num>
  <w:num w:numId="8">
    <w:abstractNumId w:val="6"/>
  </w:num>
  <w:num w:numId="9">
    <w:abstractNumId w:val="17"/>
  </w:num>
  <w:num w:numId="10">
    <w:abstractNumId w:val="13"/>
  </w:num>
  <w:num w:numId="11">
    <w:abstractNumId w:val="11"/>
  </w:num>
  <w:num w:numId="12">
    <w:abstractNumId w:val="4"/>
  </w:num>
  <w:num w:numId="13">
    <w:abstractNumId w:val="28"/>
  </w:num>
  <w:num w:numId="14">
    <w:abstractNumId w:val="19"/>
  </w:num>
  <w:num w:numId="15">
    <w:abstractNumId w:val="9"/>
  </w:num>
  <w:num w:numId="16">
    <w:abstractNumId w:val="23"/>
  </w:num>
  <w:num w:numId="17">
    <w:abstractNumId w:val="18"/>
  </w:num>
  <w:num w:numId="18">
    <w:abstractNumId w:val="0"/>
  </w:num>
  <w:num w:numId="19">
    <w:abstractNumId w:val="16"/>
  </w:num>
  <w:num w:numId="20">
    <w:abstractNumId w:val="3"/>
  </w:num>
  <w:num w:numId="21">
    <w:abstractNumId w:val="29"/>
  </w:num>
  <w:num w:numId="22">
    <w:abstractNumId w:val="1"/>
  </w:num>
  <w:num w:numId="23">
    <w:abstractNumId w:val="24"/>
  </w:num>
  <w:num w:numId="24">
    <w:abstractNumId w:val="7"/>
  </w:num>
  <w:num w:numId="25">
    <w:abstractNumId w:val="2"/>
  </w:num>
  <w:num w:numId="26">
    <w:abstractNumId w:val="26"/>
  </w:num>
  <w:num w:numId="27">
    <w:abstractNumId w:val="5"/>
  </w:num>
  <w:num w:numId="28">
    <w:abstractNumId w:val="22"/>
  </w:num>
  <w:num w:numId="29">
    <w:abstractNumId w:val="12"/>
  </w:num>
  <w:num w:numId="30">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2CB"/>
    <w:rsid w:val="000011FD"/>
    <w:rsid w:val="0000205A"/>
    <w:rsid w:val="00007A39"/>
    <w:rsid w:val="000129A4"/>
    <w:rsid w:val="00015C6B"/>
    <w:rsid w:val="000161F3"/>
    <w:rsid w:val="00017EB5"/>
    <w:rsid w:val="00021792"/>
    <w:rsid w:val="00022595"/>
    <w:rsid w:val="0002344E"/>
    <w:rsid w:val="00030228"/>
    <w:rsid w:val="000360FF"/>
    <w:rsid w:val="00037E88"/>
    <w:rsid w:val="00042EA4"/>
    <w:rsid w:val="0004698E"/>
    <w:rsid w:val="00056CF6"/>
    <w:rsid w:val="000706FB"/>
    <w:rsid w:val="00075F7C"/>
    <w:rsid w:val="00077738"/>
    <w:rsid w:val="000848B5"/>
    <w:rsid w:val="00087E69"/>
    <w:rsid w:val="00095010"/>
    <w:rsid w:val="000953C2"/>
    <w:rsid w:val="000A07E6"/>
    <w:rsid w:val="000A4036"/>
    <w:rsid w:val="000A5233"/>
    <w:rsid w:val="000A56D1"/>
    <w:rsid w:val="000B5C39"/>
    <w:rsid w:val="000C3B3D"/>
    <w:rsid w:val="000C4F3F"/>
    <w:rsid w:val="000C58AB"/>
    <w:rsid w:val="000C62B8"/>
    <w:rsid w:val="000C7B3C"/>
    <w:rsid w:val="000D168E"/>
    <w:rsid w:val="000D17C6"/>
    <w:rsid w:val="000D21CF"/>
    <w:rsid w:val="000D4B4A"/>
    <w:rsid w:val="000D7E0B"/>
    <w:rsid w:val="000E0F9D"/>
    <w:rsid w:val="000F4CEC"/>
    <w:rsid w:val="00100204"/>
    <w:rsid w:val="00107BAF"/>
    <w:rsid w:val="00121BA8"/>
    <w:rsid w:val="00132A99"/>
    <w:rsid w:val="001349FA"/>
    <w:rsid w:val="001372B7"/>
    <w:rsid w:val="00142599"/>
    <w:rsid w:val="00144A20"/>
    <w:rsid w:val="00146F4E"/>
    <w:rsid w:val="00153096"/>
    <w:rsid w:val="00153DF6"/>
    <w:rsid w:val="0015598D"/>
    <w:rsid w:val="00160059"/>
    <w:rsid w:val="00160512"/>
    <w:rsid w:val="001650F3"/>
    <w:rsid w:val="001674DE"/>
    <w:rsid w:val="00170D58"/>
    <w:rsid w:val="00171438"/>
    <w:rsid w:val="001751AD"/>
    <w:rsid w:val="00181A37"/>
    <w:rsid w:val="00187C6E"/>
    <w:rsid w:val="001916B0"/>
    <w:rsid w:val="00192F2A"/>
    <w:rsid w:val="001A1EBD"/>
    <w:rsid w:val="001A34BE"/>
    <w:rsid w:val="001B28E1"/>
    <w:rsid w:val="001B2C40"/>
    <w:rsid w:val="001B3662"/>
    <w:rsid w:val="001B4878"/>
    <w:rsid w:val="001C2FD4"/>
    <w:rsid w:val="001D0812"/>
    <w:rsid w:val="001D5C27"/>
    <w:rsid w:val="001D6A9B"/>
    <w:rsid w:val="001D75E0"/>
    <w:rsid w:val="001E035F"/>
    <w:rsid w:val="001E2BD2"/>
    <w:rsid w:val="001E6725"/>
    <w:rsid w:val="001E7FB8"/>
    <w:rsid w:val="001F0C0C"/>
    <w:rsid w:val="00201A3A"/>
    <w:rsid w:val="00203C02"/>
    <w:rsid w:val="002071C6"/>
    <w:rsid w:val="00217BA5"/>
    <w:rsid w:val="00226760"/>
    <w:rsid w:val="00230BF8"/>
    <w:rsid w:val="002315AF"/>
    <w:rsid w:val="0023212A"/>
    <w:rsid w:val="00241144"/>
    <w:rsid w:val="00241E2D"/>
    <w:rsid w:val="0024401B"/>
    <w:rsid w:val="00253AB8"/>
    <w:rsid w:val="0025577C"/>
    <w:rsid w:val="00261244"/>
    <w:rsid w:val="00266A7E"/>
    <w:rsid w:val="00272F51"/>
    <w:rsid w:val="00274258"/>
    <w:rsid w:val="00286B5B"/>
    <w:rsid w:val="002901F4"/>
    <w:rsid w:val="0029390E"/>
    <w:rsid w:val="00293CDD"/>
    <w:rsid w:val="00295D3F"/>
    <w:rsid w:val="002A15DF"/>
    <w:rsid w:val="002A3E0C"/>
    <w:rsid w:val="002A480D"/>
    <w:rsid w:val="002A6852"/>
    <w:rsid w:val="002A72B4"/>
    <w:rsid w:val="002B1642"/>
    <w:rsid w:val="002B7D8F"/>
    <w:rsid w:val="002C31C4"/>
    <w:rsid w:val="002C5C15"/>
    <w:rsid w:val="002D7E1D"/>
    <w:rsid w:val="002E30BE"/>
    <w:rsid w:val="002E60B8"/>
    <w:rsid w:val="002F01BD"/>
    <w:rsid w:val="00301FBF"/>
    <w:rsid w:val="003050FE"/>
    <w:rsid w:val="00305598"/>
    <w:rsid w:val="00306B22"/>
    <w:rsid w:val="00310469"/>
    <w:rsid w:val="00310AC1"/>
    <w:rsid w:val="00313DF2"/>
    <w:rsid w:val="0031469A"/>
    <w:rsid w:val="0031615C"/>
    <w:rsid w:val="00316345"/>
    <w:rsid w:val="00317C6B"/>
    <w:rsid w:val="0032096D"/>
    <w:rsid w:val="003231D1"/>
    <w:rsid w:val="00323F93"/>
    <w:rsid w:val="00324820"/>
    <w:rsid w:val="00332A83"/>
    <w:rsid w:val="003335AB"/>
    <w:rsid w:val="00336A29"/>
    <w:rsid w:val="0034228C"/>
    <w:rsid w:val="00345912"/>
    <w:rsid w:val="003459FA"/>
    <w:rsid w:val="00364F5B"/>
    <w:rsid w:val="00366457"/>
    <w:rsid w:val="00366779"/>
    <w:rsid w:val="00367F33"/>
    <w:rsid w:val="00381040"/>
    <w:rsid w:val="00386D0F"/>
    <w:rsid w:val="00391C40"/>
    <w:rsid w:val="003954CD"/>
    <w:rsid w:val="00395682"/>
    <w:rsid w:val="003B1196"/>
    <w:rsid w:val="003B159E"/>
    <w:rsid w:val="003B5EB8"/>
    <w:rsid w:val="003B7BC0"/>
    <w:rsid w:val="003C74B3"/>
    <w:rsid w:val="003D2956"/>
    <w:rsid w:val="003D5489"/>
    <w:rsid w:val="003F38AF"/>
    <w:rsid w:val="003F53E9"/>
    <w:rsid w:val="004016C9"/>
    <w:rsid w:val="0040220E"/>
    <w:rsid w:val="00402A19"/>
    <w:rsid w:val="00402F96"/>
    <w:rsid w:val="004032B3"/>
    <w:rsid w:val="00403671"/>
    <w:rsid w:val="004062FD"/>
    <w:rsid w:val="004079DD"/>
    <w:rsid w:val="0041068D"/>
    <w:rsid w:val="004112AA"/>
    <w:rsid w:val="004117B9"/>
    <w:rsid w:val="00411F69"/>
    <w:rsid w:val="0041430B"/>
    <w:rsid w:val="004152F7"/>
    <w:rsid w:val="00417C7A"/>
    <w:rsid w:val="00422709"/>
    <w:rsid w:val="00422EC0"/>
    <w:rsid w:val="00426F83"/>
    <w:rsid w:val="0043326E"/>
    <w:rsid w:val="00433BE6"/>
    <w:rsid w:val="00437854"/>
    <w:rsid w:val="00440920"/>
    <w:rsid w:val="00440BDD"/>
    <w:rsid w:val="00440D6D"/>
    <w:rsid w:val="00442F91"/>
    <w:rsid w:val="004443CD"/>
    <w:rsid w:val="0045201D"/>
    <w:rsid w:val="00454FDC"/>
    <w:rsid w:val="00460F19"/>
    <w:rsid w:val="00466A69"/>
    <w:rsid w:val="00467E21"/>
    <w:rsid w:val="00480114"/>
    <w:rsid w:val="0048133E"/>
    <w:rsid w:val="004821D0"/>
    <w:rsid w:val="004829C0"/>
    <w:rsid w:val="004902D3"/>
    <w:rsid w:val="00494FB5"/>
    <w:rsid w:val="004976AE"/>
    <w:rsid w:val="004A1FA8"/>
    <w:rsid w:val="004A20D4"/>
    <w:rsid w:val="004A3280"/>
    <w:rsid w:val="004B4F46"/>
    <w:rsid w:val="004B60FD"/>
    <w:rsid w:val="004B6B45"/>
    <w:rsid w:val="004C0238"/>
    <w:rsid w:val="004C13CA"/>
    <w:rsid w:val="004C2FE7"/>
    <w:rsid w:val="004C6768"/>
    <w:rsid w:val="004C7689"/>
    <w:rsid w:val="004D00DC"/>
    <w:rsid w:val="004D36A0"/>
    <w:rsid w:val="004D4222"/>
    <w:rsid w:val="004D4D35"/>
    <w:rsid w:val="004D6721"/>
    <w:rsid w:val="004D7C72"/>
    <w:rsid w:val="004E233C"/>
    <w:rsid w:val="004E339D"/>
    <w:rsid w:val="004E3F43"/>
    <w:rsid w:val="004E3F44"/>
    <w:rsid w:val="004E6352"/>
    <w:rsid w:val="004E73D6"/>
    <w:rsid w:val="004F3A75"/>
    <w:rsid w:val="00501304"/>
    <w:rsid w:val="005018CF"/>
    <w:rsid w:val="00504FF9"/>
    <w:rsid w:val="00506995"/>
    <w:rsid w:val="005104A4"/>
    <w:rsid w:val="00516C3E"/>
    <w:rsid w:val="005175AC"/>
    <w:rsid w:val="00522002"/>
    <w:rsid w:val="00525631"/>
    <w:rsid w:val="00526571"/>
    <w:rsid w:val="00530AF9"/>
    <w:rsid w:val="00532739"/>
    <w:rsid w:val="005344B2"/>
    <w:rsid w:val="0053736D"/>
    <w:rsid w:val="005407D4"/>
    <w:rsid w:val="0054159B"/>
    <w:rsid w:val="0054203F"/>
    <w:rsid w:val="005433D5"/>
    <w:rsid w:val="00547D37"/>
    <w:rsid w:val="00550DF7"/>
    <w:rsid w:val="00553FCA"/>
    <w:rsid w:val="00560128"/>
    <w:rsid w:val="00564ADD"/>
    <w:rsid w:val="00565FC8"/>
    <w:rsid w:val="00567A68"/>
    <w:rsid w:val="00567EB2"/>
    <w:rsid w:val="00571ED0"/>
    <w:rsid w:val="0057382A"/>
    <w:rsid w:val="005756A0"/>
    <w:rsid w:val="00580B1E"/>
    <w:rsid w:val="00582D93"/>
    <w:rsid w:val="0058409F"/>
    <w:rsid w:val="00585D44"/>
    <w:rsid w:val="00586CF4"/>
    <w:rsid w:val="0058754D"/>
    <w:rsid w:val="0059115C"/>
    <w:rsid w:val="00594F2F"/>
    <w:rsid w:val="005A17E6"/>
    <w:rsid w:val="005A20F1"/>
    <w:rsid w:val="005B2BA3"/>
    <w:rsid w:val="005B388A"/>
    <w:rsid w:val="005B5BC3"/>
    <w:rsid w:val="005B60AD"/>
    <w:rsid w:val="005C060D"/>
    <w:rsid w:val="005C5B6B"/>
    <w:rsid w:val="005C5F05"/>
    <w:rsid w:val="005C5F23"/>
    <w:rsid w:val="005C76FA"/>
    <w:rsid w:val="005D19FE"/>
    <w:rsid w:val="005D41B0"/>
    <w:rsid w:val="005D6099"/>
    <w:rsid w:val="005D7622"/>
    <w:rsid w:val="005E6227"/>
    <w:rsid w:val="005F35C7"/>
    <w:rsid w:val="005F589D"/>
    <w:rsid w:val="00600676"/>
    <w:rsid w:val="0061181F"/>
    <w:rsid w:val="00611A70"/>
    <w:rsid w:val="00611E28"/>
    <w:rsid w:val="00612572"/>
    <w:rsid w:val="00612F85"/>
    <w:rsid w:val="00613A88"/>
    <w:rsid w:val="006159B7"/>
    <w:rsid w:val="006210CB"/>
    <w:rsid w:val="00631786"/>
    <w:rsid w:val="006335C2"/>
    <w:rsid w:val="00634E7C"/>
    <w:rsid w:val="0063603B"/>
    <w:rsid w:val="00636F3D"/>
    <w:rsid w:val="0064193B"/>
    <w:rsid w:val="00646631"/>
    <w:rsid w:val="00660214"/>
    <w:rsid w:val="006607ED"/>
    <w:rsid w:val="00661359"/>
    <w:rsid w:val="006619BB"/>
    <w:rsid w:val="0066207E"/>
    <w:rsid w:val="00665FB9"/>
    <w:rsid w:val="00666660"/>
    <w:rsid w:val="00677410"/>
    <w:rsid w:val="00683514"/>
    <w:rsid w:val="00687E9D"/>
    <w:rsid w:val="006900FB"/>
    <w:rsid w:val="00697216"/>
    <w:rsid w:val="006A407B"/>
    <w:rsid w:val="006A6025"/>
    <w:rsid w:val="006A6A6D"/>
    <w:rsid w:val="006B268C"/>
    <w:rsid w:val="006B60D5"/>
    <w:rsid w:val="006B776D"/>
    <w:rsid w:val="006C5A1C"/>
    <w:rsid w:val="006C7127"/>
    <w:rsid w:val="006D1169"/>
    <w:rsid w:val="006D2E31"/>
    <w:rsid w:val="006D3814"/>
    <w:rsid w:val="006D61B3"/>
    <w:rsid w:val="006D6343"/>
    <w:rsid w:val="006E2D17"/>
    <w:rsid w:val="006E472F"/>
    <w:rsid w:val="006E645B"/>
    <w:rsid w:val="006F1A8B"/>
    <w:rsid w:val="006F1F73"/>
    <w:rsid w:val="006F24D0"/>
    <w:rsid w:val="006F3700"/>
    <w:rsid w:val="006F3CFB"/>
    <w:rsid w:val="0070250B"/>
    <w:rsid w:val="00704AD2"/>
    <w:rsid w:val="00720F3B"/>
    <w:rsid w:val="00721B5B"/>
    <w:rsid w:val="0072296B"/>
    <w:rsid w:val="007230D1"/>
    <w:rsid w:val="00724B8A"/>
    <w:rsid w:val="007336D2"/>
    <w:rsid w:val="007338E0"/>
    <w:rsid w:val="00735539"/>
    <w:rsid w:val="00742584"/>
    <w:rsid w:val="007462F8"/>
    <w:rsid w:val="007531A9"/>
    <w:rsid w:val="007532AF"/>
    <w:rsid w:val="00761F6F"/>
    <w:rsid w:val="007707C3"/>
    <w:rsid w:val="00770EEB"/>
    <w:rsid w:val="007710A0"/>
    <w:rsid w:val="00772D9E"/>
    <w:rsid w:val="00774741"/>
    <w:rsid w:val="007835A1"/>
    <w:rsid w:val="00794A94"/>
    <w:rsid w:val="0079530F"/>
    <w:rsid w:val="00797693"/>
    <w:rsid w:val="007A165F"/>
    <w:rsid w:val="007A499B"/>
    <w:rsid w:val="007B5E92"/>
    <w:rsid w:val="007C2840"/>
    <w:rsid w:val="007C2F27"/>
    <w:rsid w:val="007C38E4"/>
    <w:rsid w:val="007C3A5E"/>
    <w:rsid w:val="007C48D4"/>
    <w:rsid w:val="007C75BE"/>
    <w:rsid w:val="007D029B"/>
    <w:rsid w:val="007D3477"/>
    <w:rsid w:val="007D43E0"/>
    <w:rsid w:val="007D5EE9"/>
    <w:rsid w:val="007E2532"/>
    <w:rsid w:val="007E32B6"/>
    <w:rsid w:val="007E7CBD"/>
    <w:rsid w:val="007F47B7"/>
    <w:rsid w:val="007F5A31"/>
    <w:rsid w:val="0080049F"/>
    <w:rsid w:val="008021AC"/>
    <w:rsid w:val="00814F34"/>
    <w:rsid w:val="00820108"/>
    <w:rsid w:val="00820B95"/>
    <w:rsid w:val="00822627"/>
    <w:rsid w:val="00825F77"/>
    <w:rsid w:val="008261F2"/>
    <w:rsid w:val="008266FA"/>
    <w:rsid w:val="00833AEC"/>
    <w:rsid w:val="00834019"/>
    <w:rsid w:val="00835097"/>
    <w:rsid w:val="00835BCE"/>
    <w:rsid w:val="00836F80"/>
    <w:rsid w:val="00845F2D"/>
    <w:rsid w:val="008500EE"/>
    <w:rsid w:val="00851588"/>
    <w:rsid w:val="00852E53"/>
    <w:rsid w:val="00853DED"/>
    <w:rsid w:val="008563C2"/>
    <w:rsid w:val="00857766"/>
    <w:rsid w:val="00863797"/>
    <w:rsid w:val="00873C64"/>
    <w:rsid w:val="0087578E"/>
    <w:rsid w:val="008773F9"/>
    <w:rsid w:val="00877756"/>
    <w:rsid w:val="00890488"/>
    <w:rsid w:val="00891B33"/>
    <w:rsid w:val="008950BD"/>
    <w:rsid w:val="008A06EA"/>
    <w:rsid w:val="008A3FF9"/>
    <w:rsid w:val="008A6360"/>
    <w:rsid w:val="008B3670"/>
    <w:rsid w:val="008B7ECE"/>
    <w:rsid w:val="008C03A9"/>
    <w:rsid w:val="008C0804"/>
    <w:rsid w:val="008C1C10"/>
    <w:rsid w:val="008C1EFB"/>
    <w:rsid w:val="008C554E"/>
    <w:rsid w:val="008D6332"/>
    <w:rsid w:val="008E76CE"/>
    <w:rsid w:val="008E7995"/>
    <w:rsid w:val="008F5867"/>
    <w:rsid w:val="00900EB0"/>
    <w:rsid w:val="00902D9B"/>
    <w:rsid w:val="00906934"/>
    <w:rsid w:val="0091581A"/>
    <w:rsid w:val="00917742"/>
    <w:rsid w:val="0092546C"/>
    <w:rsid w:val="009412EF"/>
    <w:rsid w:val="00942F89"/>
    <w:rsid w:val="009442E7"/>
    <w:rsid w:val="00944D2E"/>
    <w:rsid w:val="00951768"/>
    <w:rsid w:val="0096353E"/>
    <w:rsid w:val="00967F71"/>
    <w:rsid w:val="00970EDE"/>
    <w:rsid w:val="00970FBE"/>
    <w:rsid w:val="0097304E"/>
    <w:rsid w:val="00973CFC"/>
    <w:rsid w:val="009807BF"/>
    <w:rsid w:val="009838E4"/>
    <w:rsid w:val="00986B11"/>
    <w:rsid w:val="00987862"/>
    <w:rsid w:val="00996F66"/>
    <w:rsid w:val="00997307"/>
    <w:rsid w:val="009A0A2A"/>
    <w:rsid w:val="009A2C6C"/>
    <w:rsid w:val="009A780A"/>
    <w:rsid w:val="009C324D"/>
    <w:rsid w:val="009D6876"/>
    <w:rsid w:val="009E00E5"/>
    <w:rsid w:val="009E13F7"/>
    <w:rsid w:val="009E597B"/>
    <w:rsid w:val="00A0032F"/>
    <w:rsid w:val="00A01BBB"/>
    <w:rsid w:val="00A07832"/>
    <w:rsid w:val="00A12A39"/>
    <w:rsid w:val="00A205C7"/>
    <w:rsid w:val="00A23807"/>
    <w:rsid w:val="00A25B1F"/>
    <w:rsid w:val="00A26D9D"/>
    <w:rsid w:val="00A26E00"/>
    <w:rsid w:val="00A41701"/>
    <w:rsid w:val="00A56AC5"/>
    <w:rsid w:val="00A57157"/>
    <w:rsid w:val="00A67D77"/>
    <w:rsid w:val="00A7267D"/>
    <w:rsid w:val="00A77A9C"/>
    <w:rsid w:val="00A815E4"/>
    <w:rsid w:val="00A81D1F"/>
    <w:rsid w:val="00A90B29"/>
    <w:rsid w:val="00A93957"/>
    <w:rsid w:val="00AA24A1"/>
    <w:rsid w:val="00AA3928"/>
    <w:rsid w:val="00AA5B4D"/>
    <w:rsid w:val="00AB0124"/>
    <w:rsid w:val="00AB2B5C"/>
    <w:rsid w:val="00AB7009"/>
    <w:rsid w:val="00AB74FC"/>
    <w:rsid w:val="00AC06EF"/>
    <w:rsid w:val="00AC2CC6"/>
    <w:rsid w:val="00AC404A"/>
    <w:rsid w:val="00AC6F81"/>
    <w:rsid w:val="00AC7CF8"/>
    <w:rsid w:val="00AD32E7"/>
    <w:rsid w:val="00AD48A5"/>
    <w:rsid w:val="00AD5D47"/>
    <w:rsid w:val="00AE7677"/>
    <w:rsid w:val="00AF3F6F"/>
    <w:rsid w:val="00AF5A69"/>
    <w:rsid w:val="00AF5BC4"/>
    <w:rsid w:val="00AF6008"/>
    <w:rsid w:val="00AF657B"/>
    <w:rsid w:val="00AF6EF7"/>
    <w:rsid w:val="00AF7583"/>
    <w:rsid w:val="00B01FF0"/>
    <w:rsid w:val="00B02C91"/>
    <w:rsid w:val="00B043E7"/>
    <w:rsid w:val="00B053F1"/>
    <w:rsid w:val="00B13518"/>
    <w:rsid w:val="00B13C5F"/>
    <w:rsid w:val="00B1469C"/>
    <w:rsid w:val="00B159C2"/>
    <w:rsid w:val="00B20125"/>
    <w:rsid w:val="00B20985"/>
    <w:rsid w:val="00B2332F"/>
    <w:rsid w:val="00B30FC7"/>
    <w:rsid w:val="00B35180"/>
    <w:rsid w:val="00B43E79"/>
    <w:rsid w:val="00B45F1B"/>
    <w:rsid w:val="00B54634"/>
    <w:rsid w:val="00B607F4"/>
    <w:rsid w:val="00B610E6"/>
    <w:rsid w:val="00B6485E"/>
    <w:rsid w:val="00B65E6A"/>
    <w:rsid w:val="00B72059"/>
    <w:rsid w:val="00B737F2"/>
    <w:rsid w:val="00B73B3B"/>
    <w:rsid w:val="00B73F5B"/>
    <w:rsid w:val="00B81E37"/>
    <w:rsid w:val="00B840BC"/>
    <w:rsid w:val="00B927E8"/>
    <w:rsid w:val="00BA03C1"/>
    <w:rsid w:val="00BA17BF"/>
    <w:rsid w:val="00BA2905"/>
    <w:rsid w:val="00BB6D37"/>
    <w:rsid w:val="00BC29D8"/>
    <w:rsid w:val="00BC40B5"/>
    <w:rsid w:val="00BD224C"/>
    <w:rsid w:val="00BD2FCD"/>
    <w:rsid w:val="00BD37CE"/>
    <w:rsid w:val="00BD3C6C"/>
    <w:rsid w:val="00BD6035"/>
    <w:rsid w:val="00BD71C2"/>
    <w:rsid w:val="00BE0AEE"/>
    <w:rsid w:val="00BE0B10"/>
    <w:rsid w:val="00BE6ADB"/>
    <w:rsid w:val="00BF05FA"/>
    <w:rsid w:val="00BF2A37"/>
    <w:rsid w:val="00BF560C"/>
    <w:rsid w:val="00BF60CC"/>
    <w:rsid w:val="00C0116D"/>
    <w:rsid w:val="00C03DDD"/>
    <w:rsid w:val="00C0402F"/>
    <w:rsid w:val="00C13F76"/>
    <w:rsid w:val="00C152CB"/>
    <w:rsid w:val="00C16EFE"/>
    <w:rsid w:val="00C20302"/>
    <w:rsid w:val="00C20536"/>
    <w:rsid w:val="00C20F9A"/>
    <w:rsid w:val="00C33F20"/>
    <w:rsid w:val="00C34B8D"/>
    <w:rsid w:val="00C35147"/>
    <w:rsid w:val="00C40187"/>
    <w:rsid w:val="00C40574"/>
    <w:rsid w:val="00C4225C"/>
    <w:rsid w:val="00C42781"/>
    <w:rsid w:val="00C448A3"/>
    <w:rsid w:val="00C50802"/>
    <w:rsid w:val="00C53B4B"/>
    <w:rsid w:val="00C567C5"/>
    <w:rsid w:val="00C641DE"/>
    <w:rsid w:val="00C66DC3"/>
    <w:rsid w:val="00C7259E"/>
    <w:rsid w:val="00C8088B"/>
    <w:rsid w:val="00C82F26"/>
    <w:rsid w:val="00C83BFE"/>
    <w:rsid w:val="00C92881"/>
    <w:rsid w:val="00CA1DA8"/>
    <w:rsid w:val="00CA36A0"/>
    <w:rsid w:val="00CA5F53"/>
    <w:rsid w:val="00CA6492"/>
    <w:rsid w:val="00CB3930"/>
    <w:rsid w:val="00CB5A00"/>
    <w:rsid w:val="00CB6DCC"/>
    <w:rsid w:val="00CC2C43"/>
    <w:rsid w:val="00CC2F35"/>
    <w:rsid w:val="00CC36F1"/>
    <w:rsid w:val="00CC7F81"/>
    <w:rsid w:val="00CD2A4C"/>
    <w:rsid w:val="00CD526D"/>
    <w:rsid w:val="00CD58E9"/>
    <w:rsid w:val="00CD6664"/>
    <w:rsid w:val="00CE0B9D"/>
    <w:rsid w:val="00CE1105"/>
    <w:rsid w:val="00CE15B4"/>
    <w:rsid w:val="00CE1847"/>
    <w:rsid w:val="00CE59AA"/>
    <w:rsid w:val="00CE7D22"/>
    <w:rsid w:val="00CF7151"/>
    <w:rsid w:val="00D116C2"/>
    <w:rsid w:val="00D12369"/>
    <w:rsid w:val="00D13028"/>
    <w:rsid w:val="00D13484"/>
    <w:rsid w:val="00D16FF9"/>
    <w:rsid w:val="00D21028"/>
    <w:rsid w:val="00D21B90"/>
    <w:rsid w:val="00D23A60"/>
    <w:rsid w:val="00D266E5"/>
    <w:rsid w:val="00D26A66"/>
    <w:rsid w:val="00D32C47"/>
    <w:rsid w:val="00D33CA5"/>
    <w:rsid w:val="00D348A7"/>
    <w:rsid w:val="00D4065E"/>
    <w:rsid w:val="00D40B30"/>
    <w:rsid w:val="00D446F7"/>
    <w:rsid w:val="00D46EA0"/>
    <w:rsid w:val="00D51107"/>
    <w:rsid w:val="00D526EF"/>
    <w:rsid w:val="00D577B4"/>
    <w:rsid w:val="00D61A81"/>
    <w:rsid w:val="00D62E32"/>
    <w:rsid w:val="00D668B2"/>
    <w:rsid w:val="00D66F71"/>
    <w:rsid w:val="00D71F2E"/>
    <w:rsid w:val="00D71F59"/>
    <w:rsid w:val="00D72A37"/>
    <w:rsid w:val="00D73014"/>
    <w:rsid w:val="00D734C1"/>
    <w:rsid w:val="00D738B4"/>
    <w:rsid w:val="00D75E48"/>
    <w:rsid w:val="00D838C5"/>
    <w:rsid w:val="00D91452"/>
    <w:rsid w:val="00D918A4"/>
    <w:rsid w:val="00D96BD2"/>
    <w:rsid w:val="00D979A4"/>
    <w:rsid w:val="00DA1010"/>
    <w:rsid w:val="00DA160D"/>
    <w:rsid w:val="00DA2800"/>
    <w:rsid w:val="00DA6F8A"/>
    <w:rsid w:val="00DB3C65"/>
    <w:rsid w:val="00DB561C"/>
    <w:rsid w:val="00DB609A"/>
    <w:rsid w:val="00DC526C"/>
    <w:rsid w:val="00DD137A"/>
    <w:rsid w:val="00DD2D5F"/>
    <w:rsid w:val="00DD6836"/>
    <w:rsid w:val="00DE13A5"/>
    <w:rsid w:val="00DE3920"/>
    <w:rsid w:val="00DE6DEE"/>
    <w:rsid w:val="00DF1DE3"/>
    <w:rsid w:val="00DF442A"/>
    <w:rsid w:val="00DF530D"/>
    <w:rsid w:val="00DF5EB4"/>
    <w:rsid w:val="00DF67B7"/>
    <w:rsid w:val="00DF6ED4"/>
    <w:rsid w:val="00E005E5"/>
    <w:rsid w:val="00E0111B"/>
    <w:rsid w:val="00E02CD2"/>
    <w:rsid w:val="00E133AE"/>
    <w:rsid w:val="00E13872"/>
    <w:rsid w:val="00E14DB0"/>
    <w:rsid w:val="00E15D24"/>
    <w:rsid w:val="00E16661"/>
    <w:rsid w:val="00E2191B"/>
    <w:rsid w:val="00E21D0D"/>
    <w:rsid w:val="00E2255F"/>
    <w:rsid w:val="00E22A71"/>
    <w:rsid w:val="00E23AFE"/>
    <w:rsid w:val="00E249D0"/>
    <w:rsid w:val="00E326E4"/>
    <w:rsid w:val="00E34ABA"/>
    <w:rsid w:val="00E36909"/>
    <w:rsid w:val="00E37FB2"/>
    <w:rsid w:val="00E45F5E"/>
    <w:rsid w:val="00E46EE8"/>
    <w:rsid w:val="00E57926"/>
    <w:rsid w:val="00E65994"/>
    <w:rsid w:val="00E6782F"/>
    <w:rsid w:val="00E71232"/>
    <w:rsid w:val="00E7291C"/>
    <w:rsid w:val="00E80723"/>
    <w:rsid w:val="00E80CF0"/>
    <w:rsid w:val="00E839F8"/>
    <w:rsid w:val="00E84D32"/>
    <w:rsid w:val="00E91F78"/>
    <w:rsid w:val="00E934AA"/>
    <w:rsid w:val="00EA0FD1"/>
    <w:rsid w:val="00EA2300"/>
    <w:rsid w:val="00EA4FD4"/>
    <w:rsid w:val="00EB0742"/>
    <w:rsid w:val="00EB4B6D"/>
    <w:rsid w:val="00EB515C"/>
    <w:rsid w:val="00EB6979"/>
    <w:rsid w:val="00EC4227"/>
    <w:rsid w:val="00EC7CA8"/>
    <w:rsid w:val="00ED3C45"/>
    <w:rsid w:val="00ED62AE"/>
    <w:rsid w:val="00ED7E98"/>
    <w:rsid w:val="00EF07B8"/>
    <w:rsid w:val="00EF4E3E"/>
    <w:rsid w:val="00EF6708"/>
    <w:rsid w:val="00F05459"/>
    <w:rsid w:val="00F067AA"/>
    <w:rsid w:val="00F13A6D"/>
    <w:rsid w:val="00F1644B"/>
    <w:rsid w:val="00F20429"/>
    <w:rsid w:val="00F212D6"/>
    <w:rsid w:val="00F26CFD"/>
    <w:rsid w:val="00F33BBC"/>
    <w:rsid w:val="00F422FD"/>
    <w:rsid w:val="00F45BE1"/>
    <w:rsid w:val="00F63A36"/>
    <w:rsid w:val="00F66B34"/>
    <w:rsid w:val="00F67097"/>
    <w:rsid w:val="00F725C9"/>
    <w:rsid w:val="00F726B9"/>
    <w:rsid w:val="00F82BAD"/>
    <w:rsid w:val="00F844C3"/>
    <w:rsid w:val="00F93369"/>
    <w:rsid w:val="00FA24C4"/>
    <w:rsid w:val="00FA6F2B"/>
    <w:rsid w:val="00FB18A8"/>
    <w:rsid w:val="00FB244C"/>
    <w:rsid w:val="00FB4BC1"/>
    <w:rsid w:val="00FB7A2D"/>
    <w:rsid w:val="00FC0098"/>
    <w:rsid w:val="00FC4E3A"/>
    <w:rsid w:val="00FC66E8"/>
    <w:rsid w:val="00FC6D7C"/>
    <w:rsid w:val="00FC7CF0"/>
    <w:rsid w:val="00FD2DD0"/>
    <w:rsid w:val="00FD407B"/>
    <w:rsid w:val="00FE055C"/>
    <w:rsid w:val="00FE29B5"/>
    <w:rsid w:val="00FE3DC8"/>
    <w:rsid w:val="00FE6F34"/>
    <w:rsid w:val="00FF23C3"/>
    <w:rsid w:val="00FF481C"/>
    <w:rsid w:val="00FF5187"/>
    <w:rsid w:val="00FF5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D9D"/>
    <w:pPr>
      <w:spacing w:after="200" w:line="276" w:lineRule="auto"/>
    </w:pPr>
    <w:rPr>
      <w:rFonts w:ascii="Calibri" w:hAnsi="Calibri"/>
      <w:sz w:val="22"/>
      <w:szCs w:val="22"/>
      <w:lang w:eastAsia="en-US"/>
    </w:rPr>
  </w:style>
  <w:style w:type="paragraph" w:styleId="1">
    <w:name w:val="heading 1"/>
    <w:basedOn w:val="a"/>
    <w:next w:val="a"/>
    <w:link w:val="10"/>
    <w:uiPriority w:val="99"/>
    <w:qFormat/>
    <w:rsid w:val="00C152CB"/>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C152CB"/>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152CB"/>
    <w:rPr>
      <w:rFonts w:ascii="Cambria" w:hAnsi="Cambria" w:cs="Times New Roman"/>
      <w:b/>
      <w:bCs/>
      <w:color w:val="365F91"/>
      <w:sz w:val="28"/>
      <w:szCs w:val="28"/>
    </w:rPr>
  </w:style>
  <w:style w:type="character" w:customStyle="1" w:styleId="20">
    <w:name w:val="Заголовок 2 Знак"/>
    <w:link w:val="2"/>
    <w:uiPriority w:val="99"/>
    <w:locked/>
    <w:rsid w:val="00C152CB"/>
    <w:rPr>
      <w:rFonts w:ascii="Cambria" w:hAnsi="Cambria" w:cs="Times New Roman"/>
      <w:b/>
      <w:bCs/>
      <w:color w:val="4F81BD"/>
      <w:sz w:val="26"/>
      <w:szCs w:val="26"/>
    </w:rPr>
  </w:style>
  <w:style w:type="paragraph" w:styleId="a3">
    <w:name w:val="header"/>
    <w:basedOn w:val="a"/>
    <w:link w:val="a4"/>
    <w:uiPriority w:val="99"/>
    <w:rsid w:val="00C152CB"/>
    <w:pPr>
      <w:tabs>
        <w:tab w:val="center" w:pos="4677"/>
        <w:tab w:val="right" w:pos="9355"/>
      </w:tabs>
      <w:spacing w:after="0" w:line="240" w:lineRule="auto"/>
    </w:pPr>
  </w:style>
  <w:style w:type="character" w:customStyle="1" w:styleId="a4">
    <w:name w:val="Верхний колонтитул Знак"/>
    <w:link w:val="a3"/>
    <w:uiPriority w:val="99"/>
    <w:locked/>
    <w:rsid w:val="00C152CB"/>
    <w:rPr>
      <w:rFonts w:ascii="Calibri" w:hAnsi="Calibri" w:cs="Times New Roman"/>
      <w:sz w:val="22"/>
    </w:rPr>
  </w:style>
  <w:style w:type="paragraph" w:styleId="a5">
    <w:name w:val="List Paragraph"/>
    <w:aliases w:val="Список точки"/>
    <w:basedOn w:val="a"/>
    <w:link w:val="a6"/>
    <w:uiPriority w:val="99"/>
    <w:qFormat/>
    <w:rsid w:val="00C152CB"/>
    <w:pPr>
      <w:ind w:left="720"/>
      <w:contextualSpacing/>
    </w:pPr>
    <w:rPr>
      <w:szCs w:val="20"/>
      <w:lang w:eastAsia="ru-RU"/>
    </w:rPr>
  </w:style>
  <w:style w:type="character" w:customStyle="1" w:styleId="a6">
    <w:name w:val="Абзац списка Знак"/>
    <w:aliases w:val="Список точки Знак"/>
    <w:link w:val="a5"/>
    <w:uiPriority w:val="99"/>
    <w:locked/>
    <w:rsid w:val="00C152CB"/>
    <w:rPr>
      <w:rFonts w:ascii="Calibri" w:hAnsi="Calibri"/>
      <w:sz w:val="22"/>
    </w:rPr>
  </w:style>
  <w:style w:type="character" w:customStyle="1" w:styleId="21">
    <w:name w:val="Основной текст (2)_"/>
    <w:link w:val="22"/>
    <w:uiPriority w:val="99"/>
    <w:locked/>
    <w:rsid w:val="00C152CB"/>
    <w:rPr>
      <w:rFonts w:eastAsia="Times New Roman" w:cs="Times New Roman"/>
      <w:spacing w:val="1"/>
      <w:shd w:val="clear" w:color="auto" w:fill="FFFFFF"/>
    </w:rPr>
  </w:style>
  <w:style w:type="paragraph" w:customStyle="1" w:styleId="22">
    <w:name w:val="Основной текст (2)"/>
    <w:basedOn w:val="a"/>
    <w:link w:val="21"/>
    <w:uiPriority w:val="99"/>
    <w:rsid w:val="00C152CB"/>
    <w:pPr>
      <w:widowControl w:val="0"/>
      <w:shd w:val="clear" w:color="auto" w:fill="FFFFFF"/>
      <w:spacing w:before="360" w:after="0" w:line="652" w:lineRule="exact"/>
      <w:jc w:val="center"/>
    </w:pPr>
    <w:rPr>
      <w:rFonts w:ascii="Times New Roman" w:eastAsia="Times New Roman" w:hAnsi="Times New Roman"/>
      <w:spacing w:val="1"/>
      <w:sz w:val="28"/>
    </w:rPr>
  </w:style>
  <w:style w:type="paragraph" w:customStyle="1" w:styleId="a7">
    <w:name w:val="Содержимое таблицы"/>
    <w:basedOn w:val="a"/>
    <w:uiPriority w:val="99"/>
    <w:rsid w:val="00C152CB"/>
    <w:pPr>
      <w:suppressLineNumbers/>
      <w:suppressAutoHyphens/>
      <w:spacing w:after="0" w:line="240" w:lineRule="auto"/>
    </w:pPr>
    <w:rPr>
      <w:rFonts w:ascii="Times New Roman" w:eastAsia="Times New Roman" w:hAnsi="Times New Roman"/>
      <w:sz w:val="24"/>
      <w:szCs w:val="24"/>
      <w:lang w:eastAsia="ar-SA"/>
    </w:rPr>
  </w:style>
  <w:style w:type="paragraph" w:styleId="a8">
    <w:name w:val="Normal (Web)"/>
    <w:aliases w:val="Обычный (Web),Обычный (веб) Знак Знак,Обычный (Web) Знак Знак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link w:val="a9"/>
    <w:uiPriority w:val="99"/>
    <w:rsid w:val="00C152CB"/>
    <w:pPr>
      <w:spacing w:before="100" w:beforeAutospacing="1" w:after="100" w:afterAutospacing="1" w:line="240" w:lineRule="auto"/>
      <w:ind w:firstLine="374"/>
    </w:pPr>
    <w:rPr>
      <w:rFonts w:ascii="Times New Roman" w:eastAsia="Times New Roman" w:hAnsi="Times New Roman"/>
      <w:sz w:val="24"/>
      <w:szCs w:val="24"/>
      <w:lang w:eastAsia="ru-RU"/>
    </w:rPr>
  </w:style>
  <w:style w:type="character" w:styleId="aa">
    <w:name w:val="Hyperlink"/>
    <w:uiPriority w:val="99"/>
    <w:rsid w:val="00C152CB"/>
    <w:rPr>
      <w:rFonts w:cs="Times New Roman"/>
      <w:color w:val="0000FF"/>
      <w:u w:val="single"/>
    </w:rPr>
  </w:style>
  <w:style w:type="paragraph" w:styleId="ab">
    <w:name w:val="Body Text Indent"/>
    <w:basedOn w:val="a"/>
    <w:link w:val="ac"/>
    <w:uiPriority w:val="99"/>
    <w:rsid w:val="00C152CB"/>
    <w:pPr>
      <w:spacing w:after="120" w:line="240" w:lineRule="auto"/>
      <w:ind w:left="283"/>
    </w:pPr>
    <w:rPr>
      <w:rFonts w:ascii="Times New Roman" w:eastAsia="Times New Roman" w:hAnsi="Times New Roman"/>
      <w:sz w:val="24"/>
      <w:szCs w:val="24"/>
      <w:lang w:eastAsia="ru-RU"/>
    </w:rPr>
  </w:style>
  <w:style w:type="character" w:customStyle="1" w:styleId="ac">
    <w:name w:val="Основной текст с отступом Знак"/>
    <w:link w:val="ab"/>
    <w:uiPriority w:val="99"/>
    <w:locked/>
    <w:rsid w:val="00C152CB"/>
    <w:rPr>
      <w:rFonts w:eastAsia="Times New Roman" w:cs="Times New Roman"/>
      <w:sz w:val="24"/>
      <w:szCs w:val="24"/>
      <w:lang w:eastAsia="ru-RU"/>
    </w:rPr>
  </w:style>
  <w:style w:type="paragraph" w:customStyle="1" w:styleId="ConsPlusNormal">
    <w:name w:val="ConsPlusNormal"/>
    <w:uiPriority w:val="99"/>
    <w:rsid w:val="00C152CB"/>
    <w:pPr>
      <w:autoSpaceDE w:val="0"/>
      <w:autoSpaceDN w:val="0"/>
      <w:adjustRightInd w:val="0"/>
    </w:pPr>
    <w:rPr>
      <w:rFonts w:eastAsia="MS Mincho"/>
      <w:sz w:val="28"/>
      <w:szCs w:val="28"/>
      <w:lang w:eastAsia="ja-JP"/>
    </w:rPr>
  </w:style>
  <w:style w:type="character" w:customStyle="1" w:styleId="CharAttribute0">
    <w:name w:val="CharAttribute0"/>
    <w:uiPriority w:val="99"/>
    <w:rsid w:val="00C152CB"/>
    <w:rPr>
      <w:rFonts w:ascii="Times New Roman" w:hAnsi="Times New Roman"/>
      <w:sz w:val="28"/>
    </w:rPr>
  </w:style>
  <w:style w:type="paragraph" w:customStyle="1" w:styleId="11">
    <w:name w:val="Основной текст1"/>
    <w:basedOn w:val="a"/>
    <w:uiPriority w:val="99"/>
    <w:rsid w:val="00C152CB"/>
    <w:pPr>
      <w:spacing w:after="0" w:line="240" w:lineRule="auto"/>
      <w:jc w:val="both"/>
    </w:pPr>
    <w:rPr>
      <w:rFonts w:ascii="Times New Roman" w:eastAsia="Times New Roman" w:hAnsi="Times New Roman"/>
      <w:sz w:val="24"/>
      <w:szCs w:val="20"/>
      <w:lang w:eastAsia="ru-RU"/>
    </w:rPr>
  </w:style>
  <w:style w:type="paragraph" w:customStyle="1" w:styleId="31">
    <w:name w:val="Основной текст с отступом 31"/>
    <w:basedOn w:val="a"/>
    <w:uiPriority w:val="99"/>
    <w:rsid w:val="00C152CB"/>
    <w:pPr>
      <w:suppressAutoHyphens/>
      <w:spacing w:after="0" w:line="240" w:lineRule="auto"/>
      <w:ind w:firstLine="567"/>
    </w:pPr>
    <w:rPr>
      <w:rFonts w:ascii="Times New Roman" w:eastAsia="SimSun" w:hAnsi="Times New Roman"/>
      <w:color w:val="000000"/>
      <w:kern w:val="1"/>
      <w:sz w:val="20"/>
      <w:szCs w:val="20"/>
      <w:lang w:eastAsia="hi-IN" w:bidi="hi-IN"/>
    </w:rPr>
  </w:style>
  <w:style w:type="paragraph" w:customStyle="1" w:styleId="Default">
    <w:name w:val="Default"/>
    <w:uiPriority w:val="99"/>
    <w:rsid w:val="00C152CB"/>
    <w:pPr>
      <w:autoSpaceDE w:val="0"/>
      <w:autoSpaceDN w:val="0"/>
      <w:adjustRightInd w:val="0"/>
    </w:pPr>
    <w:rPr>
      <w:rFonts w:eastAsia="Times New Roman"/>
      <w:color w:val="000000"/>
      <w:sz w:val="24"/>
      <w:szCs w:val="24"/>
    </w:rPr>
  </w:style>
  <w:style w:type="paragraph" w:customStyle="1" w:styleId="ConsPlusNonformat">
    <w:name w:val="ConsPlusNonformat"/>
    <w:uiPriority w:val="99"/>
    <w:rsid w:val="00C152CB"/>
    <w:pPr>
      <w:autoSpaceDE w:val="0"/>
      <w:autoSpaceDN w:val="0"/>
      <w:adjustRightInd w:val="0"/>
    </w:pPr>
    <w:rPr>
      <w:rFonts w:ascii="Courier New" w:hAnsi="Courier New" w:cs="Courier New"/>
      <w:lang w:eastAsia="en-US"/>
    </w:rPr>
  </w:style>
  <w:style w:type="paragraph" w:styleId="ad">
    <w:name w:val="Balloon Text"/>
    <w:basedOn w:val="a"/>
    <w:link w:val="ae"/>
    <w:uiPriority w:val="99"/>
    <w:semiHidden/>
    <w:rsid w:val="00DA2800"/>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DA2800"/>
    <w:rPr>
      <w:rFonts w:ascii="Tahoma" w:hAnsi="Tahoma" w:cs="Tahoma"/>
      <w:sz w:val="16"/>
      <w:szCs w:val="16"/>
    </w:rPr>
  </w:style>
  <w:style w:type="character" w:customStyle="1" w:styleId="17pt">
    <w:name w:val="Основной текст + 17 pt"/>
    <w:uiPriority w:val="99"/>
    <w:rsid w:val="003C74B3"/>
    <w:rPr>
      <w:rFonts w:ascii="Times New Roman" w:hAnsi="Times New Roman"/>
      <w:sz w:val="34"/>
      <w:u w:val="none"/>
    </w:rPr>
  </w:style>
  <w:style w:type="paragraph" w:styleId="af">
    <w:name w:val="footer"/>
    <w:basedOn w:val="a"/>
    <w:link w:val="af0"/>
    <w:uiPriority w:val="99"/>
    <w:rsid w:val="003C74B3"/>
    <w:pPr>
      <w:tabs>
        <w:tab w:val="center" w:pos="4677"/>
        <w:tab w:val="right" w:pos="9355"/>
      </w:tabs>
      <w:spacing w:after="0" w:line="240" w:lineRule="auto"/>
    </w:pPr>
  </w:style>
  <w:style w:type="character" w:customStyle="1" w:styleId="af0">
    <w:name w:val="Нижний колонтитул Знак"/>
    <w:link w:val="af"/>
    <w:uiPriority w:val="99"/>
    <w:locked/>
    <w:rsid w:val="003C74B3"/>
    <w:rPr>
      <w:rFonts w:ascii="Calibri" w:hAnsi="Calibri" w:cs="Times New Roman"/>
      <w:sz w:val="22"/>
    </w:rPr>
  </w:style>
  <w:style w:type="character" w:customStyle="1" w:styleId="af1">
    <w:name w:val="Текст концевой сноски Знак"/>
    <w:link w:val="af2"/>
    <w:uiPriority w:val="99"/>
    <w:semiHidden/>
    <w:locked/>
    <w:rsid w:val="003C74B3"/>
    <w:rPr>
      <w:rFonts w:ascii="Calibri" w:hAnsi="Calibri" w:cs="Times New Roman"/>
      <w:sz w:val="20"/>
      <w:szCs w:val="20"/>
    </w:rPr>
  </w:style>
  <w:style w:type="paragraph" w:styleId="af2">
    <w:name w:val="endnote text"/>
    <w:basedOn w:val="a"/>
    <w:link w:val="af1"/>
    <w:uiPriority w:val="99"/>
    <w:semiHidden/>
    <w:rsid w:val="003C74B3"/>
    <w:pPr>
      <w:spacing w:after="0" w:line="240" w:lineRule="auto"/>
    </w:pPr>
    <w:rPr>
      <w:sz w:val="20"/>
      <w:szCs w:val="20"/>
    </w:rPr>
  </w:style>
  <w:style w:type="character" w:customStyle="1" w:styleId="EndnoteTextChar1">
    <w:name w:val="Endnote Text Char1"/>
    <w:uiPriority w:val="99"/>
    <w:semiHidden/>
    <w:rsid w:val="00F717F7"/>
    <w:rPr>
      <w:rFonts w:ascii="Calibri" w:hAnsi="Calibri"/>
      <w:sz w:val="20"/>
      <w:szCs w:val="20"/>
      <w:lang w:eastAsia="en-US"/>
    </w:rPr>
  </w:style>
  <w:style w:type="character" w:styleId="af3">
    <w:name w:val="annotation reference"/>
    <w:uiPriority w:val="99"/>
    <w:semiHidden/>
    <w:rsid w:val="003C74B3"/>
    <w:rPr>
      <w:rFonts w:cs="Times New Roman"/>
      <w:sz w:val="16"/>
      <w:szCs w:val="16"/>
    </w:rPr>
  </w:style>
  <w:style w:type="paragraph" w:styleId="af4">
    <w:name w:val="annotation text"/>
    <w:basedOn w:val="a"/>
    <w:link w:val="af5"/>
    <w:uiPriority w:val="99"/>
    <w:semiHidden/>
    <w:rsid w:val="003C74B3"/>
    <w:pPr>
      <w:spacing w:line="240" w:lineRule="auto"/>
    </w:pPr>
    <w:rPr>
      <w:sz w:val="20"/>
      <w:szCs w:val="20"/>
    </w:rPr>
  </w:style>
  <w:style w:type="character" w:customStyle="1" w:styleId="af5">
    <w:name w:val="Текст примечания Знак"/>
    <w:link w:val="af4"/>
    <w:uiPriority w:val="99"/>
    <w:semiHidden/>
    <w:locked/>
    <w:rsid w:val="003C74B3"/>
    <w:rPr>
      <w:rFonts w:ascii="Calibri" w:hAnsi="Calibri" w:cs="Times New Roman"/>
      <w:sz w:val="20"/>
      <w:szCs w:val="20"/>
    </w:rPr>
  </w:style>
  <w:style w:type="character" w:customStyle="1" w:styleId="af6">
    <w:name w:val="Тема примечания Знак"/>
    <w:link w:val="af7"/>
    <w:uiPriority w:val="99"/>
    <w:semiHidden/>
    <w:locked/>
    <w:rsid w:val="003C74B3"/>
    <w:rPr>
      <w:rFonts w:ascii="Calibri" w:hAnsi="Calibri" w:cs="Times New Roman"/>
      <w:b/>
      <w:bCs/>
      <w:sz w:val="20"/>
      <w:szCs w:val="20"/>
    </w:rPr>
  </w:style>
  <w:style w:type="paragraph" w:styleId="af7">
    <w:name w:val="annotation subject"/>
    <w:basedOn w:val="af4"/>
    <w:next w:val="af4"/>
    <w:link w:val="af6"/>
    <w:uiPriority w:val="99"/>
    <w:semiHidden/>
    <w:rsid w:val="003C74B3"/>
    <w:rPr>
      <w:b/>
      <w:bCs/>
    </w:rPr>
  </w:style>
  <w:style w:type="character" w:customStyle="1" w:styleId="CommentSubjectChar1">
    <w:name w:val="Comment Subject Char1"/>
    <w:uiPriority w:val="99"/>
    <w:semiHidden/>
    <w:rsid w:val="00F717F7"/>
    <w:rPr>
      <w:rFonts w:ascii="Calibri" w:hAnsi="Calibri" w:cs="Times New Roman"/>
      <w:b/>
      <w:bCs/>
      <w:sz w:val="20"/>
      <w:szCs w:val="20"/>
      <w:lang w:eastAsia="en-US"/>
    </w:rPr>
  </w:style>
  <w:style w:type="paragraph" w:styleId="af8">
    <w:name w:val="Revision"/>
    <w:hidden/>
    <w:uiPriority w:val="99"/>
    <w:semiHidden/>
    <w:rsid w:val="003C74B3"/>
    <w:rPr>
      <w:rFonts w:ascii="Calibri" w:hAnsi="Calibri"/>
      <w:sz w:val="22"/>
      <w:szCs w:val="22"/>
      <w:lang w:eastAsia="en-US"/>
    </w:rPr>
  </w:style>
  <w:style w:type="paragraph" w:styleId="af9">
    <w:name w:val="Body Text"/>
    <w:basedOn w:val="a"/>
    <w:link w:val="afa"/>
    <w:uiPriority w:val="99"/>
    <w:semiHidden/>
    <w:rsid w:val="00FA6F2B"/>
    <w:pPr>
      <w:spacing w:after="120"/>
    </w:pPr>
  </w:style>
  <w:style w:type="character" w:customStyle="1" w:styleId="afa">
    <w:name w:val="Основной текст Знак"/>
    <w:link w:val="af9"/>
    <w:uiPriority w:val="99"/>
    <w:semiHidden/>
    <w:locked/>
    <w:rsid w:val="00FA6F2B"/>
    <w:rPr>
      <w:rFonts w:ascii="Calibri" w:hAnsi="Calibri" w:cs="Times New Roman"/>
      <w:sz w:val="22"/>
    </w:rPr>
  </w:style>
  <w:style w:type="paragraph" w:customStyle="1" w:styleId="ConsPlusTitle">
    <w:name w:val="ConsPlusTitle"/>
    <w:uiPriority w:val="99"/>
    <w:rsid w:val="007338E0"/>
    <w:pPr>
      <w:widowControl w:val="0"/>
      <w:autoSpaceDE w:val="0"/>
      <w:autoSpaceDN w:val="0"/>
      <w:adjustRightInd w:val="0"/>
    </w:pPr>
    <w:rPr>
      <w:rFonts w:ascii="Arial" w:hAnsi="Arial" w:cs="Arial"/>
      <w:b/>
      <w:bCs/>
    </w:rPr>
  </w:style>
  <w:style w:type="paragraph" w:customStyle="1" w:styleId="12">
    <w:name w:val="Абзац списка1"/>
    <w:basedOn w:val="a"/>
    <w:uiPriority w:val="99"/>
    <w:rsid w:val="007338E0"/>
    <w:pPr>
      <w:ind w:left="720"/>
      <w:contextualSpacing/>
    </w:pPr>
    <w:rPr>
      <w:rFonts w:eastAsia="Times New Roman"/>
    </w:rPr>
  </w:style>
  <w:style w:type="character" w:styleId="afb">
    <w:name w:val="Strong"/>
    <w:uiPriority w:val="99"/>
    <w:qFormat/>
    <w:rsid w:val="007338E0"/>
    <w:rPr>
      <w:rFonts w:cs="Times New Roman"/>
      <w:b/>
    </w:rPr>
  </w:style>
  <w:style w:type="character" w:customStyle="1" w:styleId="a9">
    <w:name w:val="Обычный (веб) Знак"/>
    <w:aliases w:val="Обычный (Web) Знак,Обычный (веб) Знак Знак Знак,Обычный (Web) Знак Знак Знак Знак,Обычный (веб) Знак1 Знак Знак,Обычный (веб) Знак2 Знак Знак Знак,Обычный (веб) Знак Знак1 Знак Знак Знак,Обычный (веб) Знак1 Знак Знак1 Знак Знак"/>
    <w:link w:val="a8"/>
    <w:uiPriority w:val="99"/>
    <w:locked/>
    <w:rsid w:val="001D5C27"/>
    <w:rPr>
      <w:rFonts w:eastAsia="Times New Roman"/>
      <w:sz w:val="24"/>
      <w:lang w:eastAsia="ru-RU"/>
    </w:rPr>
  </w:style>
  <w:style w:type="paragraph" w:customStyle="1" w:styleId="23">
    <w:name w:val="Абзац списка2"/>
    <w:basedOn w:val="a"/>
    <w:uiPriority w:val="99"/>
    <w:rsid w:val="001D5C27"/>
    <w:pPr>
      <w:spacing w:after="0" w:line="240" w:lineRule="auto"/>
      <w:ind w:left="720"/>
      <w:contextualSpacing/>
    </w:pPr>
    <w:rPr>
      <w:rFonts w:ascii="Times New Roman" w:eastAsia="SimSun" w:hAnsi="Times New Roman"/>
      <w:bCs/>
      <w:sz w:val="28"/>
      <w:szCs w:val="28"/>
      <w:lang w:eastAsia="ru-RU"/>
    </w:rPr>
  </w:style>
  <w:style w:type="paragraph" w:customStyle="1" w:styleId="msonormalmailrucssattributepostfix">
    <w:name w:val="msonormal_mailru_css_attribute_postfix"/>
    <w:basedOn w:val="a"/>
    <w:uiPriority w:val="99"/>
    <w:rsid w:val="001D5C27"/>
    <w:pPr>
      <w:spacing w:before="100" w:beforeAutospacing="1" w:after="100" w:afterAutospacing="1" w:line="240" w:lineRule="auto"/>
    </w:pPr>
    <w:rPr>
      <w:rFonts w:ascii="Times New Roman" w:hAnsi="Times New Roman"/>
      <w:sz w:val="24"/>
      <w:szCs w:val="24"/>
      <w:lang w:eastAsia="ru-RU"/>
    </w:rPr>
  </w:style>
  <w:style w:type="paragraph" w:customStyle="1" w:styleId="ListParagraph1">
    <w:name w:val="List Paragraph1"/>
    <w:basedOn w:val="a"/>
    <w:uiPriority w:val="99"/>
    <w:rsid w:val="001D5C27"/>
    <w:pPr>
      <w:ind w:left="720"/>
      <w:contextualSpacing/>
    </w:pPr>
    <w:rPr>
      <w:rFonts w:eastAsia="Times New Roman"/>
    </w:rPr>
  </w:style>
  <w:style w:type="character" w:customStyle="1" w:styleId="afc">
    <w:name w:val="Гипертекстовая ссылка"/>
    <w:uiPriority w:val="99"/>
    <w:rsid w:val="004443CD"/>
    <w:rPr>
      <w:rFonts w:ascii="Times New Roman" w:hAnsi="Times New Roman"/>
      <w:color w:val="106BBE"/>
      <w:sz w:val="26"/>
    </w:rPr>
  </w:style>
  <w:style w:type="paragraph" w:customStyle="1" w:styleId="p1mailrucssattributepostfix">
    <w:name w:val="p1_mailru_css_attribute_postfix"/>
    <w:basedOn w:val="a"/>
    <w:uiPriority w:val="99"/>
    <w:rsid w:val="004443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mailrucssattributepostfix">
    <w:name w:val="s1_mailru_css_attribute_postfix"/>
    <w:uiPriority w:val="99"/>
    <w:rsid w:val="004443CD"/>
  </w:style>
  <w:style w:type="character" w:customStyle="1" w:styleId="apple-converted-spacemailrucssattributepostfix">
    <w:name w:val="apple-converted-space_mailru_css_attribute_postfix"/>
    <w:uiPriority w:val="99"/>
    <w:rsid w:val="004443CD"/>
  </w:style>
  <w:style w:type="paragraph" w:customStyle="1" w:styleId="msonormalmailrucssattributepostfixmailrucssattributepostfix">
    <w:name w:val="msonormal_mailru_css_attribute_postfix_mailru_css_attribute_postfix"/>
    <w:basedOn w:val="a"/>
    <w:uiPriority w:val="99"/>
    <w:rsid w:val="004443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d">
    <w:name w:val="Знак Знак Знак Знак"/>
    <w:basedOn w:val="a"/>
    <w:uiPriority w:val="99"/>
    <w:rsid w:val="00BE0AEE"/>
    <w:pPr>
      <w:spacing w:after="160" w:line="240" w:lineRule="exact"/>
    </w:pPr>
    <w:rPr>
      <w:rFonts w:ascii="Verdana" w:eastAsia="Times New Roman" w:hAnsi="Verdana"/>
      <w:sz w:val="20"/>
      <w:szCs w:val="20"/>
      <w:lang w:val="en-US"/>
    </w:rPr>
  </w:style>
  <w:style w:type="table" w:styleId="afe">
    <w:name w:val="Table Grid"/>
    <w:basedOn w:val="a1"/>
    <w:uiPriority w:val="99"/>
    <w:rsid w:val="00BE0AE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uiPriority w:val="99"/>
    <w:rsid w:val="004D422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D9D"/>
    <w:pPr>
      <w:spacing w:after="200" w:line="276" w:lineRule="auto"/>
    </w:pPr>
    <w:rPr>
      <w:rFonts w:ascii="Calibri" w:hAnsi="Calibri"/>
      <w:sz w:val="22"/>
      <w:szCs w:val="22"/>
      <w:lang w:eastAsia="en-US"/>
    </w:rPr>
  </w:style>
  <w:style w:type="paragraph" w:styleId="1">
    <w:name w:val="heading 1"/>
    <w:basedOn w:val="a"/>
    <w:next w:val="a"/>
    <w:link w:val="10"/>
    <w:uiPriority w:val="99"/>
    <w:qFormat/>
    <w:rsid w:val="00C152CB"/>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C152CB"/>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152CB"/>
    <w:rPr>
      <w:rFonts w:ascii="Cambria" w:hAnsi="Cambria" w:cs="Times New Roman"/>
      <w:b/>
      <w:bCs/>
      <w:color w:val="365F91"/>
      <w:sz w:val="28"/>
      <w:szCs w:val="28"/>
    </w:rPr>
  </w:style>
  <w:style w:type="character" w:customStyle="1" w:styleId="20">
    <w:name w:val="Заголовок 2 Знак"/>
    <w:link w:val="2"/>
    <w:uiPriority w:val="99"/>
    <w:locked/>
    <w:rsid w:val="00C152CB"/>
    <w:rPr>
      <w:rFonts w:ascii="Cambria" w:hAnsi="Cambria" w:cs="Times New Roman"/>
      <w:b/>
      <w:bCs/>
      <w:color w:val="4F81BD"/>
      <w:sz w:val="26"/>
      <w:szCs w:val="26"/>
    </w:rPr>
  </w:style>
  <w:style w:type="paragraph" w:styleId="a3">
    <w:name w:val="header"/>
    <w:basedOn w:val="a"/>
    <w:link w:val="a4"/>
    <w:uiPriority w:val="99"/>
    <w:rsid w:val="00C152CB"/>
    <w:pPr>
      <w:tabs>
        <w:tab w:val="center" w:pos="4677"/>
        <w:tab w:val="right" w:pos="9355"/>
      </w:tabs>
      <w:spacing w:after="0" w:line="240" w:lineRule="auto"/>
    </w:pPr>
  </w:style>
  <w:style w:type="character" w:customStyle="1" w:styleId="a4">
    <w:name w:val="Верхний колонтитул Знак"/>
    <w:link w:val="a3"/>
    <w:uiPriority w:val="99"/>
    <w:locked/>
    <w:rsid w:val="00C152CB"/>
    <w:rPr>
      <w:rFonts w:ascii="Calibri" w:hAnsi="Calibri" w:cs="Times New Roman"/>
      <w:sz w:val="22"/>
    </w:rPr>
  </w:style>
  <w:style w:type="paragraph" w:styleId="a5">
    <w:name w:val="List Paragraph"/>
    <w:aliases w:val="Список точки"/>
    <w:basedOn w:val="a"/>
    <w:link w:val="a6"/>
    <w:uiPriority w:val="99"/>
    <w:qFormat/>
    <w:rsid w:val="00C152CB"/>
    <w:pPr>
      <w:ind w:left="720"/>
      <w:contextualSpacing/>
    </w:pPr>
    <w:rPr>
      <w:szCs w:val="20"/>
      <w:lang w:eastAsia="ru-RU"/>
    </w:rPr>
  </w:style>
  <w:style w:type="character" w:customStyle="1" w:styleId="a6">
    <w:name w:val="Абзац списка Знак"/>
    <w:aliases w:val="Список точки Знак"/>
    <w:link w:val="a5"/>
    <w:uiPriority w:val="99"/>
    <w:locked/>
    <w:rsid w:val="00C152CB"/>
    <w:rPr>
      <w:rFonts w:ascii="Calibri" w:hAnsi="Calibri"/>
      <w:sz w:val="22"/>
    </w:rPr>
  </w:style>
  <w:style w:type="character" w:customStyle="1" w:styleId="21">
    <w:name w:val="Основной текст (2)_"/>
    <w:link w:val="22"/>
    <w:uiPriority w:val="99"/>
    <w:locked/>
    <w:rsid w:val="00C152CB"/>
    <w:rPr>
      <w:rFonts w:eastAsia="Times New Roman" w:cs="Times New Roman"/>
      <w:spacing w:val="1"/>
      <w:shd w:val="clear" w:color="auto" w:fill="FFFFFF"/>
    </w:rPr>
  </w:style>
  <w:style w:type="paragraph" w:customStyle="1" w:styleId="22">
    <w:name w:val="Основной текст (2)"/>
    <w:basedOn w:val="a"/>
    <w:link w:val="21"/>
    <w:uiPriority w:val="99"/>
    <w:rsid w:val="00C152CB"/>
    <w:pPr>
      <w:widowControl w:val="0"/>
      <w:shd w:val="clear" w:color="auto" w:fill="FFFFFF"/>
      <w:spacing w:before="360" w:after="0" w:line="652" w:lineRule="exact"/>
      <w:jc w:val="center"/>
    </w:pPr>
    <w:rPr>
      <w:rFonts w:ascii="Times New Roman" w:eastAsia="Times New Roman" w:hAnsi="Times New Roman"/>
      <w:spacing w:val="1"/>
      <w:sz w:val="28"/>
    </w:rPr>
  </w:style>
  <w:style w:type="paragraph" w:customStyle="1" w:styleId="a7">
    <w:name w:val="Содержимое таблицы"/>
    <w:basedOn w:val="a"/>
    <w:uiPriority w:val="99"/>
    <w:rsid w:val="00C152CB"/>
    <w:pPr>
      <w:suppressLineNumbers/>
      <w:suppressAutoHyphens/>
      <w:spacing w:after="0" w:line="240" w:lineRule="auto"/>
    </w:pPr>
    <w:rPr>
      <w:rFonts w:ascii="Times New Roman" w:eastAsia="Times New Roman" w:hAnsi="Times New Roman"/>
      <w:sz w:val="24"/>
      <w:szCs w:val="24"/>
      <w:lang w:eastAsia="ar-SA"/>
    </w:rPr>
  </w:style>
  <w:style w:type="paragraph" w:styleId="a8">
    <w:name w:val="Normal (Web)"/>
    <w:aliases w:val="Обычный (Web),Обычный (веб) Знак Знак,Обычный (Web) Знак Знак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link w:val="a9"/>
    <w:uiPriority w:val="99"/>
    <w:rsid w:val="00C152CB"/>
    <w:pPr>
      <w:spacing w:before="100" w:beforeAutospacing="1" w:after="100" w:afterAutospacing="1" w:line="240" w:lineRule="auto"/>
      <w:ind w:firstLine="374"/>
    </w:pPr>
    <w:rPr>
      <w:rFonts w:ascii="Times New Roman" w:eastAsia="Times New Roman" w:hAnsi="Times New Roman"/>
      <w:sz w:val="24"/>
      <w:szCs w:val="24"/>
      <w:lang w:eastAsia="ru-RU"/>
    </w:rPr>
  </w:style>
  <w:style w:type="character" w:styleId="aa">
    <w:name w:val="Hyperlink"/>
    <w:uiPriority w:val="99"/>
    <w:rsid w:val="00C152CB"/>
    <w:rPr>
      <w:rFonts w:cs="Times New Roman"/>
      <w:color w:val="0000FF"/>
      <w:u w:val="single"/>
    </w:rPr>
  </w:style>
  <w:style w:type="paragraph" w:styleId="ab">
    <w:name w:val="Body Text Indent"/>
    <w:basedOn w:val="a"/>
    <w:link w:val="ac"/>
    <w:uiPriority w:val="99"/>
    <w:rsid w:val="00C152CB"/>
    <w:pPr>
      <w:spacing w:after="120" w:line="240" w:lineRule="auto"/>
      <w:ind w:left="283"/>
    </w:pPr>
    <w:rPr>
      <w:rFonts w:ascii="Times New Roman" w:eastAsia="Times New Roman" w:hAnsi="Times New Roman"/>
      <w:sz w:val="24"/>
      <w:szCs w:val="24"/>
      <w:lang w:eastAsia="ru-RU"/>
    </w:rPr>
  </w:style>
  <w:style w:type="character" w:customStyle="1" w:styleId="ac">
    <w:name w:val="Основной текст с отступом Знак"/>
    <w:link w:val="ab"/>
    <w:uiPriority w:val="99"/>
    <w:locked/>
    <w:rsid w:val="00C152CB"/>
    <w:rPr>
      <w:rFonts w:eastAsia="Times New Roman" w:cs="Times New Roman"/>
      <w:sz w:val="24"/>
      <w:szCs w:val="24"/>
      <w:lang w:eastAsia="ru-RU"/>
    </w:rPr>
  </w:style>
  <w:style w:type="paragraph" w:customStyle="1" w:styleId="ConsPlusNormal">
    <w:name w:val="ConsPlusNormal"/>
    <w:uiPriority w:val="99"/>
    <w:rsid w:val="00C152CB"/>
    <w:pPr>
      <w:autoSpaceDE w:val="0"/>
      <w:autoSpaceDN w:val="0"/>
      <w:adjustRightInd w:val="0"/>
    </w:pPr>
    <w:rPr>
      <w:rFonts w:eastAsia="MS Mincho"/>
      <w:sz w:val="28"/>
      <w:szCs w:val="28"/>
      <w:lang w:eastAsia="ja-JP"/>
    </w:rPr>
  </w:style>
  <w:style w:type="character" w:customStyle="1" w:styleId="CharAttribute0">
    <w:name w:val="CharAttribute0"/>
    <w:uiPriority w:val="99"/>
    <w:rsid w:val="00C152CB"/>
    <w:rPr>
      <w:rFonts w:ascii="Times New Roman" w:hAnsi="Times New Roman"/>
      <w:sz w:val="28"/>
    </w:rPr>
  </w:style>
  <w:style w:type="paragraph" w:customStyle="1" w:styleId="11">
    <w:name w:val="Основной текст1"/>
    <w:basedOn w:val="a"/>
    <w:uiPriority w:val="99"/>
    <w:rsid w:val="00C152CB"/>
    <w:pPr>
      <w:spacing w:after="0" w:line="240" w:lineRule="auto"/>
      <w:jc w:val="both"/>
    </w:pPr>
    <w:rPr>
      <w:rFonts w:ascii="Times New Roman" w:eastAsia="Times New Roman" w:hAnsi="Times New Roman"/>
      <w:sz w:val="24"/>
      <w:szCs w:val="20"/>
      <w:lang w:eastAsia="ru-RU"/>
    </w:rPr>
  </w:style>
  <w:style w:type="paragraph" w:customStyle="1" w:styleId="31">
    <w:name w:val="Основной текст с отступом 31"/>
    <w:basedOn w:val="a"/>
    <w:uiPriority w:val="99"/>
    <w:rsid w:val="00C152CB"/>
    <w:pPr>
      <w:suppressAutoHyphens/>
      <w:spacing w:after="0" w:line="240" w:lineRule="auto"/>
      <w:ind w:firstLine="567"/>
    </w:pPr>
    <w:rPr>
      <w:rFonts w:ascii="Times New Roman" w:eastAsia="SimSun" w:hAnsi="Times New Roman"/>
      <w:color w:val="000000"/>
      <w:kern w:val="1"/>
      <w:sz w:val="20"/>
      <w:szCs w:val="20"/>
      <w:lang w:eastAsia="hi-IN" w:bidi="hi-IN"/>
    </w:rPr>
  </w:style>
  <w:style w:type="paragraph" w:customStyle="1" w:styleId="Default">
    <w:name w:val="Default"/>
    <w:uiPriority w:val="99"/>
    <w:rsid w:val="00C152CB"/>
    <w:pPr>
      <w:autoSpaceDE w:val="0"/>
      <w:autoSpaceDN w:val="0"/>
      <w:adjustRightInd w:val="0"/>
    </w:pPr>
    <w:rPr>
      <w:rFonts w:eastAsia="Times New Roman"/>
      <w:color w:val="000000"/>
      <w:sz w:val="24"/>
      <w:szCs w:val="24"/>
    </w:rPr>
  </w:style>
  <w:style w:type="paragraph" w:customStyle="1" w:styleId="ConsPlusNonformat">
    <w:name w:val="ConsPlusNonformat"/>
    <w:uiPriority w:val="99"/>
    <w:rsid w:val="00C152CB"/>
    <w:pPr>
      <w:autoSpaceDE w:val="0"/>
      <w:autoSpaceDN w:val="0"/>
      <w:adjustRightInd w:val="0"/>
    </w:pPr>
    <w:rPr>
      <w:rFonts w:ascii="Courier New" w:hAnsi="Courier New" w:cs="Courier New"/>
      <w:lang w:eastAsia="en-US"/>
    </w:rPr>
  </w:style>
  <w:style w:type="paragraph" w:styleId="ad">
    <w:name w:val="Balloon Text"/>
    <w:basedOn w:val="a"/>
    <w:link w:val="ae"/>
    <w:uiPriority w:val="99"/>
    <w:semiHidden/>
    <w:rsid w:val="00DA2800"/>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DA2800"/>
    <w:rPr>
      <w:rFonts w:ascii="Tahoma" w:hAnsi="Tahoma" w:cs="Tahoma"/>
      <w:sz w:val="16"/>
      <w:szCs w:val="16"/>
    </w:rPr>
  </w:style>
  <w:style w:type="character" w:customStyle="1" w:styleId="17pt">
    <w:name w:val="Основной текст + 17 pt"/>
    <w:uiPriority w:val="99"/>
    <w:rsid w:val="003C74B3"/>
    <w:rPr>
      <w:rFonts w:ascii="Times New Roman" w:hAnsi="Times New Roman"/>
      <w:sz w:val="34"/>
      <w:u w:val="none"/>
    </w:rPr>
  </w:style>
  <w:style w:type="paragraph" w:styleId="af">
    <w:name w:val="footer"/>
    <w:basedOn w:val="a"/>
    <w:link w:val="af0"/>
    <w:uiPriority w:val="99"/>
    <w:rsid w:val="003C74B3"/>
    <w:pPr>
      <w:tabs>
        <w:tab w:val="center" w:pos="4677"/>
        <w:tab w:val="right" w:pos="9355"/>
      </w:tabs>
      <w:spacing w:after="0" w:line="240" w:lineRule="auto"/>
    </w:pPr>
  </w:style>
  <w:style w:type="character" w:customStyle="1" w:styleId="af0">
    <w:name w:val="Нижний колонтитул Знак"/>
    <w:link w:val="af"/>
    <w:uiPriority w:val="99"/>
    <w:locked/>
    <w:rsid w:val="003C74B3"/>
    <w:rPr>
      <w:rFonts w:ascii="Calibri" w:hAnsi="Calibri" w:cs="Times New Roman"/>
      <w:sz w:val="22"/>
    </w:rPr>
  </w:style>
  <w:style w:type="character" w:customStyle="1" w:styleId="af1">
    <w:name w:val="Текст концевой сноски Знак"/>
    <w:link w:val="af2"/>
    <w:uiPriority w:val="99"/>
    <w:semiHidden/>
    <w:locked/>
    <w:rsid w:val="003C74B3"/>
    <w:rPr>
      <w:rFonts w:ascii="Calibri" w:hAnsi="Calibri" w:cs="Times New Roman"/>
      <w:sz w:val="20"/>
      <w:szCs w:val="20"/>
    </w:rPr>
  </w:style>
  <w:style w:type="paragraph" w:styleId="af2">
    <w:name w:val="endnote text"/>
    <w:basedOn w:val="a"/>
    <w:link w:val="af1"/>
    <w:uiPriority w:val="99"/>
    <w:semiHidden/>
    <w:rsid w:val="003C74B3"/>
    <w:pPr>
      <w:spacing w:after="0" w:line="240" w:lineRule="auto"/>
    </w:pPr>
    <w:rPr>
      <w:sz w:val="20"/>
      <w:szCs w:val="20"/>
    </w:rPr>
  </w:style>
  <w:style w:type="character" w:customStyle="1" w:styleId="EndnoteTextChar1">
    <w:name w:val="Endnote Text Char1"/>
    <w:uiPriority w:val="99"/>
    <w:semiHidden/>
    <w:rsid w:val="00F717F7"/>
    <w:rPr>
      <w:rFonts w:ascii="Calibri" w:hAnsi="Calibri"/>
      <w:sz w:val="20"/>
      <w:szCs w:val="20"/>
      <w:lang w:eastAsia="en-US"/>
    </w:rPr>
  </w:style>
  <w:style w:type="character" w:styleId="af3">
    <w:name w:val="annotation reference"/>
    <w:uiPriority w:val="99"/>
    <w:semiHidden/>
    <w:rsid w:val="003C74B3"/>
    <w:rPr>
      <w:rFonts w:cs="Times New Roman"/>
      <w:sz w:val="16"/>
      <w:szCs w:val="16"/>
    </w:rPr>
  </w:style>
  <w:style w:type="paragraph" w:styleId="af4">
    <w:name w:val="annotation text"/>
    <w:basedOn w:val="a"/>
    <w:link w:val="af5"/>
    <w:uiPriority w:val="99"/>
    <w:semiHidden/>
    <w:rsid w:val="003C74B3"/>
    <w:pPr>
      <w:spacing w:line="240" w:lineRule="auto"/>
    </w:pPr>
    <w:rPr>
      <w:sz w:val="20"/>
      <w:szCs w:val="20"/>
    </w:rPr>
  </w:style>
  <w:style w:type="character" w:customStyle="1" w:styleId="af5">
    <w:name w:val="Текст примечания Знак"/>
    <w:link w:val="af4"/>
    <w:uiPriority w:val="99"/>
    <w:semiHidden/>
    <w:locked/>
    <w:rsid w:val="003C74B3"/>
    <w:rPr>
      <w:rFonts w:ascii="Calibri" w:hAnsi="Calibri" w:cs="Times New Roman"/>
      <w:sz w:val="20"/>
      <w:szCs w:val="20"/>
    </w:rPr>
  </w:style>
  <w:style w:type="character" w:customStyle="1" w:styleId="af6">
    <w:name w:val="Тема примечания Знак"/>
    <w:link w:val="af7"/>
    <w:uiPriority w:val="99"/>
    <w:semiHidden/>
    <w:locked/>
    <w:rsid w:val="003C74B3"/>
    <w:rPr>
      <w:rFonts w:ascii="Calibri" w:hAnsi="Calibri" w:cs="Times New Roman"/>
      <w:b/>
      <w:bCs/>
      <w:sz w:val="20"/>
      <w:szCs w:val="20"/>
    </w:rPr>
  </w:style>
  <w:style w:type="paragraph" w:styleId="af7">
    <w:name w:val="annotation subject"/>
    <w:basedOn w:val="af4"/>
    <w:next w:val="af4"/>
    <w:link w:val="af6"/>
    <w:uiPriority w:val="99"/>
    <w:semiHidden/>
    <w:rsid w:val="003C74B3"/>
    <w:rPr>
      <w:b/>
      <w:bCs/>
    </w:rPr>
  </w:style>
  <w:style w:type="character" w:customStyle="1" w:styleId="CommentSubjectChar1">
    <w:name w:val="Comment Subject Char1"/>
    <w:uiPriority w:val="99"/>
    <w:semiHidden/>
    <w:rsid w:val="00F717F7"/>
    <w:rPr>
      <w:rFonts w:ascii="Calibri" w:hAnsi="Calibri" w:cs="Times New Roman"/>
      <w:b/>
      <w:bCs/>
      <w:sz w:val="20"/>
      <w:szCs w:val="20"/>
      <w:lang w:eastAsia="en-US"/>
    </w:rPr>
  </w:style>
  <w:style w:type="paragraph" w:styleId="af8">
    <w:name w:val="Revision"/>
    <w:hidden/>
    <w:uiPriority w:val="99"/>
    <w:semiHidden/>
    <w:rsid w:val="003C74B3"/>
    <w:rPr>
      <w:rFonts w:ascii="Calibri" w:hAnsi="Calibri"/>
      <w:sz w:val="22"/>
      <w:szCs w:val="22"/>
      <w:lang w:eastAsia="en-US"/>
    </w:rPr>
  </w:style>
  <w:style w:type="paragraph" w:styleId="af9">
    <w:name w:val="Body Text"/>
    <w:basedOn w:val="a"/>
    <w:link w:val="afa"/>
    <w:uiPriority w:val="99"/>
    <w:semiHidden/>
    <w:rsid w:val="00FA6F2B"/>
    <w:pPr>
      <w:spacing w:after="120"/>
    </w:pPr>
  </w:style>
  <w:style w:type="character" w:customStyle="1" w:styleId="afa">
    <w:name w:val="Основной текст Знак"/>
    <w:link w:val="af9"/>
    <w:uiPriority w:val="99"/>
    <w:semiHidden/>
    <w:locked/>
    <w:rsid w:val="00FA6F2B"/>
    <w:rPr>
      <w:rFonts w:ascii="Calibri" w:hAnsi="Calibri" w:cs="Times New Roman"/>
      <w:sz w:val="22"/>
    </w:rPr>
  </w:style>
  <w:style w:type="paragraph" w:customStyle="1" w:styleId="ConsPlusTitle">
    <w:name w:val="ConsPlusTitle"/>
    <w:uiPriority w:val="99"/>
    <w:rsid w:val="007338E0"/>
    <w:pPr>
      <w:widowControl w:val="0"/>
      <w:autoSpaceDE w:val="0"/>
      <w:autoSpaceDN w:val="0"/>
      <w:adjustRightInd w:val="0"/>
    </w:pPr>
    <w:rPr>
      <w:rFonts w:ascii="Arial" w:hAnsi="Arial" w:cs="Arial"/>
      <w:b/>
      <w:bCs/>
    </w:rPr>
  </w:style>
  <w:style w:type="paragraph" w:customStyle="1" w:styleId="12">
    <w:name w:val="Абзац списка1"/>
    <w:basedOn w:val="a"/>
    <w:uiPriority w:val="99"/>
    <w:rsid w:val="007338E0"/>
    <w:pPr>
      <w:ind w:left="720"/>
      <w:contextualSpacing/>
    </w:pPr>
    <w:rPr>
      <w:rFonts w:eastAsia="Times New Roman"/>
    </w:rPr>
  </w:style>
  <w:style w:type="character" w:styleId="afb">
    <w:name w:val="Strong"/>
    <w:uiPriority w:val="99"/>
    <w:qFormat/>
    <w:rsid w:val="007338E0"/>
    <w:rPr>
      <w:rFonts w:cs="Times New Roman"/>
      <w:b/>
    </w:rPr>
  </w:style>
  <w:style w:type="character" w:customStyle="1" w:styleId="a9">
    <w:name w:val="Обычный (веб) Знак"/>
    <w:aliases w:val="Обычный (Web) Знак,Обычный (веб) Знак Знак Знак,Обычный (Web) Знак Знак Знак Знак,Обычный (веб) Знак1 Знак Знак,Обычный (веб) Знак2 Знак Знак Знак,Обычный (веб) Знак Знак1 Знак Знак Знак,Обычный (веб) Знак1 Знак Знак1 Знак Знак"/>
    <w:link w:val="a8"/>
    <w:uiPriority w:val="99"/>
    <w:locked/>
    <w:rsid w:val="001D5C27"/>
    <w:rPr>
      <w:rFonts w:eastAsia="Times New Roman"/>
      <w:sz w:val="24"/>
      <w:lang w:eastAsia="ru-RU"/>
    </w:rPr>
  </w:style>
  <w:style w:type="paragraph" w:customStyle="1" w:styleId="23">
    <w:name w:val="Абзац списка2"/>
    <w:basedOn w:val="a"/>
    <w:uiPriority w:val="99"/>
    <w:rsid w:val="001D5C27"/>
    <w:pPr>
      <w:spacing w:after="0" w:line="240" w:lineRule="auto"/>
      <w:ind w:left="720"/>
      <w:contextualSpacing/>
    </w:pPr>
    <w:rPr>
      <w:rFonts w:ascii="Times New Roman" w:eastAsia="SimSun" w:hAnsi="Times New Roman"/>
      <w:bCs/>
      <w:sz w:val="28"/>
      <w:szCs w:val="28"/>
      <w:lang w:eastAsia="ru-RU"/>
    </w:rPr>
  </w:style>
  <w:style w:type="paragraph" w:customStyle="1" w:styleId="msonormalmailrucssattributepostfix">
    <w:name w:val="msonormal_mailru_css_attribute_postfix"/>
    <w:basedOn w:val="a"/>
    <w:uiPriority w:val="99"/>
    <w:rsid w:val="001D5C27"/>
    <w:pPr>
      <w:spacing w:before="100" w:beforeAutospacing="1" w:after="100" w:afterAutospacing="1" w:line="240" w:lineRule="auto"/>
    </w:pPr>
    <w:rPr>
      <w:rFonts w:ascii="Times New Roman" w:hAnsi="Times New Roman"/>
      <w:sz w:val="24"/>
      <w:szCs w:val="24"/>
      <w:lang w:eastAsia="ru-RU"/>
    </w:rPr>
  </w:style>
  <w:style w:type="paragraph" w:customStyle="1" w:styleId="ListParagraph1">
    <w:name w:val="List Paragraph1"/>
    <w:basedOn w:val="a"/>
    <w:uiPriority w:val="99"/>
    <w:rsid w:val="001D5C27"/>
    <w:pPr>
      <w:ind w:left="720"/>
      <w:contextualSpacing/>
    </w:pPr>
    <w:rPr>
      <w:rFonts w:eastAsia="Times New Roman"/>
    </w:rPr>
  </w:style>
  <w:style w:type="character" w:customStyle="1" w:styleId="afc">
    <w:name w:val="Гипертекстовая ссылка"/>
    <w:uiPriority w:val="99"/>
    <w:rsid w:val="004443CD"/>
    <w:rPr>
      <w:rFonts w:ascii="Times New Roman" w:hAnsi="Times New Roman"/>
      <w:color w:val="106BBE"/>
      <w:sz w:val="26"/>
    </w:rPr>
  </w:style>
  <w:style w:type="paragraph" w:customStyle="1" w:styleId="p1mailrucssattributepostfix">
    <w:name w:val="p1_mailru_css_attribute_postfix"/>
    <w:basedOn w:val="a"/>
    <w:uiPriority w:val="99"/>
    <w:rsid w:val="004443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mailrucssattributepostfix">
    <w:name w:val="s1_mailru_css_attribute_postfix"/>
    <w:uiPriority w:val="99"/>
    <w:rsid w:val="004443CD"/>
  </w:style>
  <w:style w:type="character" w:customStyle="1" w:styleId="apple-converted-spacemailrucssattributepostfix">
    <w:name w:val="apple-converted-space_mailru_css_attribute_postfix"/>
    <w:uiPriority w:val="99"/>
    <w:rsid w:val="004443CD"/>
  </w:style>
  <w:style w:type="paragraph" w:customStyle="1" w:styleId="msonormalmailrucssattributepostfixmailrucssattributepostfix">
    <w:name w:val="msonormal_mailru_css_attribute_postfix_mailru_css_attribute_postfix"/>
    <w:basedOn w:val="a"/>
    <w:uiPriority w:val="99"/>
    <w:rsid w:val="004443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d">
    <w:name w:val="Знак Знак Знак Знак"/>
    <w:basedOn w:val="a"/>
    <w:uiPriority w:val="99"/>
    <w:rsid w:val="00BE0AEE"/>
    <w:pPr>
      <w:spacing w:after="160" w:line="240" w:lineRule="exact"/>
    </w:pPr>
    <w:rPr>
      <w:rFonts w:ascii="Verdana" w:eastAsia="Times New Roman" w:hAnsi="Verdana"/>
      <w:sz w:val="20"/>
      <w:szCs w:val="20"/>
      <w:lang w:val="en-US"/>
    </w:rPr>
  </w:style>
  <w:style w:type="table" w:styleId="afe">
    <w:name w:val="Table Grid"/>
    <w:basedOn w:val="a1"/>
    <w:uiPriority w:val="99"/>
    <w:rsid w:val="00BE0AE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uiPriority w:val="99"/>
    <w:rsid w:val="004D422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76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6B4C3681E3AF057DD8DD05C1A7B00B7E14BBDB74EC28A6E8127929936470027370497F9561A40D2G707G" TargetMode="External"/><Relationship Id="rId18" Type="http://schemas.openxmlformats.org/officeDocument/2006/relationships/hyperlink" Target="https://rg.ru/2015/07/15/reg-pfo/krylo.html"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consultantplus://offline/ref=4D8ACAD4DB544900EA49D0A8BA5F7A75AC766B31C694D739077EF2EB617614E64B7535298BC60FFDc8I9H" TargetMode="External"/><Relationship Id="rId17" Type="http://schemas.openxmlformats.org/officeDocument/2006/relationships/hyperlink" Target="https://www.google.ru/url?sa=t&amp;rct=j&amp;q=&amp;esrc=s&amp;source=web&amp;cd=1&amp;cad=rja&amp;uact=8&amp;ved=0ahUKEwie7cPLmr3VAhUGLlAKHdOuDi8QFggmMAA&amp;url=http%3A%2F%2Fworldskills.ru%2F&amp;usg=AFQjCNF73jYhSOlpYHNy9oi-YPQoEbLNAA" TargetMode="External"/><Relationship Id="rId25" Type="http://schemas.openxmlformats.org/officeDocument/2006/relationships/chart" Target="charts/chart3.xml"/><Relationship Id="rId33" Type="http://schemas.openxmlformats.org/officeDocument/2006/relationships/hyperlink" Target="http://ac.gov.ru/events/09474.html" TargetMode="External"/><Relationship Id="rId2" Type="http://schemas.openxmlformats.org/officeDocument/2006/relationships/numbering" Target="numbering.xml"/><Relationship Id="rId16" Type="http://schemas.openxmlformats.org/officeDocument/2006/relationships/hyperlink" Target="http://www.miiris.ru/" TargetMode="External"/><Relationship Id="rId20" Type="http://schemas.openxmlformats.org/officeDocument/2006/relationships/chart" Target="charts/chart1.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D8ACAD4DB544900EA49D0A8BA5F7A75AC766B31C694D739077EF2EB617614E64B7535298BC60FFDc8I9H" TargetMode="External"/><Relationship Id="rId24" Type="http://schemas.openxmlformats.org/officeDocument/2006/relationships/oleObject" Target="embeddings/_____Microsoft_Excel_97-20031.xls"/><Relationship Id="rId32"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hyperlink" Target="consultantplus://offline/ref=46B4C3681E3AF057DD8DD05C1A7B00B7E14BB8B140C58A6E8127929936470027370497F9561A41D3G707G" TargetMode="External"/><Relationship Id="rId23" Type="http://schemas.openxmlformats.org/officeDocument/2006/relationships/image" Target="media/image3.png"/><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hyperlink" Target="consultantplus://offline/ref=FBD4A62C24162F58DE785F42487768EF89021A36349EAA1228767F62C3m2qCL" TargetMode="External"/><Relationship Id="rId19" Type="http://schemas.openxmlformats.org/officeDocument/2006/relationships/image" Target="media/image1.png"/><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hyperlink" Target="consultantplus://offline/ref=FBD4A62C24162F58DE785F42487768EF89021A36349EAA1228767F62C3m2qCL" TargetMode="External"/><Relationship Id="rId14" Type="http://schemas.openxmlformats.org/officeDocument/2006/relationships/hyperlink" Target="consultantplus://offline/ref=46B4C3681E3AF057DD8DD05C1A7B00B7E243BCB74DCC8A6E8127929936470027370497F9561A41D2G705G" TargetMode="External"/><Relationship Id="rId22" Type="http://schemas.openxmlformats.org/officeDocument/2006/relationships/image" Target="media/image2.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Лист1!$L$1</c:f>
              <c:strCache>
                <c:ptCount val="1"/>
                <c:pt idx="0">
                  <c:v>2017</c:v>
                </c:pt>
              </c:strCache>
            </c:strRef>
          </c:tx>
          <c:invertIfNegative val="0"/>
          <c:cat>
            <c:strRef>
              <c:f>Лист1!$K$2:$K$15</c:f>
              <c:strCache>
                <c:ptCount val="14"/>
                <c:pt idx="0">
                  <c:v>Удмуртская республика</c:v>
                </c:pt>
                <c:pt idx="1">
                  <c:v>Республика Марий Эл</c:v>
                </c:pt>
                <c:pt idx="2">
                  <c:v>Чувашская Республика</c:v>
                </c:pt>
                <c:pt idx="3">
                  <c:v>Нижегородская область</c:v>
                </c:pt>
                <c:pt idx="4">
                  <c:v>Республика Татарстан</c:v>
                </c:pt>
                <c:pt idx="5">
                  <c:v>Ульяновская область</c:v>
                </c:pt>
                <c:pt idx="6">
                  <c:v>Республика Мордовия</c:v>
                </c:pt>
                <c:pt idx="7">
                  <c:v>Саратовская область</c:v>
                </c:pt>
                <c:pt idx="8">
                  <c:v>Пензенская область</c:v>
                </c:pt>
                <c:pt idx="9">
                  <c:v>Республика Башкортостан</c:v>
                </c:pt>
                <c:pt idx="10">
                  <c:v>Самарская область</c:v>
                </c:pt>
                <c:pt idx="11">
                  <c:v>Кировская область </c:v>
                </c:pt>
                <c:pt idx="12">
                  <c:v>Оренбургская область</c:v>
                </c:pt>
                <c:pt idx="13">
                  <c:v>Пермский край</c:v>
                </c:pt>
              </c:strCache>
            </c:strRef>
          </c:cat>
          <c:val>
            <c:numRef>
              <c:f>Лист1!$L$2:$L$15</c:f>
              <c:numCache>
                <c:formatCode>0.00</c:formatCode>
                <c:ptCount val="14"/>
                <c:pt idx="0">
                  <c:v>18.16</c:v>
                </c:pt>
                <c:pt idx="1">
                  <c:v>16.399999999999999</c:v>
                </c:pt>
                <c:pt idx="2">
                  <c:v>17.13</c:v>
                </c:pt>
                <c:pt idx="3">
                  <c:v>17.61</c:v>
                </c:pt>
                <c:pt idx="4">
                  <c:v>18.84</c:v>
                </c:pt>
                <c:pt idx="5">
                  <c:v>23.19</c:v>
                </c:pt>
                <c:pt idx="6">
                  <c:v>23.29</c:v>
                </c:pt>
                <c:pt idx="7">
                  <c:v>22</c:v>
                </c:pt>
                <c:pt idx="8">
                  <c:v>24.17</c:v>
                </c:pt>
                <c:pt idx="9">
                  <c:v>23.77</c:v>
                </c:pt>
                <c:pt idx="10">
                  <c:v>26.7</c:v>
                </c:pt>
                <c:pt idx="11">
                  <c:v>26.43</c:v>
                </c:pt>
                <c:pt idx="12">
                  <c:v>26.34</c:v>
                </c:pt>
                <c:pt idx="13">
                  <c:v>31.63</c:v>
                </c:pt>
              </c:numCache>
            </c:numRef>
          </c:val>
        </c:ser>
        <c:ser>
          <c:idx val="1"/>
          <c:order val="1"/>
          <c:tx>
            <c:strRef>
              <c:f>Лист1!$M$1</c:f>
              <c:strCache>
                <c:ptCount val="1"/>
              </c:strCache>
            </c:strRef>
          </c:tx>
          <c:invertIfNegative val="0"/>
          <c:cat>
            <c:strRef>
              <c:f>Лист1!$K$2:$K$15</c:f>
              <c:strCache>
                <c:ptCount val="14"/>
                <c:pt idx="0">
                  <c:v>Удмуртская республика</c:v>
                </c:pt>
                <c:pt idx="1">
                  <c:v>Республика Марий Эл</c:v>
                </c:pt>
                <c:pt idx="2">
                  <c:v>Чувашская Республика</c:v>
                </c:pt>
                <c:pt idx="3">
                  <c:v>Нижегородская область</c:v>
                </c:pt>
                <c:pt idx="4">
                  <c:v>Республика Татарстан</c:v>
                </c:pt>
                <c:pt idx="5">
                  <c:v>Ульяновская область</c:v>
                </c:pt>
                <c:pt idx="6">
                  <c:v>Республика Мордовия</c:v>
                </c:pt>
                <c:pt idx="7">
                  <c:v>Саратовская область</c:v>
                </c:pt>
                <c:pt idx="8">
                  <c:v>Пензенская область</c:v>
                </c:pt>
                <c:pt idx="9">
                  <c:v>Республика Башкортостан</c:v>
                </c:pt>
                <c:pt idx="10">
                  <c:v>Самарская область</c:v>
                </c:pt>
                <c:pt idx="11">
                  <c:v>Кировская область </c:v>
                </c:pt>
                <c:pt idx="12">
                  <c:v>Оренбургская область</c:v>
                </c:pt>
                <c:pt idx="13">
                  <c:v>Пермский край</c:v>
                </c:pt>
              </c:strCache>
            </c:strRef>
          </c:cat>
          <c:val>
            <c:numRef>
              <c:f>Лист1!$M$2:$M$15</c:f>
            </c:numRef>
          </c:val>
        </c:ser>
        <c:ser>
          <c:idx val="2"/>
          <c:order val="2"/>
          <c:tx>
            <c:strRef>
              <c:f>Лист1!$N$1</c:f>
              <c:strCache>
                <c:ptCount val="1"/>
                <c:pt idx="0">
                  <c:v>2018</c:v>
                </c:pt>
              </c:strCache>
            </c:strRef>
          </c:tx>
          <c:invertIfNegative val="0"/>
          <c:dLbls>
            <c:dLbl>
              <c:idx val="0"/>
              <c:layout>
                <c:manualLayout>
                  <c:x val="0"/>
                  <c:y val="-2.5173064820641921E-2"/>
                </c:manualLayout>
              </c:layout>
              <c:dLblPos val="outEnd"/>
              <c:showLegendKey val="0"/>
              <c:showVal val="1"/>
              <c:showCatName val="0"/>
              <c:showSerName val="0"/>
              <c:showPercent val="0"/>
              <c:showBubbleSize val="0"/>
            </c:dLbl>
            <c:spPr>
              <a:noFill/>
              <a:ln w="23617">
                <a:noFill/>
              </a:ln>
            </c:spPr>
            <c:txPr>
              <a:bodyPr/>
              <a:lstStyle/>
              <a:p>
                <a:pPr>
                  <a:defRPr b="1" i="0" baseline="0"/>
                </a:pPr>
                <a:endParaRPr lang="ru-RU"/>
              </a:p>
            </c:txPr>
            <c:showLegendKey val="0"/>
            <c:showVal val="1"/>
            <c:showCatName val="0"/>
            <c:showSerName val="0"/>
            <c:showPercent val="0"/>
            <c:showBubbleSize val="0"/>
            <c:showLeaderLines val="0"/>
          </c:dLbls>
          <c:cat>
            <c:strRef>
              <c:f>Лист1!$K$2:$K$15</c:f>
              <c:strCache>
                <c:ptCount val="14"/>
                <c:pt idx="0">
                  <c:v>Удмуртская республика</c:v>
                </c:pt>
                <c:pt idx="1">
                  <c:v>Республика Марий Эл</c:v>
                </c:pt>
                <c:pt idx="2">
                  <c:v>Чувашская Республика</c:v>
                </c:pt>
                <c:pt idx="3">
                  <c:v>Нижегородская область</c:v>
                </c:pt>
                <c:pt idx="4">
                  <c:v>Республика Татарстан</c:v>
                </c:pt>
                <c:pt idx="5">
                  <c:v>Ульяновская область</c:v>
                </c:pt>
                <c:pt idx="6">
                  <c:v>Республика Мордовия</c:v>
                </c:pt>
                <c:pt idx="7">
                  <c:v>Саратовская область</c:v>
                </c:pt>
                <c:pt idx="8">
                  <c:v>Пензенская область</c:v>
                </c:pt>
                <c:pt idx="9">
                  <c:v>Республика Башкортостан</c:v>
                </c:pt>
                <c:pt idx="10">
                  <c:v>Самарская область</c:v>
                </c:pt>
                <c:pt idx="11">
                  <c:v>Кировская область </c:v>
                </c:pt>
                <c:pt idx="12">
                  <c:v>Оренбургская область</c:v>
                </c:pt>
                <c:pt idx="13">
                  <c:v>Пермский край</c:v>
                </c:pt>
              </c:strCache>
            </c:strRef>
          </c:cat>
          <c:val>
            <c:numRef>
              <c:f>Лист1!$N$2:$N$15</c:f>
              <c:numCache>
                <c:formatCode>0.00</c:formatCode>
                <c:ptCount val="14"/>
                <c:pt idx="0">
                  <c:v>15.33</c:v>
                </c:pt>
                <c:pt idx="1">
                  <c:v>17.05</c:v>
                </c:pt>
                <c:pt idx="2">
                  <c:v>17.809999999999999</c:v>
                </c:pt>
                <c:pt idx="3">
                  <c:v>18.29</c:v>
                </c:pt>
                <c:pt idx="4">
                  <c:v>19.59</c:v>
                </c:pt>
                <c:pt idx="5">
                  <c:v>24.12</c:v>
                </c:pt>
                <c:pt idx="6">
                  <c:v>24.2</c:v>
                </c:pt>
                <c:pt idx="7">
                  <c:v>24.38</c:v>
                </c:pt>
                <c:pt idx="8">
                  <c:v>24.86</c:v>
                </c:pt>
                <c:pt idx="9">
                  <c:v>25</c:v>
                </c:pt>
                <c:pt idx="10">
                  <c:v>26.74</c:v>
                </c:pt>
                <c:pt idx="11">
                  <c:v>27.19</c:v>
                </c:pt>
                <c:pt idx="12">
                  <c:v>27.26</c:v>
                </c:pt>
                <c:pt idx="13">
                  <c:v>32.479999999999997</c:v>
                </c:pt>
              </c:numCache>
            </c:numRef>
          </c:val>
        </c:ser>
        <c:dLbls>
          <c:showLegendKey val="0"/>
          <c:showVal val="0"/>
          <c:showCatName val="0"/>
          <c:showSerName val="0"/>
          <c:showPercent val="0"/>
          <c:showBubbleSize val="0"/>
        </c:dLbls>
        <c:gapWidth val="150"/>
        <c:axId val="115227264"/>
        <c:axId val="127791488"/>
      </c:barChart>
      <c:catAx>
        <c:axId val="115227264"/>
        <c:scaling>
          <c:orientation val="minMax"/>
        </c:scaling>
        <c:delete val="0"/>
        <c:axPos val="b"/>
        <c:numFmt formatCode="General" sourceLinked="1"/>
        <c:majorTickMark val="out"/>
        <c:minorTickMark val="none"/>
        <c:tickLblPos val="nextTo"/>
        <c:crossAx val="127791488"/>
        <c:crosses val="autoZero"/>
        <c:auto val="1"/>
        <c:lblAlgn val="ctr"/>
        <c:lblOffset val="100"/>
        <c:noMultiLvlLbl val="0"/>
      </c:catAx>
      <c:valAx>
        <c:axId val="127791488"/>
        <c:scaling>
          <c:orientation val="minMax"/>
        </c:scaling>
        <c:delete val="0"/>
        <c:axPos val="l"/>
        <c:majorGridlines/>
        <c:numFmt formatCode="0.00" sourceLinked="1"/>
        <c:majorTickMark val="out"/>
        <c:minorTickMark val="none"/>
        <c:tickLblPos val="nextTo"/>
        <c:crossAx val="115227264"/>
        <c:crosses val="autoZero"/>
        <c:crossBetween val="between"/>
      </c:valAx>
      <c:spPr>
        <a:noFill/>
        <a:ln w="23617">
          <a:noFill/>
        </a:ln>
      </c:spPr>
    </c:plotArea>
    <c:legend>
      <c:legendPos val="r"/>
      <c:layout>
        <c:manualLayout>
          <c:xMode val="edge"/>
          <c:yMode val="edge"/>
          <c:x val="0.90365448504983392"/>
          <c:y val="0.4604966139954853"/>
          <c:w val="8.1395348837209308E-2"/>
          <c:h val="0.10835214446952596"/>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2329499139570689E-2"/>
          <c:y val="0.11525976087666462"/>
          <c:w val="0.79545775732281832"/>
          <c:h val="0.60994865561159695"/>
        </c:manualLayout>
      </c:layout>
      <c:bar3DChart>
        <c:barDir val="col"/>
        <c:grouping val="clustered"/>
        <c:varyColors val="0"/>
        <c:ser>
          <c:idx val="0"/>
          <c:order val="0"/>
          <c:tx>
            <c:strRef>
              <c:f>Лист1!$C$6</c:f>
              <c:strCache>
                <c:ptCount val="1"/>
                <c:pt idx="0">
                  <c:v>2017</c:v>
                </c:pt>
              </c:strCache>
            </c:strRef>
          </c:tx>
          <c:invertIfNegative val="0"/>
          <c:cat>
            <c:strRef>
              <c:f>Лист1!$B$7:$B$20</c:f>
              <c:strCache>
                <c:ptCount val="14"/>
                <c:pt idx="0">
                  <c:v>Удмуртская республика</c:v>
                </c:pt>
                <c:pt idx="1">
                  <c:v>Саратовская область</c:v>
                </c:pt>
                <c:pt idx="2">
                  <c:v>Республика Мордовия</c:v>
                </c:pt>
                <c:pt idx="3">
                  <c:v>Нижегородская область</c:v>
                </c:pt>
                <c:pt idx="4">
                  <c:v>Самарская область</c:v>
                </c:pt>
                <c:pt idx="5">
                  <c:v>Пензенская область</c:v>
                </c:pt>
                <c:pt idx="6">
                  <c:v>Республика Татарстан</c:v>
                </c:pt>
                <c:pt idx="7">
                  <c:v>Оренбургская область</c:v>
                </c:pt>
                <c:pt idx="8">
                  <c:v>Республика Марий Эл</c:v>
                </c:pt>
                <c:pt idx="9">
                  <c:v>Чувашская республика</c:v>
                </c:pt>
                <c:pt idx="10">
                  <c:v>Ульяновская область</c:v>
                </c:pt>
                <c:pt idx="11">
                  <c:v>Кировская область</c:v>
                </c:pt>
                <c:pt idx="12">
                  <c:v>Пермский край</c:v>
                </c:pt>
                <c:pt idx="13">
                  <c:v>Республика Башкортостан</c:v>
                </c:pt>
              </c:strCache>
            </c:strRef>
          </c:cat>
          <c:val>
            <c:numRef>
              <c:f>Лист1!$C$7:$C$20</c:f>
              <c:numCache>
                <c:formatCode>General</c:formatCode>
                <c:ptCount val="14"/>
                <c:pt idx="0">
                  <c:v>12.82</c:v>
                </c:pt>
                <c:pt idx="1">
                  <c:v>11.16</c:v>
                </c:pt>
                <c:pt idx="2">
                  <c:v>11.58</c:v>
                </c:pt>
                <c:pt idx="3">
                  <c:v>13.63</c:v>
                </c:pt>
                <c:pt idx="4">
                  <c:v>14.16</c:v>
                </c:pt>
                <c:pt idx="5">
                  <c:v>15.65</c:v>
                </c:pt>
                <c:pt idx="6">
                  <c:v>15.78</c:v>
                </c:pt>
                <c:pt idx="7">
                  <c:v>18.54</c:v>
                </c:pt>
                <c:pt idx="8">
                  <c:v>19.329999999999998</c:v>
                </c:pt>
                <c:pt idx="9">
                  <c:v>19.86</c:v>
                </c:pt>
                <c:pt idx="10">
                  <c:v>19.93</c:v>
                </c:pt>
                <c:pt idx="11">
                  <c:v>19.8</c:v>
                </c:pt>
                <c:pt idx="12">
                  <c:v>18.87</c:v>
                </c:pt>
                <c:pt idx="13">
                  <c:v>23.82</c:v>
                </c:pt>
              </c:numCache>
            </c:numRef>
          </c:val>
        </c:ser>
        <c:ser>
          <c:idx val="1"/>
          <c:order val="1"/>
          <c:tx>
            <c:strRef>
              <c:f>Лист1!$D$6</c:f>
              <c:strCache>
                <c:ptCount val="1"/>
                <c:pt idx="0">
                  <c:v>2018</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Лист1!$B$7:$B$20</c:f>
              <c:strCache>
                <c:ptCount val="14"/>
                <c:pt idx="0">
                  <c:v>Удмуртская республика</c:v>
                </c:pt>
                <c:pt idx="1">
                  <c:v>Саратовская область</c:v>
                </c:pt>
                <c:pt idx="2">
                  <c:v>Республика Мордовия</c:v>
                </c:pt>
                <c:pt idx="3">
                  <c:v>Нижегородская область</c:v>
                </c:pt>
                <c:pt idx="4">
                  <c:v>Самарская область</c:v>
                </c:pt>
                <c:pt idx="5">
                  <c:v>Пензенская область</c:v>
                </c:pt>
                <c:pt idx="6">
                  <c:v>Республика Татарстан</c:v>
                </c:pt>
                <c:pt idx="7">
                  <c:v>Оренбургская область</c:v>
                </c:pt>
                <c:pt idx="8">
                  <c:v>Республика Марий Эл</c:v>
                </c:pt>
                <c:pt idx="9">
                  <c:v>Чувашская республика</c:v>
                </c:pt>
                <c:pt idx="10">
                  <c:v>Ульяновская область</c:v>
                </c:pt>
                <c:pt idx="11">
                  <c:v>Кировская область</c:v>
                </c:pt>
                <c:pt idx="12">
                  <c:v>Пермский край</c:v>
                </c:pt>
                <c:pt idx="13">
                  <c:v>Республика Башкортостан</c:v>
                </c:pt>
              </c:strCache>
            </c:strRef>
          </c:cat>
          <c:val>
            <c:numRef>
              <c:f>Лист1!$D$7:$D$20</c:f>
              <c:numCache>
                <c:formatCode>General</c:formatCode>
                <c:ptCount val="14"/>
                <c:pt idx="0">
                  <c:v>10.68</c:v>
                </c:pt>
                <c:pt idx="1">
                  <c:v>11.94</c:v>
                </c:pt>
                <c:pt idx="2">
                  <c:v>12.1</c:v>
                </c:pt>
                <c:pt idx="3">
                  <c:v>14.16</c:v>
                </c:pt>
                <c:pt idx="4">
                  <c:v>14.74</c:v>
                </c:pt>
                <c:pt idx="5">
                  <c:v>16.260000000000002</c:v>
                </c:pt>
                <c:pt idx="6">
                  <c:v>16.440000000000001</c:v>
                </c:pt>
                <c:pt idx="7">
                  <c:v>19.28</c:v>
                </c:pt>
                <c:pt idx="8">
                  <c:v>20.07</c:v>
                </c:pt>
                <c:pt idx="9">
                  <c:v>20.28</c:v>
                </c:pt>
                <c:pt idx="10">
                  <c:v>20.73</c:v>
                </c:pt>
                <c:pt idx="11">
                  <c:v>20.86</c:v>
                </c:pt>
                <c:pt idx="12">
                  <c:v>21.3</c:v>
                </c:pt>
                <c:pt idx="13">
                  <c:v>29.78</c:v>
                </c:pt>
              </c:numCache>
            </c:numRef>
          </c:val>
        </c:ser>
        <c:dLbls>
          <c:showLegendKey val="0"/>
          <c:showVal val="0"/>
          <c:showCatName val="0"/>
          <c:showSerName val="0"/>
          <c:showPercent val="0"/>
          <c:showBubbleSize val="0"/>
        </c:dLbls>
        <c:gapWidth val="150"/>
        <c:gapDepth val="324"/>
        <c:shape val="cylinder"/>
        <c:axId val="115221248"/>
        <c:axId val="115222784"/>
        <c:axId val="0"/>
      </c:bar3DChart>
      <c:catAx>
        <c:axId val="115221248"/>
        <c:scaling>
          <c:orientation val="minMax"/>
        </c:scaling>
        <c:delete val="0"/>
        <c:axPos val="b"/>
        <c:numFmt formatCode="General" sourceLinked="1"/>
        <c:majorTickMark val="out"/>
        <c:minorTickMark val="none"/>
        <c:tickLblPos val="nextTo"/>
        <c:crossAx val="115222784"/>
        <c:crosses val="autoZero"/>
        <c:auto val="1"/>
        <c:lblAlgn val="ctr"/>
        <c:lblOffset val="100"/>
        <c:noMultiLvlLbl val="0"/>
      </c:catAx>
      <c:valAx>
        <c:axId val="115222784"/>
        <c:scaling>
          <c:orientation val="minMax"/>
        </c:scaling>
        <c:delete val="0"/>
        <c:axPos val="l"/>
        <c:majorGridlines/>
        <c:numFmt formatCode="General" sourceLinked="1"/>
        <c:majorTickMark val="out"/>
        <c:minorTickMark val="none"/>
        <c:tickLblPos val="nextTo"/>
        <c:crossAx val="115221248"/>
        <c:crosses val="autoZero"/>
        <c:crossBetween val="between"/>
      </c:valAx>
    </c:plotArea>
    <c:legend>
      <c:legendPos val="r"/>
      <c:layout>
        <c:manualLayout>
          <c:xMode val="edge"/>
          <c:yMode val="edge"/>
          <c:x val="0.87370728985674173"/>
          <c:y val="0.46838693564284012"/>
          <c:w val="8.4959314726182109E-2"/>
          <c:h val="0.12161659869607058"/>
        </c:manualLayout>
      </c:layout>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3874210289174368"/>
          <c:y val="0.11244752780939175"/>
          <c:w val="0.76068656980500082"/>
          <c:h val="0.73720762018426589"/>
        </c:manualLayout>
      </c:layout>
      <c:pie3DChart>
        <c:varyColors val="1"/>
        <c:ser>
          <c:idx val="0"/>
          <c:order val="0"/>
          <c:tx>
            <c:strRef>
              <c:f>Лист1!$B$1</c:f>
              <c:strCache>
                <c:ptCount val="1"/>
                <c:pt idx="0">
                  <c:v>Млн.руб.</c:v>
                </c:pt>
              </c:strCache>
            </c:strRef>
          </c:tx>
          <c:explosion val="12"/>
          <c:dPt>
            <c:idx val="0"/>
            <c:bubble3D val="0"/>
          </c:dPt>
          <c:dPt>
            <c:idx val="1"/>
            <c:bubble3D val="0"/>
            <c:explosion val="29"/>
          </c:dPt>
          <c:dPt>
            <c:idx val="2"/>
            <c:bubble3D val="0"/>
          </c:dPt>
          <c:dLbls>
            <c:dLbl>
              <c:idx val="0"/>
              <c:layout>
                <c:manualLayout>
                  <c:x val="1.5861153520756961E-2"/>
                  <c:y val="-5.052985792429357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180" b="0" i="0" u="none" strike="noStrike" kern="1200" baseline="0">
                        <a:solidFill>
                          <a:prstClr val="black"/>
                        </a:solidFill>
                        <a:latin typeface="+mn-lt"/>
                        <a:ea typeface="+mn-ea"/>
                        <a:cs typeface="+mn-cs"/>
                      </a:defRPr>
                    </a:pPr>
                    <a:r>
                      <a:rPr lang="ru-RU" sz="1090" dirty="0" smtClean="0">
                        <a:latin typeface="Times New Roman" pitchFamily="18" charset="0"/>
                        <a:cs typeface="Times New Roman" pitchFamily="18" charset="0"/>
                      </a:rPr>
                      <a:t>НВВ , предложенная организациями – </a:t>
                    </a:r>
                    <a:endParaRPr lang="en-US" sz="1100" dirty="0" smtClean="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180" b="0" i="0" u="none" strike="noStrike" kern="1200" baseline="0">
                        <a:solidFill>
                          <a:prstClr val="black"/>
                        </a:solidFill>
                        <a:latin typeface="+mn-lt"/>
                        <a:ea typeface="+mn-ea"/>
                        <a:cs typeface="+mn-cs"/>
                      </a:defRPr>
                    </a:pPr>
                    <a:r>
                      <a:rPr lang="ru-RU" sz="1090" dirty="0" smtClean="0">
                        <a:latin typeface="Times New Roman" pitchFamily="18" charset="0"/>
                        <a:cs typeface="Times New Roman" pitchFamily="18" charset="0"/>
                      </a:rPr>
                      <a:t>9 874,83 </a:t>
                    </a:r>
                    <a:r>
                      <a:rPr lang="ru-RU" sz="1090" b="0" i="0" baseline="0" dirty="0" smtClean="0">
                        <a:effectLst/>
                        <a:latin typeface="Times New Roman" pitchFamily="18" charset="0"/>
                        <a:cs typeface="Times New Roman" pitchFamily="18" charset="0"/>
                      </a:rPr>
                      <a:t>млн. руб.</a:t>
                    </a:r>
                  </a:p>
                </c:rich>
              </c:tx>
              <c:numFmt formatCode="#,##0.00" sourceLinked="0"/>
              <c:spPr>
                <a:noFill/>
                <a:ln w="25179">
                  <a:noFill/>
                </a:ln>
              </c:spPr>
              <c:dLblPos val="bestFit"/>
              <c:showLegendKey val="0"/>
              <c:showVal val="0"/>
              <c:showCatName val="0"/>
              <c:showSerName val="0"/>
              <c:showPercent val="0"/>
              <c:showBubbleSize val="0"/>
            </c:dLbl>
            <c:dLbl>
              <c:idx val="1"/>
              <c:layout>
                <c:manualLayout>
                  <c:x val="-8.6385329166324548E-3"/>
                  <c:y val="4.1432265101857373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376" b="0" i="0" u="none" strike="noStrike" kern="1200" baseline="0">
                        <a:solidFill>
                          <a:prstClr val="black"/>
                        </a:solidFill>
                        <a:latin typeface="+mn-lt"/>
                        <a:ea typeface="+mn-ea"/>
                        <a:cs typeface="+mn-cs"/>
                      </a:defRPr>
                    </a:pPr>
                    <a:r>
                      <a:rPr lang="ru-RU" sz="1090" dirty="0" smtClean="0">
                        <a:latin typeface="Times New Roman" pitchFamily="18" charset="0"/>
                        <a:cs typeface="Times New Roman" pitchFamily="18" charset="0"/>
                      </a:rPr>
                      <a:t>НВВ, принятая при утверждении тарифов  – </a:t>
                    </a:r>
                    <a:endParaRPr lang="en-US" sz="1100" dirty="0" smtClean="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376" b="0" i="0" u="none" strike="noStrike" kern="1200" baseline="0">
                        <a:solidFill>
                          <a:prstClr val="black"/>
                        </a:solidFill>
                        <a:latin typeface="+mn-lt"/>
                        <a:ea typeface="+mn-ea"/>
                        <a:cs typeface="+mn-cs"/>
                      </a:defRPr>
                    </a:pPr>
                    <a:r>
                      <a:rPr lang="ru-RU" sz="1090" dirty="0" smtClean="0">
                        <a:latin typeface="Times New Roman" pitchFamily="18" charset="0"/>
                        <a:cs typeface="Times New Roman" pitchFamily="18" charset="0"/>
                      </a:rPr>
                      <a:t>6 830,73 </a:t>
                    </a:r>
                    <a:r>
                      <a:rPr lang="ru-RU" sz="1090" b="0" i="0" baseline="0" dirty="0" smtClean="0">
                        <a:effectLst/>
                        <a:latin typeface="Times New Roman" pitchFamily="18" charset="0"/>
                        <a:cs typeface="Times New Roman" pitchFamily="18" charset="0"/>
                      </a:rPr>
                      <a:t>млн. руб.</a:t>
                    </a:r>
                    <a:endParaRPr lang="ru-RU" sz="1100" dirty="0" smtClean="0">
                      <a:effectLst/>
                      <a:latin typeface="Times New Roman" pitchFamily="18" charset="0"/>
                      <a:cs typeface="Times New Roman" pitchFamily="18" charset="0"/>
                    </a:endParaRPr>
                  </a:p>
                </c:rich>
              </c:tx>
              <c:numFmt formatCode="#,##0.00" sourceLinked="0"/>
              <c:spPr>
                <a:noFill/>
                <a:ln w="25179">
                  <a:noFill/>
                </a:ln>
              </c:spPr>
              <c:dLblPos val="bestFit"/>
              <c:showLegendKey val="0"/>
              <c:showVal val="0"/>
              <c:showCatName val="0"/>
              <c:showSerName val="0"/>
              <c:showPercent val="0"/>
              <c:showBubbleSize val="0"/>
            </c:dLbl>
            <c:dLbl>
              <c:idx val="2"/>
              <c:layout>
                <c:manualLayout>
                  <c:x val="-0.12393459946385567"/>
                  <c:y val="2.3324049775280947E-3"/>
                </c:manualLayout>
              </c:layout>
              <c:tx>
                <c:rich>
                  <a:bodyPr/>
                  <a:lstStyle/>
                  <a:p>
                    <a:r>
                      <a:rPr lang="ru-RU" sz="1190" b="1" dirty="0" smtClean="0">
                        <a:solidFill>
                          <a:schemeClr val="accent2"/>
                        </a:solidFill>
                      </a:rPr>
                      <a:t>Экономия  – </a:t>
                    </a:r>
                  </a:p>
                  <a:p>
                    <a:r>
                      <a:rPr lang="ru-RU" sz="1190" b="1" dirty="0" smtClean="0">
                        <a:solidFill>
                          <a:schemeClr val="accent2"/>
                        </a:solidFill>
                      </a:rPr>
                      <a:t>3 044,09 млн. руб.</a:t>
                    </a:r>
                    <a:endParaRPr lang="en-US" sz="1200" b="1" dirty="0">
                      <a:solidFill>
                        <a:schemeClr val="accent2"/>
                      </a:solidFill>
                    </a:endParaRPr>
                  </a:p>
                </c:rich>
              </c:tx>
              <c:dLblPos val="bestFit"/>
              <c:showLegendKey val="0"/>
              <c:showVal val="0"/>
              <c:showCatName val="0"/>
              <c:showSerName val="0"/>
              <c:showPercent val="0"/>
              <c:showBubbleSize val="0"/>
            </c:dLbl>
            <c:numFmt formatCode="#,##0.00" sourceLinked="0"/>
            <c:spPr>
              <a:noFill/>
              <a:ln w="25179">
                <a:noFill/>
              </a:ln>
            </c:spPr>
            <c:txPr>
              <a:bodyPr/>
              <a:lstStyle/>
              <a:p>
                <a:pPr>
                  <a:defRPr sz="1388"/>
                </a:pPr>
                <a:endParaRPr lang="ru-RU"/>
              </a:p>
            </c:txPr>
            <c:showLegendKey val="0"/>
            <c:showVal val="1"/>
            <c:showCatName val="0"/>
            <c:showSerName val="0"/>
            <c:showPercent val="0"/>
            <c:showBubbleSize val="0"/>
            <c:showLeaderLines val="1"/>
          </c:dLbls>
          <c:cat>
            <c:strRef>
              <c:f>Лист1!$A$2:$A$4</c:f>
              <c:strCache>
                <c:ptCount val="3"/>
                <c:pt idx="0">
                  <c:v>НВВ сетевых организаций без учета оплаты потерь, предложенная ТСО при утверждении тарифов на услуги по передаче электроэнергии</c:v>
                </c:pt>
                <c:pt idx="1">
                  <c:v>НВВ сетевых организаций без учета оплаты потерь, принятая при утверждении тарифов на услуги по передаче электроэнергии</c:v>
                </c:pt>
                <c:pt idx="2">
                  <c:v>Экономия при утверждении тарифов</c:v>
                </c:pt>
              </c:strCache>
            </c:strRef>
          </c:cat>
          <c:val>
            <c:numRef>
              <c:f>Лист1!$B$2:$B$4</c:f>
              <c:numCache>
                <c:formatCode>General</c:formatCode>
                <c:ptCount val="3"/>
                <c:pt idx="0">
                  <c:v>9874.8286649999991</c:v>
                </c:pt>
                <c:pt idx="1">
                  <c:v>6830.7347719999998</c:v>
                </c:pt>
                <c:pt idx="2">
                  <c:v>3044.0938929999993</c:v>
                </c:pt>
              </c:numCache>
            </c:numRef>
          </c:val>
        </c:ser>
        <c:dLbls>
          <c:showLegendKey val="0"/>
          <c:showVal val="0"/>
          <c:showCatName val="0"/>
          <c:showSerName val="0"/>
          <c:showPercent val="0"/>
          <c:showBubbleSize val="0"/>
          <c:showLeaderLines val="1"/>
        </c:dLbls>
      </c:pie3DChart>
      <c:spPr>
        <a:noFill/>
        <a:ln w="25179">
          <a:noFill/>
        </a:ln>
      </c:spPr>
    </c:plotArea>
    <c:plotVisOnly val="1"/>
    <c:dispBlanksAs val="zero"/>
    <c:showDLblsOverMax val="0"/>
  </c:chart>
  <c:txPr>
    <a:bodyPr/>
    <a:lstStyle/>
    <a:p>
      <a:pPr>
        <a:defRPr sz="1784"/>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76"/>
            </a:pPr>
            <a:r>
              <a:rPr lang="ru-RU" sz="1576"/>
              <a:t>Структура среднего котлового тарифа на услуги по передаче за 2018 год</a:t>
            </a:r>
          </a:p>
        </c:rich>
      </c:tx>
      <c:layout>
        <c:manualLayout>
          <c:xMode val="edge"/>
          <c:yMode val="edge"/>
          <c:x val="0.1111111111111111"/>
          <c:y val="2.0172910662824207E-2"/>
        </c:manualLayout>
      </c:layout>
      <c:overlay val="0"/>
      <c:spPr>
        <a:noFill/>
        <a:ln w="25021">
          <a:noFill/>
        </a:ln>
      </c:spPr>
    </c:title>
    <c:autoTitleDeleted val="0"/>
    <c:view3D>
      <c:rotX val="30"/>
      <c:rotY val="90"/>
      <c:rAngAx val="0"/>
      <c:perspective val="30"/>
    </c:view3D>
    <c:floor>
      <c:thickness val="0"/>
    </c:floor>
    <c:sideWall>
      <c:thickness val="0"/>
    </c:sideWall>
    <c:backWall>
      <c:thickness val="0"/>
    </c:backWall>
    <c:plotArea>
      <c:layout>
        <c:manualLayout>
          <c:layoutTarget val="inner"/>
          <c:xMode val="edge"/>
          <c:yMode val="edge"/>
          <c:x val="0.22378716744913929"/>
          <c:y val="0.23054755043227665"/>
          <c:w val="0.55712050078247266"/>
          <c:h val="0.63976945244956773"/>
        </c:manualLayout>
      </c:layout>
      <c:pie3DChart>
        <c:varyColors val="1"/>
        <c:ser>
          <c:idx val="0"/>
          <c:order val="0"/>
          <c:tx>
            <c:strRef>
              <c:f>Лист1!$B$1</c:f>
              <c:strCache>
                <c:ptCount val="1"/>
                <c:pt idx="0">
                  <c:v>Структура среднего котлового 2018</c:v>
                </c:pt>
              </c:strCache>
            </c:strRef>
          </c:tx>
          <c:explosion val="25"/>
          <c:dPt>
            <c:idx val="0"/>
            <c:bubble3D val="0"/>
            <c:explosion val="21"/>
          </c:dPt>
          <c:dPt>
            <c:idx val="1"/>
            <c:bubble3D val="0"/>
          </c:dPt>
          <c:dPt>
            <c:idx val="2"/>
            <c:bubble3D val="0"/>
          </c:dPt>
          <c:dPt>
            <c:idx val="3"/>
            <c:bubble3D val="0"/>
          </c:dPt>
          <c:dLbls>
            <c:dLbl>
              <c:idx val="0"/>
              <c:layout>
                <c:manualLayout>
                  <c:x val="0.18309177116994521"/>
                  <c:y val="-5.2322159832597234E-2"/>
                </c:manualLayout>
              </c:layout>
              <c:tx>
                <c:rich>
                  <a:bodyPr/>
                  <a:lstStyle/>
                  <a:p>
                    <a:r>
                      <a:rPr lang="ru-RU"/>
                      <a:t>Затраты</a:t>
                    </a:r>
                    <a:r>
                      <a:rPr lang="ru-RU" baseline="0"/>
                      <a:t> на содержание сетей (без ФСК) - </a:t>
                    </a:r>
                  </a:p>
                  <a:p>
                    <a:r>
                      <a:rPr lang="en-US"/>
                      <a:t>4</a:t>
                    </a:r>
                    <a:r>
                      <a:rPr lang="ru-RU"/>
                      <a:t> 636,75 млн. руб. (44%)</a:t>
                    </a:r>
                    <a:endParaRPr lang="en-US"/>
                  </a:p>
                </c:rich>
              </c:tx>
              <c:dLblPos val="bestFit"/>
              <c:showLegendKey val="0"/>
              <c:showVal val="0"/>
              <c:showCatName val="0"/>
              <c:showSerName val="0"/>
              <c:showPercent val="0"/>
              <c:showBubbleSize val="0"/>
            </c:dLbl>
            <c:dLbl>
              <c:idx val="1"/>
              <c:layout>
                <c:manualLayout>
                  <c:x val="-9.0584585122011688E-3"/>
                  <c:y val="0.36578564326141466"/>
                </c:manualLayout>
              </c:layout>
              <c:tx>
                <c:rich>
                  <a:bodyPr/>
                  <a:lstStyle/>
                  <a:p>
                    <a:r>
                      <a:rPr lang="ru-RU" sz="1084"/>
                      <a:t>Затраты</a:t>
                    </a:r>
                  </a:p>
                  <a:p>
                    <a:r>
                      <a:rPr lang="ru-RU" sz="1084"/>
                      <a:t>на услуги ФСК - </a:t>
                    </a:r>
                  </a:p>
                  <a:p>
                    <a:r>
                      <a:rPr lang="en-US" sz="1084"/>
                      <a:t>1</a:t>
                    </a:r>
                    <a:r>
                      <a:rPr lang="ru-RU" sz="1084"/>
                      <a:t> 328,44 млн. руб. (13%)</a:t>
                    </a:r>
                    <a:endParaRPr lang="en-US"/>
                  </a:p>
                </c:rich>
              </c:tx>
              <c:dLblPos val="bestFit"/>
              <c:showLegendKey val="0"/>
              <c:showVal val="0"/>
              <c:showCatName val="0"/>
              <c:showSerName val="0"/>
              <c:showPercent val="0"/>
              <c:showBubbleSize val="0"/>
            </c:dLbl>
            <c:dLbl>
              <c:idx val="2"/>
              <c:layout>
                <c:manualLayout>
                  <c:x val="-0.14593055955214906"/>
                  <c:y val="9.745991148916601E-2"/>
                </c:manualLayout>
              </c:layout>
              <c:tx>
                <c:rich>
                  <a:bodyPr/>
                  <a:lstStyle/>
                  <a:p>
                    <a:r>
                      <a:rPr lang="ru-RU"/>
                      <a:t>Затраты</a:t>
                    </a:r>
                  </a:p>
                  <a:p>
                    <a:r>
                      <a:rPr lang="ru-RU"/>
                      <a:t>на оплату потерь - </a:t>
                    </a:r>
                  </a:p>
                  <a:p>
                    <a:r>
                      <a:rPr lang="en-US"/>
                      <a:t>1</a:t>
                    </a:r>
                    <a:r>
                      <a:rPr lang="ru-RU"/>
                      <a:t> 908,37 млн. руб. (18%)</a:t>
                    </a:r>
                    <a:endParaRPr lang="en-US"/>
                  </a:p>
                </c:rich>
              </c:tx>
              <c:dLblPos val="bestFit"/>
              <c:showLegendKey val="0"/>
              <c:showVal val="0"/>
              <c:showCatName val="0"/>
              <c:showSerName val="0"/>
              <c:showPercent val="0"/>
              <c:showBubbleSize val="0"/>
            </c:dLbl>
            <c:dLbl>
              <c:idx val="3"/>
              <c:layout>
                <c:manualLayout>
                  <c:x val="0.10918068099963479"/>
                  <c:y val="5.9146902326319188E-2"/>
                </c:manualLayout>
              </c:layout>
              <c:tx>
                <c:rich>
                  <a:bodyPr/>
                  <a:lstStyle/>
                  <a:p>
                    <a:r>
                      <a:rPr lang="ru-RU"/>
                      <a:t>Перекрёстка - </a:t>
                    </a:r>
                  </a:p>
                  <a:p>
                    <a:r>
                      <a:rPr lang="en-US"/>
                      <a:t>2</a:t>
                    </a:r>
                    <a:r>
                      <a:rPr lang="ru-RU"/>
                      <a:t> 581,57 млн. руб. (25%)</a:t>
                    </a:r>
                    <a:endParaRPr lang="en-US"/>
                  </a:p>
                </c:rich>
              </c:tx>
              <c:dLblPos val="bestFit"/>
              <c:showLegendKey val="0"/>
              <c:showVal val="0"/>
              <c:showCatName val="0"/>
              <c:showSerName val="0"/>
              <c:showPercent val="0"/>
              <c:showBubbleSize val="0"/>
            </c:dLbl>
            <c:spPr>
              <a:noFill/>
              <a:ln w="25021">
                <a:noFill/>
              </a:ln>
            </c:spPr>
            <c:txPr>
              <a:bodyPr/>
              <a:lstStyle/>
              <a:p>
                <a:pPr>
                  <a:defRPr sz="1084"/>
                </a:pPr>
                <a:endParaRPr lang="ru-RU"/>
              </a:p>
            </c:txPr>
            <c:showLegendKey val="0"/>
            <c:showVal val="1"/>
            <c:showCatName val="0"/>
            <c:showSerName val="0"/>
            <c:showPercent val="0"/>
            <c:showBubbleSize val="0"/>
            <c:showLeaderLines val="1"/>
          </c:dLbls>
          <c:cat>
            <c:strRef>
              <c:f>Лист1!$A$2:$A$5</c:f>
              <c:strCache>
                <c:ptCount val="4"/>
                <c:pt idx="0">
                  <c:v>содержание без ФСК</c:v>
                </c:pt>
                <c:pt idx="1">
                  <c:v>ФСК</c:v>
                </c:pt>
                <c:pt idx="2">
                  <c:v>потери</c:v>
                </c:pt>
                <c:pt idx="3">
                  <c:v>перекрестка</c:v>
                </c:pt>
              </c:strCache>
            </c:strRef>
          </c:cat>
          <c:val>
            <c:numRef>
              <c:f>Лист1!$B$2:$B$5</c:f>
              <c:numCache>
                <c:formatCode>0.00000</c:formatCode>
                <c:ptCount val="4"/>
                <c:pt idx="0">
                  <c:v>4636745.4860183112</c:v>
                </c:pt>
                <c:pt idx="1">
                  <c:v>1328439.4872703191</c:v>
                </c:pt>
                <c:pt idx="2">
                  <c:v>1908369.7510445926</c:v>
                </c:pt>
                <c:pt idx="3">
                  <c:v>2581574.5038795681</c:v>
                </c:pt>
              </c:numCache>
            </c:numRef>
          </c:val>
        </c:ser>
        <c:dLbls>
          <c:showLegendKey val="0"/>
          <c:showVal val="0"/>
          <c:showCatName val="0"/>
          <c:showSerName val="0"/>
          <c:showPercent val="0"/>
          <c:showBubbleSize val="0"/>
          <c:showLeaderLines val="1"/>
        </c:dLbls>
      </c:pie3DChart>
      <c:spPr>
        <a:noFill/>
        <a:ln w="25021">
          <a:noFill/>
        </a:ln>
      </c:spPr>
    </c:plotArea>
    <c:plotVisOnly val="1"/>
    <c:dispBlanksAs val="zero"/>
    <c:showDLblsOverMax val="0"/>
  </c:chart>
  <c:spPr>
    <a:ln>
      <a:solidFill>
        <a:schemeClr val="tx1"/>
      </a:solidFill>
    </a:ln>
  </c:spPr>
  <c:txPr>
    <a:bodyPr/>
    <a:lstStyle/>
    <a:p>
      <a:pPr>
        <a:defRPr sz="1773">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layout>
        <c:manualLayout>
          <c:xMode val="edge"/>
          <c:yMode val="edge"/>
          <c:x val="0.49603803486529319"/>
          <c:y val="2.0253164556962026E-2"/>
        </c:manualLayout>
      </c:layout>
      <c:overlay val="0"/>
      <c:spPr>
        <a:noFill/>
        <a:ln w="23269">
          <a:noFill/>
        </a:ln>
      </c:spPr>
    </c:title>
    <c:autoTitleDeleted val="0"/>
    <c:plotArea>
      <c:layout>
        <c:manualLayout>
          <c:layoutTarget val="inner"/>
          <c:xMode val="edge"/>
          <c:yMode val="edge"/>
          <c:x val="0.26624405705229792"/>
          <c:y val="0.19746835443037974"/>
          <c:w val="0.45483359746434232"/>
          <c:h val="0.72658227848101264"/>
        </c:manualLayout>
      </c:layout>
      <c:pieChart>
        <c:varyColors val="1"/>
        <c:ser>
          <c:idx val="0"/>
          <c:order val="0"/>
          <c:dPt>
            <c:idx val="0"/>
            <c:bubble3D val="0"/>
            <c:explosion val="11"/>
          </c:dPt>
          <c:dPt>
            <c:idx val="1"/>
            <c:bubble3D val="0"/>
          </c:dPt>
          <c:dPt>
            <c:idx val="2"/>
            <c:bubble3D val="0"/>
            <c:explosion val="11"/>
          </c:dPt>
          <c:dPt>
            <c:idx val="3"/>
            <c:bubble3D val="0"/>
            <c:explosion val="26"/>
          </c:dPt>
          <c:dPt>
            <c:idx val="4"/>
            <c:bubble3D val="0"/>
            <c:explosion val="12"/>
          </c:dPt>
          <c:dPt>
            <c:idx val="5"/>
            <c:bubble3D val="0"/>
            <c:explosion val="18"/>
          </c:dPt>
          <c:dPt>
            <c:idx val="6"/>
            <c:bubble3D val="0"/>
            <c:explosion val="12"/>
          </c:dPt>
          <c:dPt>
            <c:idx val="7"/>
            <c:bubble3D val="0"/>
          </c:dPt>
          <c:dPt>
            <c:idx val="8"/>
            <c:bubble3D val="0"/>
            <c:explosion val="8"/>
          </c:dPt>
          <c:dLbls>
            <c:dLbl>
              <c:idx val="0"/>
              <c:layout>
                <c:manualLayout>
                  <c:x val="0.13722582539683573"/>
                  <c:y val="3.9424022971100613E-2"/>
                </c:manualLayout>
              </c:layout>
              <c:spPr>
                <a:noFill/>
                <a:ln w="23269">
                  <a:noFill/>
                </a:ln>
              </c:spPr>
              <c:txPr>
                <a:bodyPr/>
                <a:lstStyle/>
                <a:p>
                  <a:pPr>
                    <a:defRPr/>
                  </a:pPr>
                  <a:endParaRPr lang="ru-RU"/>
                </a:p>
              </c:txPr>
              <c:dLblPos val="bestFit"/>
              <c:showLegendKey val="0"/>
              <c:showVal val="0"/>
              <c:showCatName val="1"/>
              <c:showSerName val="0"/>
              <c:showPercent val="1"/>
              <c:showBubbleSize val="0"/>
            </c:dLbl>
            <c:dLbl>
              <c:idx val="1"/>
              <c:layout>
                <c:manualLayout>
                  <c:x val="-3.8881079177022063E-2"/>
                  <c:y val="0.17636628668868295"/>
                </c:manualLayout>
              </c:layout>
              <c:tx>
                <c:rich>
                  <a:bodyPr/>
                  <a:lstStyle/>
                  <a:p>
                    <a:pPr>
                      <a:defRPr sz="916"/>
                    </a:pPr>
                    <a:r>
                      <a:rPr lang="ru-RU" sz="916"/>
                      <a:t>Вспомогательные материалы
4%</a:t>
                    </a:r>
                  </a:p>
                </c:rich>
              </c:tx>
              <c:spPr>
                <a:noFill/>
                <a:ln w="23269">
                  <a:noFill/>
                </a:ln>
              </c:spPr>
              <c:dLblPos val="bestFit"/>
              <c:showLegendKey val="0"/>
              <c:showVal val="0"/>
              <c:showCatName val="0"/>
              <c:showSerName val="0"/>
              <c:showPercent val="0"/>
              <c:showBubbleSize val="0"/>
            </c:dLbl>
            <c:dLbl>
              <c:idx val="2"/>
              <c:layout>
                <c:manualLayout>
                  <c:x val="-4.8286211362273464E-2"/>
                  <c:y val="4.3332152566882491E-2"/>
                </c:manualLayout>
              </c:layout>
              <c:tx>
                <c:rich>
                  <a:bodyPr/>
                  <a:lstStyle/>
                  <a:p>
                    <a:pPr>
                      <a:defRPr sz="916"/>
                    </a:pPr>
                    <a:r>
                      <a:rPr lang="ru-RU" sz="916"/>
                      <a:t>Работы и услуги производственного характера
3%</a:t>
                    </a:r>
                  </a:p>
                </c:rich>
              </c:tx>
              <c:spPr>
                <a:noFill/>
                <a:ln w="23269">
                  <a:noFill/>
                </a:ln>
              </c:spPr>
              <c:dLblPos val="bestFit"/>
              <c:showLegendKey val="0"/>
              <c:showVal val="0"/>
              <c:showCatName val="0"/>
              <c:showSerName val="0"/>
              <c:showPercent val="0"/>
              <c:showBubbleSize val="0"/>
            </c:dLbl>
            <c:dLbl>
              <c:idx val="3"/>
              <c:layout>
                <c:manualLayout>
                  <c:x val="-7.1612091647746526E-2"/>
                  <c:y val="-5.3497379216578572E-2"/>
                </c:manualLayout>
              </c:layout>
              <c:spPr>
                <a:noFill/>
                <a:ln w="23269">
                  <a:noFill/>
                </a:ln>
              </c:spPr>
              <c:txPr>
                <a:bodyPr/>
                <a:lstStyle/>
                <a:p>
                  <a:pPr>
                    <a:defRPr/>
                  </a:pPr>
                  <a:endParaRPr lang="ru-RU"/>
                </a:p>
              </c:txPr>
              <c:dLblPos val="bestFit"/>
              <c:showLegendKey val="0"/>
              <c:showVal val="0"/>
              <c:showCatName val="1"/>
              <c:showSerName val="0"/>
              <c:showPercent val="1"/>
              <c:showBubbleSize val="0"/>
            </c:dLbl>
            <c:dLbl>
              <c:idx val="4"/>
              <c:layout>
                <c:manualLayout>
                  <c:x val="-3.2925455781677333E-2"/>
                  <c:y val="3.3873916869101441E-2"/>
                </c:manualLayout>
              </c:layout>
              <c:spPr>
                <a:noFill/>
                <a:ln w="23269">
                  <a:noFill/>
                </a:ln>
              </c:spPr>
              <c:txPr>
                <a:bodyPr/>
                <a:lstStyle/>
                <a:p>
                  <a:pPr>
                    <a:defRPr/>
                  </a:pPr>
                  <a:endParaRPr lang="ru-RU"/>
                </a:p>
              </c:txPr>
              <c:dLblPos val="bestFit"/>
              <c:showLegendKey val="0"/>
              <c:showVal val="0"/>
              <c:showCatName val="1"/>
              <c:showSerName val="0"/>
              <c:showPercent val="1"/>
              <c:showBubbleSize val="0"/>
            </c:dLbl>
            <c:dLbl>
              <c:idx val="5"/>
              <c:layout>
                <c:manualLayout>
                  <c:x val="-0.20270901143806283"/>
                  <c:y val="6.598287591796588E-2"/>
                </c:manualLayout>
              </c:layout>
              <c:spPr>
                <a:noFill/>
                <a:ln w="23269">
                  <a:noFill/>
                </a:ln>
              </c:spPr>
              <c:txPr>
                <a:bodyPr/>
                <a:lstStyle/>
                <a:p>
                  <a:pPr>
                    <a:defRPr/>
                  </a:pPr>
                  <a:endParaRPr lang="ru-RU"/>
                </a:p>
              </c:txPr>
              <c:dLblPos val="bestFit"/>
              <c:showLegendKey val="0"/>
              <c:showVal val="0"/>
              <c:showCatName val="1"/>
              <c:showSerName val="0"/>
              <c:showPercent val="1"/>
              <c:showBubbleSize val="0"/>
            </c:dLbl>
            <c:dLbl>
              <c:idx val="6"/>
              <c:layout>
                <c:manualLayout>
                  <c:x val="-0.15736972738643495"/>
                  <c:y val="-1.5283271623038004E-2"/>
                </c:manualLayout>
              </c:layout>
              <c:spPr>
                <a:noFill/>
                <a:ln w="23269">
                  <a:noFill/>
                </a:ln>
              </c:spPr>
              <c:txPr>
                <a:bodyPr/>
                <a:lstStyle/>
                <a:p>
                  <a:pPr>
                    <a:defRPr/>
                  </a:pPr>
                  <a:endParaRPr lang="ru-RU"/>
                </a:p>
              </c:txPr>
              <c:dLblPos val="bestFit"/>
              <c:showLegendKey val="0"/>
              <c:showVal val="0"/>
              <c:showCatName val="1"/>
              <c:showSerName val="0"/>
              <c:showPercent val="1"/>
              <c:showBubbleSize val="0"/>
            </c:dLbl>
            <c:dLbl>
              <c:idx val="7"/>
              <c:layout>
                <c:manualLayout>
                  <c:x val="5.8350267639078884E-2"/>
                  <c:y val="-5.1115589900442591E-2"/>
                </c:manualLayout>
              </c:layout>
              <c:spPr>
                <a:noFill/>
                <a:ln w="23269">
                  <a:noFill/>
                </a:ln>
              </c:spPr>
              <c:txPr>
                <a:bodyPr/>
                <a:lstStyle/>
                <a:p>
                  <a:pPr>
                    <a:defRPr/>
                  </a:pPr>
                  <a:endParaRPr lang="ru-RU"/>
                </a:p>
              </c:txPr>
              <c:dLblPos val="bestFit"/>
              <c:showLegendKey val="0"/>
              <c:showVal val="0"/>
              <c:showCatName val="1"/>
              <c:showSerName val="0"/>
              <c:showPercent val="1"/>
              <c:showBubbleSize val="0"/>
            </c:dLbl>
            <c:dLbl>
              <c:idx val="8"/>
              <c:layout>
                <c:manualLayout>
                  <c:x val="0.20535366057726187"/>
                  <c:y val="4.5573643902982471E-2"/>
                </c:manualLayout>
              </c:layout>
              <c:spPr>
                <a:noFill/>
                <a:ln w="23269">
                  <a:noFill/>
                </a:ln>
              </c:spPr>
              <c:txPr>
                <a:bodyPr/>
                <a:lstStyle/>
                <a:p>
                  <a:pPr>
                    <a:defRPr/>
                  </a:pPr>
                  <a:endParaRPr lang="ru-RU"/>
                </a:p>
              </c:txPr>
              <c:dLblPos val="bestFit"/>
              <c:showLegendKey val="0"/>
              <c:showVal val="0"/>
              <c:showCatName val="1"/>
              <c:showSerName val="0"/>
              <c:showPercent val="1"/>
              <c:showBubbleSize val="0"/>
            </c:dLbl>
            <c:dLbl>
              <c:idx val="9"/>
              <c:layout>
                <c:manualLayout>
                  <c:x val="0.29175321572750118"/>
                  <c:y val="3.4840623675581626E-2"/>
                </c:manualLayout>
              </c:layout>
              <c:spPr>
                <a:noFill/>
                <a:ln w="23269">
                  <a:noFill/>
                </a:ln>
              </c:spPr>
              <c:txPr>
                <a:bodyPr/>
                <a:lstStyle/>
                <a:p>
                  <a:pPr>
                    <a:defRPr/>
                  </a:pPr>
                  <a:endParaRPr lang="ru-RU"/>
                </a:p>
              </c:txPr>
              <c:dLblPos val="bestFit"/>
              <c:showLegendKey val="0"/>
              <c:showVal val="0"/>
              <c:showCatName val="1"/>
              <c:showSerName val="0"/>
              <c:showPercent val="1"/>
              <c:showBubbleSize val="0"/>
            </c:dLbl>
            <c:spPr>
              <a:noFill/>
              <a:ln w="23269">
                <a:noFill/>
              </a:ln>
            </c:spPr>
            <c:showLegendKey val="0"/>
            <c:showVal val="0"/>
            <c:showCatName val="1"/>
            <c:showSerName val="0"/>
            <c:showPercent val="1"/>
            <c:showBubbleSize val="0"/>
            <c:showLeaderLines val="1"/>
          </c:dLbls>
          <c:cat>
            <c:strRef>
              <c:f>'Структура тарифа'!$B$6:$B$14</c:f>
              <c:strCache>
                <c:ptCount val="9"/>
                <c:pt idx="0">
                  <c:v>Топливо </c:v>
                </c:pt>
                <c:pt idx="1">
                  <c:v>Вспомогательные материалы</c:v>
                </c:pt>
                <c:pt idx="2">
                  <c:v>Работы и услуги производственного характера</c:v>
                </c:pt>
                <c:pt idx="3">
                  <c:v>Энергия</c:v>
                </c:pt>
                <c:pt idx="4">
                  <c:v>ФОТ с отчислениями</c:v>
                </c:pt>
                <c:pt idx="5">
                  <c:v>Амортизация</c:v>
                </c:pt>
                <c:pt idx="6">
                  <c:v>Прочие затраты </c:v>
                </c:pt>
                <c:pt idx="7">
                  <c:v>Внереализационные расходы</c:v>
                </c:pt>
                <c:pt idx="8">
                  <c:v>Валовая прибыль</c:v>
                </c:pt>
              </c:strCache>
            </c:strRef>
          </c:cat>
          <c:val>
            <c:numRef>
              <c:f>'Структура тарифа'!$F$6:$F$14</c:f>
              <c:numCache>
                <c:formatCode>0.00%</c:formatCode>
                <c:ptCount val="9"/>
                <c:pt idx="0">
                  <c:v>0.68189670999047558</c:v>
                </c:pt>
                <c:pt idx="1">
                  <c:v>4.2176229771942443E-2</c:v>
                </c:pt>
                <c:pt idx="2">
                  <c:v>3.1782813114979651E-2</c:v>
                </c:pt>
                <c:pt idx="3">
                  <c:v>5.5774686773600299E-2</c:v>
                </c:pt>
                <c:pt idx="4">
                  <c:v>0.11871475373651937</c:v>
                </c:pt>
                <c:pt idx="5">
                  <c:v>3.2183206432837293E-2</c:v>
                </c:pt>
                <c:pt idx="6">
                  <c:v>2.0161001393074023E-2</c:v>
                </c:pt>
                <c:pt idx="7">
                  <c:v>4.2559781408485426E-3</c:v>
                </c:pt>
                <c:pt idx="8">
                  <c:v>1.3054620645722591E-2</c:v>
                </c:pt>
              </c:numCache>
            </c:numRef>
          </c:val>
        </c:ser>
        <c:dLbls>
          <c:showLegendKey val="0"/>
          <c:showVal val="0"/>
          <c:showCatName val="0"/>
          <c:showSerName val="0"/>
          <c:showPercent val="0"/>
          <c:showBubbleSize val="0"/>
          <c:showLeaderLines val="1"/>
        </c:dLbls>
        <c:firstSliceAng val="0"/>
      </c:pieChart>
      <c:spPr>
        <a:noFill/>
        <a:ln w="23269">
          <a:noFill/>
        </a:ln>
      </c:spPr>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599"/>
            </a:pPr>
            <a:r>
              <a:rPr lang="ru-RU" sz="1599"/>
              <a:t>Средневзвешенные тарифы на тепловую энергию</a:t>
            </a:r>
            <a:r>
              <a:rPr lang="ru-RU" sz="1599" baseline="0"/>
              <a:t> по ПФО с 01.07.2018, руб./Гкал без НДС</a:t>
            </a:r>
            <a:endParaRPr lang="ru-RU" sz="1600"/>
          </a:p>
        </c:rich>
      </c:tx>
      <c:layout>
        <c:manualLayout>
          <c:xMode val="edge"/>
          <c:yMode val="edge"/>
          <c:x val="0.10987261146496816"/>
          <c:y val="2.0512820512820513E-2"/>
        </c:manualLayout>
      </c:layout>
      <c:overlay val="0"/>
      <c:spPr>
        <a:noFill/>
        <a:ln w="25391">
          <a:noFill/>
        </a:ln>
      </c:spPr>
    </c:title>
    <c:autoTitleDeleted val="0"/>
    <c:plotArea>
      <c:layout/>
      <c:barChart>
        <c:barDir val="col"/>
        <c:grouping val="clustered"/>
        <c:varyColors val="0"/>
        <c:ser>
          <c:idx val="0"/>
          <c:order val="0"/>
          <c:spPr>
            <a:solidFill>
              <a:schemeClr val="accent1"/>
            </a:solidFill>
          </c:spPr>
          <c:invertIfNegative val="0"/>
          <c:dPt>
            <c:idx val="6"/>
            <c:invertIfNegative val="0"/>
            <c:bubble3D val="0"/>
            <c:spPr>
              <a:solidFill>
                <a:srgbClr val="FF6600"/>
              </a:solidFill>
            </c:spPr>
          </c:dPt>
          <c:dLbls>
            <c:spPr>
              <a:ln>
                <a:solidFill>
                  <a:schemeClr val="accent1"/>
                </a:solidFill>
              </a:ln>
            </c:spPr>
            <c:txPr>
              <a:bodyPr rot="-5400000" vert="horz"/>
              <a:lstStyle/>
              <a:p>
                <a:pPr>
                  <a:defRPr b="1"/>
                </a:pPr>
                <a:endParaRPr lang="ru-RU"/>
              </a:p>
            </c:txPr>
            <c:dLblPos val="outEnd"/>
            <c:showLegendKey val="0"/>
            <c:showVal val="1"/>
            <c:showCatName val="0"/>
            <c:showSerName val="0"/>
            <c:showPercent val="0"/>
            <c:showBubbleSize val="0"/>
            <c:showLeaderLines val="0"/>
          </c:dLbls>
          <c:cat>
            <c:strRef>
              <c:f>'Лист1 (2)'!$B$19:$B$32</c:f>
              <c:strCache>
                <c:ptCount val="14"/>
                <c:pt idx="0">
                  <c:v>Чувашская республика</c:v>
                </c:pt>
                <c:pt idx="1">
                  <c:v>Самарская область</c:v>
                </c:pt>
                <c:pt idx="2">
                  <c:v>Пензенская область</c:v>
                </c:pt>
                <c:pt idx="3">
                  <c:v>Республика Мордовия </c:v>
                </c:pt>
                <c:pt idx="4">
                  <c:v>Республика Татарстан</c:v>
                </c:pt>
                <c:pt idx="5">
                  <c:v>Кировская область</c:v>
                </c:pt>
                <c:pt idx="6">
                  <c:v>Ульяновская область</c:v>
                </c:pt>
                <c:pt idx="7">
                  <c:v>Удмуртская республика</c:v>
                </c:pt>
                <c:pt idx="8">
                  <c:v>Мари-Эл</c:v>
                </c:pt>
                <c:pt idx="9">
                  <c:v>Оренбургская область</c:v>
                </c:pt>
                <c:pt idx="10">
                  <c:v>Саратовская область</c:v>
                </c:pt>
                <c:pt idx="11">
                  <c:v>Пермский край</c:v>
                </c:pt>
                <c:pt idx="12">
                  <c:v>Нижегородская область</c:v>
                </c:pt>
                <c:pt idx="13">
                  <c:v>Республика Башкортостан</c:v>
                </c:pt>
              </c:strCache>
            </c:strRef>
          </c:cat>
          <c:val>
            <c:numRef>
              <c:f>'Лист1 (2)'!$C$19:$C$32</c:f>
              <c:numCache>
                <c:formatCode>General</c:formatCode>
                <c:ptCount val="14"/>
                <c:pt idx="0">
                  <c:v>1300.7</c:v>
                </c:pt>
                <c:pt idx="1">
                  <c:v>1361</c:v>
                </c:pt>
                <c:pt idx="2">
                  <c:v>1428.78</c:v>
                </c:pt>
                <c:pt idx="3">
                  <c:v>1442.97</c:v>
                </c:pt>
                <c:pt idx="4">
                  <c:v>1472.48</c:v>
                </c:pt>
                <c:pt idx="5">
                  <c:v>1499.64</c:v>
                </c:pt>
                <c:pt idx="6">
                  <c:v>1508.21</c:v>
                </c:pt>
                <c:pt idx="7">
                  <c:v>1525.59</c:v>
                </c:pt>
                <c:pt idx="8">
                  <c:v>1532.09</c:v>
                </c:pt>
                <c:pt idx="9">
                  <c:v>1565.95</c:v>
                </c:pt>
                <c:pt idx="10">
                  <c:v>1613.29</c:v>
                </c:pt>
                <c:pt idx="11">
                  <c:v>1661.56</c:v>
                </c:pt>
                <c:pt idx="12">
                  <c:v>1755.14</c:v>
                </c:pt>
                <c:pt idx="13">
                  <c:v>1804.23</c:v>
                </c:pt>
              </c:numCache>
            </c:numRef>
          </c:val>
        </c:ser>
        <c:dLbls>
          <c:showLegendKey val="0"/>
          <c:showVal val="0"/>
          <c:showCatName val="0"/>
          <c:showSerName val="0"/>
          <c:showPercent val="0"/>
          <c:showBubbleSize val="0"/>
        </c:dLbls>
        <c:gapWidth val="150"/>
        <c:axId val="67369216"/>
        <c:axId val="115721344"/>
      </c:barChart>
      <c:catAx>
        <c:axId val="67369216"/>
        <c:scaling>
          <c:orientation val="minMax"/>
        </c:scaling>
        <c:delete val="0"/>
        <c:axPos val="b"/>
        <c:numFmt formatCode="General" sourceLinked="1"/>
        <c:majorTickMark val="out"/>
        <c:minorTickMark val="none"/>
        <c:tickLblPos val="nextTo"/>
        <c:crossAx val="115721344"/>
        <c:crosses val="autoZero"/>
        <c:auto val="1"/>
        <c:lblAlgn val="ctr"/>
        <c:lblOffset val="100"/>
        <c:noMultiLvlLbl val="0"/>
      </c:catAx>
      <c:valAx>
        <c:axId val="115721344"/>
        <c:scaling>
          <c:orientation val="minMax"/>
        </c:scaling>
        <c:delete val="0"/>
        <c:axPos val="l"/>
        <c:majorGridlines/>
        <c:numFmt formatCode="General" sourceLinked="1"/>
        <c:majorTickMark val="out"/>
        <c:minorTickMark val="none"/>
        <c:tickLblPos val="nextTo"/>
        <c:crossAx val="6736921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473025230331358E-2"/>
          <c:y val="0.17001361843698731"/>
          <c:w val="0.56413712330902455"/>
          <c:h val="0.81285410361956156"/>
        </c:manualLayout>
      </c:layout>
      <c:pie3DChart>
        <c:varyColors val="1"/>
        <c:ser>
          <c:idx val="0"/>
          <c:order val="0"/>
          <c:tx>
            <c:strRef>
              <c:f>Лист1!$B$1</c:f>
              <c:strCache>
                <c:ptCount val="1"/>
                <c:pt idx="0">
                  <c:v>Всего обращений за 2017 год - 171</c:v>
                </c:pt>
              </c:strCache>
            </c:strRef>
          </c:tx>
          <c:explosion val="25"/>
          <c:dPt>
            <c:idx val="0"/>
            <c:bubble3D val="0"/>
            <c:explosion val="8"/>
          </c:dPt>
          <c:dPt>
            <c:idx val="1"/>
            <c:bubble3D val="0"/>
          </c:dPt>
          <c:dPt>
            <c:idx val="2"/>
            <c:bubble3D val="0"/>
          </c:dPt>
          <c:dPt>
            <c:idx val="3"/>
            <c:bubble3D val="0"/>
          </c:dPt>
          <c:dPt>
            <c:idx val="4"/>
            <c:bubble3D val="0"/>
          </c:dPt>
          <c:dPt>
            <c:idx val="5"/>
            <c:bubble3D val="0"/>
          </c:dPt>
          <c:dLbls>
            <c:dLbl>
              <c:idx val="0"/>
              <c:layout>
                <c:manualLayout>
                  <c:x val="-6.8185977783730728E-2"/>
                  <c:y val="-8.6688987938836004E-2"/>
                </c:manualLayout>
              </c:layout>
              <c:dLblPos val="bestFit"/>
              <c:showLegendKey val="0"/>
              <c:showVal val="1"/>
              <c:showCatName val="0"/>
              <c:showSerName val="0"/>
              <c:showPercent val="0"/>
              <c:showBubbleSize val="0"/>
            </c:dLbl>
            <c:dLbl>
              <c:idx val="1"/>
              <c:layout>
                <c:manualLayout>
                  <c:x val="2.7402776250719605E-2"/>
                  <c:y val="-7.7336947630767747E-3"/>
                </c:manualLayout>
              </c:layout>
              <c:dLblPos val="bestFit"/>
              <c:showLegendKey val="0"/>
              <c:showVal val="1"/>
              <c:showCatName val="0"/>
              <c:showSerName val="0"/>
              <c:showPercent val="0"/>
              <c:showBubbleSize val="0"/>
            </c:dLbl>
            <c:dLbl>
              <c:idx val="3"/>
              <c:layout>
                <c:manualLayout>
                  <c:x val="1.7709752573063207E-2"/>
                  <c:y val="-4.9206870313849217E-2"/>
                </c:manualLayout>
              </c:layout>
              <c:dLblPos val="bestFit"/>
              <c:showLegendKey val="0"/>
              <c:showVal val="1"/>
              <c:showCatName val="0"/>
              <c:showSerName val="0"/>
              <c:showPercent val="0"/>
              <c:showBubbleSize val="0"/>
            </c:dLbl>
            <c:dLbl>
              <c:idx val="5"/>
              <c:layout>
                <c:manualLayout>
                  <c:x val="2.7219332831691211E-2"/>
                  <c:y val="1.1344184146382711E-3"/>
                </c:manualLayout>
              </c:layout>
              <c:dLblPos val="bestFit"/>
              <c:showLegendKey val="0"/>
              <c:showVal val="1"/>
              <c:showCatName val="0"/>
              <c:showSerName val="0"/>
              <c:showPercent val="0"/>
              <c:showBubbleSize val="0"/>
            </c:dLbl>
            <c:spPr>
              <a:noFill/>
              <a:ln w="19087">
                <a:noFill/>
              </a:ln>
            </c:spPr>
            <c:txPr>
              <a:bodyPr/>
              <a:lstStyle/>
              <a:p>
                <a:pPr>
                  <a:defRPr sz="1127" b="1" i="1" baseline="0"/>
                </a:pPr>
                <a:endParaRPr lang="ru-RU"/>
              </a:p>
            </c:txPr>
            <c:showLegendKey val="0"/>
            <c:showVal val="1"/>
            <c:showCatName val="0"/>
            <c:showSerName val="0"/>
            <c:showPercent val="0"/>
            <c:showBubbleSize val="0"/>
            <c:showLeaderLines val="1"/>
          </c:dLbls>
          <c:cat>
            <c:strRef>
              <c:f>Лист1!$A$2:$A$7</c:f>
              <c:strCache>
                <c:ptCount val="6"/>
                <c:pt idx="0">
                  <c:v>Непосредственно в Министерство - 75</c:v>
                </c:pt>
                <c:pt idx="1">
                  <c:v>из Правительства Ульяновской области - 28</c:v>
                </c:pt>
                <c:pt idx="2">
                  <c:v>из управления Роспотребнадзора - 9</c:v>
                </c:pt>
                <c:pt idx="3">
                  <c:v>из Прокуратуры Ульяновской области - 22</c:v>
                </c:pt>
                <c:pt idx="4">
                  <c:v>из Администрации Президента РФ - 9</c:v>
                </c:pt>
                <c:pt idx="5">
                  <c:v>от других министерств и ведомств - 28</c:v>
                </c:pt>
              </c:strCache>
            </c:strRef>
          </c:cat>
          <c:val>
            <c:numRef>
              <c:f>Лист1!$B$2:$B$7</c:f>
              <c:numCache>
                <c:formatCode>General</c:formatCode>
                <c:ptCount val="6"/>
                <c:pt idx="0">
                  <c:v>75</c:v>
                </c:pt>
                <c:pt idx="1">
                  <c:v>28</c:v>
                </c:pt>
                <c:pt idx="2">
                  <c:v>9</c:v>
                </c:pt>
                <c:pt idx="3">
                  <c:v>22</c:v>
                </c:pt>
                <c:pt idx="4">
                  <c:v>9</c:v>
                </c:pt>
                <c:pt idx="5">
                  <c:v>28</c:v>
                </c:pt>
              </c:numCache>
            </c:numRef>
          </c:val>
        </c:ser>
        <c:dLbls>
          <c:showLegendKey val="0"/>
          <c:showVal val="0"/>
          <c:showCatName val="0"/>
          <c:showSerName val="0"/>
          <c:showPercent val="0"/>
          <c:showBubbleSize val="0"/>
          <c:showLeaderLines val="1"/>
        </c:dLbls>
      </c:pie3DChart>
      <c:spPr>
        <a:noFill/>
        <a:ln w="19087">
          <a:noFill/>
        </a:ln>
      </c:spPr>
    </c:plotArea>
    <c:legend>
      <c:legendPos val="r"/>
      <c:layout>
        <c:manualLayout>
          <c:xMode val="edge"/>
          <c:yMode val="edge"/>
          <c:x val="0.67107438016528931"/>
          <c:y val="0.1157556270096463"/>
          <c:w val="0.31570247933884299"/>
          <c:h val="0.887459807073955"/>
        </c:manualLayout>
      </c:layout>
      <c:overlay val="0"/>
      <c:txPr>
        <a:bodyPr/>
        <a:lstStyle/>
        <a:p>
          <a:pPr>
            <a:defRPr sz="902" baseline="0"/>
          </a:pPr>
          <a:endParaRPr lang="ru-RU"/>
        </a:p>
      </c:txPr>
    </c:legend>
    <c:plotVisOnly val="1"/>
    <c:dispBlanksAs val="zero"/>
    <c:showDLblsOverMax val="0"/>
  </c:chart>
  <c:spPr>
    <a:ln>
      <a:solidFill>
        <a:schemeClr val="tx1"/>
      </a:solid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9397898955953778E-2"/>
          <c:y val="0.16705490024720029"/>
          <c:w val="0.53502043668690058"/>
          <c:h val="0.78283981341710573"/>
        </c:manualLayout>
      </c:layout>
      <c:pie3DChart>
        <c:varyColors val="1"/>
        <c:ser>
          <c:idx val="0"/>
          <c:order val="0"/>
          <c:tx>
            <c:strRef>
              <c:f>Лист1!$B$1</c:f>
              <c:strCache>
                <c:ptCount val="1"/>
                <c:pt idx="0">
                  <c:v>Поступило вопросов на "горячую линию" 85</c:v>
                </c:pt>
              </c:strCache>
            </c:strRef>
          </c:tx>
          <c:explosion val="32"/>
          <c:dPt>
            <c:idx val="0"/>
            <c:bubble3D val="0"/>
            <c:explosion val="2"/>
          </c:dPt>
          <c:dPt>
            <c:idx val="1"/>
            <c:bubble3D val="0"/>
            <c:explosion val="11"/>
          </c:dPt>
          <c:dPt>
            <c:idx val="2"/>
            <c:bubble3D val="0"/>
            <c:explosion val="4"/>
          </c:dPt>
          <c:dLbls>
            <c:dLbl>
              <c:idx val="0"/>
              <c:layout>
                <c:manualLayout>
                  <c:x val="-5.4832492333513137E-2"/>
                  <c:y val="-6.1128984279798161E-2"/>
                </c:manualLayout>
              </c:layout>
              <c:dLblPos val="bestFit"/>
              <c:showLegendKey val="0"/>
              <c:showVal val="1"/>
              <c:showCatName val="0"/>
              <c:showSerName val="0"/>
              <c:showPercent val="0"/>
              <c:showBubbleSize val="0"/>
            </c:dLbl>
            <c:dLbl>
              <c:idx val="1"/>
              <c:layout>
                <c:manualLayout>
                  <c:x val="-3.2542054340672026E-2"/>
                  <c:y val="7.6699079805855859E-3"/>
                </c:manualLayout>
              </c:layout>
              <c:dLblPos val="bestFit"/>
              <c:showLegendKey val="0"/>
              <c:showVal val="1"/>
              <c:showCatName val="0"/>
              <c:showSerName val="0"/>
              <c:showPercent val="0"/>
              <c:showBubbleSize val="0"/>
            </c:dLbl>
            <c:dLbl>
              <c:idx val="2"/>
              <c:layout>
                <c:manualLayout>
                  <c:x val="6.0346991772070174E-2"/>
                  <c:y val="-6.0125195156936033E-2"/>
                </c:manualLayout>
              </c:layout>
              <c:dLblPos val="bestFit"/>
              <c:showLegendKey val="0"/>
              <c:showVal val="1"/>
              <c:showCatName val="0"/>
              <c:showSerName val="0"/>
              <c:showPercent val="0"/>
              <c:showBubbleSize val="0"/>
            </c:dLbl>
            <c:spPr>
              <a:noFill/>
              <a:ln w="19089">
                <a:noFill/>
              </a:ln>
            </c:spPr>
            <c:txPr>
              <a:bodyPr/>
              <a:lstStyle/>
              <a:p>
                <a:pPr>
                  <a:defRPr sz="1127" b="1" i="1" baseline="0"/>
                </a:pPr>
                <a:endParaRPr lang="ru-RU"/>
              </a:p>
            </c:txPr>
            <c:showLegendKey val="0"/>
            <c:showVal val="1"/>
            <c:showCatName val="0"/>
            <c:showSerName val="0"/>
            <c:showPercent val="0"/>
            <c:showBubbleSize val="0"/>
            <c:showLeaderLines val="0"/>
          </c:dLbls>
          <c:cat>
            <c:strRef>
              <c:f>Лист1!$A$2:$A$5</c:f>
              <c:strCache>
                <c:ptCount val="3"/>
                <c:pt idx="0">
                  <c:v>отдел регулирования жилищно-коммунального комплекса - 12</c:v>
                </c:pt>
                <c:pt idx="1">
                  <c:v>отдел регулирования топливно-энергетического комплекса - 16</c:v>
                </c:pt>
                <c:pt idx="2">
                  <c:v>отдел непроизводственной сферы - 14</c:v>
                </c:pt>
              </c:strCache>
            </c:strRef>
          </c:cat>
          <c:val>
            <c:numRef>
              <c:f>Лист1!$B$2:$B$5</c:f>
              <c:numCache>
                <c:formatCode>General</c:formatCode>
                <c:ptCount val="3"/>
                <c:pt idx="0">
                  <c:v>12</c:v>
                </c:pt>
                <c:pt idx="1">
                  <c:v>16</c:v>
                </c:pt>
                <c:pt idx="2">
                  <c:v>14</c:v>
                </c:pt>
              </c:numCache>
            </c:numRef>
          </c:val>
        </c:ser>
        <c:dLbls>
          <c:showLegendKey val="0"/>
          <c:showVal val="0"/>
          <c:showCatName val="0"/>
          <c:showSerName val="0"/>
          <c:showPercent val="0"/>
          <c:showBubbleSize val="0"/>
          <c:showLeaderLines val="0"/>
        </c:dLbls>
      </c:pie3DChart>
      <c:spPr>
        <a:noFill/>
        <a:ln w="19089">
          <a:noFill/>
        </a:ln>
      </c:spPr>
    </c:plotArea>
    <c:legend>
      <c:legendPos val="r"/>
      <c:layout>
        <c:manualLayout>
          <c:xMode val="edge"/>
          <c:yMode val="edge"/>
          <c:x val="0.65174129353233834"/>
          <c:y val="0.15231788079470199"/>
          <c:w val="0.33333333333333331"/>
          <c:h val="0.78476821192052981"/>
        </c:manualLayout>
      </c:layout>
      <c:overlay val="0"/>
      <c:txPr>
        <a:bodyPr/>
        <a:lstStyle/>
        <a:p>
          <a:pPr>
            <a:defRPr sz="902" baseline="0"/>
          </a:pPr>
          <a:endParaRPr lang="ru-RU"/>
        </a:p>
      </c:txPr>
    </c:legend>
    <c:plotVisOnly val="1"/>
    <c:dispBlanksAs val="zero"/>
    <c:showDLblsOverMax val="0"/>
  </c:chart>
  <c:spPr>
    <a:ln>
      <a:solidFill>
        <a:schemeClr val="tx1"/>
      </a:solid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3530141799367705E-2"/>
          <c:y val="7.8532188249738497E-2"/>
          <c:w val="0.61405833120417508"/>
          <c:h val="0.85352601513046167"/>
        </c:manualLayout>
      </c:layout>
      <c:pie3DChart>
        <c:varyColors val="1"/>
        <c:ser>
          <c:idx val="0"/>
          <c:order val="0"/>
          <c:tx>
            <c:strRef>
              <c:f>Лист1!$B$1</c:f>
              <c:strCache>
                <c:ptCount val="1"/>
                <c:pt idx="0">
                  <c:v>Основная тематика обращений за 2017 год</c:v>
                </c:pt>
              </c:strCache>
            </c:strRef>
          </c:tx>
          <c:explosion val="25"/>
          <c:dPt>
            <c:idx val="0"/>
            <c:bubble3D val="0"/>
          </c:dPt>
          <c:dPt>
            <c:idx val="1"/>
            <c:bubble3D val="0"/>
          </c:dPt>
          <c:dPt>
            <c:idx val="2"/>
            <c:bubble3D val="0"/>
          </c:dPt>
          <c:dPt>
            <c:idx val="3"/>
            <c:bubble3D val="0"/>
          </c:dPt>
          <c:dLbls>
            <c:dLbl>
              <c:idx val="0"/>
              <c:layout>
                <c:manualLayout>
                  <c:x val="-5.4078230572911584E-2"/>
                  <c:y val="-5.3728736596985224E-2"/>
                </c:manualLayout>
              </c:layout>
              <c:dLblPos val="bestFit"/>
              <c:showLegendKey val="0"/>
              <c:showVal val="1"/>
              <c:showCatName val="0"/>
              <c:showSerName val="0"/>
              <c:showPercent val="0"/>
              <c:showBubbleSize val="0"/>
            </c:dLbl>
            <c:dLbl>
              <c:idx val="1"/>
              <c:layout>
                <c:manualLayout>
                  <c:x val="-4.9820187541573871E-2"/>
                  <c:y val="0.10035645457186851"/>
                </c:manualLayout>
              </c:layout>
              <c:dLblPos val="bestFit"/>
              <c:showLegendKey val="0"/>
              <c:showVal val="1"/>
              <c:showCatName val="0"/>
              <c:showSerName val="0"/>
              <c:showPercent val="0"/>
              <c:showBubbleSize val="0"/>
            </c:dLbl>
            <c:dLbl>
              <c:idx val="2"/>
              <c:layout>
                <c:manualLayout>
                  <c:x val="8.0854646252020226E-2"/>
                  <c:y val="7.5152821583065729E-2"/>
                </c:manualLayout>
              </c:layout>
              <c:dLblPos val="bestFit"/>
              <c:showLegendKey val="0"/>
              <c:showVal val="1"/>
              <c:showCatName val="0"/>
              <c:showSerName val="0"/>
              <c:showPercent val="0"/>
              <c:showBubbleSize val="0"/>
            </c:dLbl>
            <c:dLbl>
              <c:idx val="3"/>
              <c:layout>
                <c:manualLayout>
                  <c:x val="4.2738020579286022E-3"/>
                  <c:y val="-6.2100069769759764E-3"/>
                </c:manualLayout>
              </c:layout>
              <c:dLblPos val="bestFit"/>
              <c:showLegendKey val="0"/>
              <c:showVal val="1"/>
              <c:showCatName val="0"/>
              <c:showSerName val="0"/>
              <c:showPercent val="0"/>
              <c:showBubbleSize val="0"/>
            </c:dLbl>
            <c:dLbl>
              <c:idx val="4"/>
              <c:layout>
                <c:manualLayout>
                  <c:x val="2.935287109375323E-2"/>
                  <c:y val="2.8751240886078056E-2"/>
                </c:manualLayout>
              </c:layout>
              <c:dLblPos val="bestFit"/>
              <c:showLegendKey val="0"/>
              <c:showVal val="1"/>
              <c:showCatName val="0"/>
              <c:showSerName val="0"/>
              <c:showPercent val="0"/>
              <c:showBubbleSize val="0"/>
            </c:dLbl>
            <c:dLbl>
              <c:idx val="5"/>
              <c:layout>
                <c:manualLayout>
                  <c:x val="-2.3404958416342551E-2"/>
                  <c:y val="-6.1368374704795892E-2"/>
                </c:manualLayout>
              </c:layout>
              <c:dLblPos val="bestFit"/>
              <c:showLegendKey val="0"/>
              <c:showVal val="1"/>
              <c:showCatName val="0"/>
              <c:showSerName val="0"/>
              <c:showPercent val="0"/>
              <c:showBubbleSize val="0"/>
            </c:dLbl>
            <c:dLbl>
              <c:idx val="6"/>
              <c:layout>
                <c:manualLayout>
                  <c:x val="6.1330835151630167E-2"/>
                  <c:y val="-7.4195758209962312E-2"/>
                </c:manualLayout>
              </c:layout>
              <c:dLblPos val="bestFit"/>
              <c:showLegendKey val="0"/>
              <c:showVal val="1"/>
              <c:showCatName val="0"/>
              <c:showSerName val="0"/>
              <c:showPercent val="0"/>
              <c:showBubbleSize val="0"/>
            </c:dLbl>
            <c:dLbl>
              <c:idx val="7"/>
              <c:layout>
                <c:manualLayout>
                  <c:x val="2.9297129890401546E-2"/>
                  <c:y val="-2.2661549248871402E-2"/>
                </c:manualLayout>
              </c:layout>
              <c:dLblPos val="bestFit"/>
              <c:showLegendKey val="0"/>
              <c:showVal val="1"/>
              <c:showCatName val="0"/>
              <c:showSerName val="0"/>
              <c:showPercent val="0"/>
              <c:showBubbleSize val="0"/>
            </c:dLbl>
            <c:dLbl>
              <c:idx val="9"/>
              <c:layout>
                <c:manualLayout>
                  <c:x val="1.2690220991541722E-2"/>
                  <c:y val="-3.7384426215443657E-3"/>
                </c:manualLayout>
              </c:layout>
              <c:dLblPos val="bestFit"/>
              <c:showLegendKey val="0"/>
              <c:showVal val="1"/>
              <c:showCatName val="0"/>
              <c:showSerName val="0"/>
              <c:showPercent val="0"/>
              <c:showBubbleSize val="0"/>
            </c:dLbl>
            <c:spPr>
              <a:noFill/>
              <a:ln w="19088">
                <a:noFill/>
              </a:ln>
            </c:spPr>
            <c:txPr>
              <a:bodyPr/>
              <a:lstStyle/>
              <a:p>
                <a:pPr>
                  <a:defRPr sz="1127" b="0" i="1" baseline="0"/>
                </a:pPr>
                <a:endParaRPr lang="ru-RU"/>
              </a:p>
            </c:txPr>
            <c:showLegendKey val="0"/>
            <c:showVal val="1"/>
            <c:showCatName val="0"/>
            <c:showSerName val="0"/>
            <c:showPercent val="0"/>
            <c:showBubbleSize val="0"/>
            <c:showLeaderLines val="1"/>
          </c:dLbls>
          <c:cat>
            <c:strRef>
              <c:f>Лист1!$A$2:$A$5</c:f>
              <c:strCache>
                <c:ptCount val="4"/>
                <c:pt idx="0">
                  <c:v>Порядок формирования тарифов на ЖКУ и начисления тарифов на холодное и горячее водоснабжение, водоотведение, платы за ТБО и лифт - 26,6%</c:v>
                </c:pt>
                <c:pt idx="1">
                  <c:v>Порядок платы за электроэнергию - 19,7%</c:v>
                </c:pt>
                <c:pt idx="2">
                  <c:v>Порядок начисления платы за теплоснабжение и газоснабжение - 41,8%</c:v>
                </c:pt>
                <c:pt idx="3">
                  <c:v>Порядок формирования тарифов на транспортные услуги, лекарственные препараты и прочее - 11,9%</c:v>
                </c:pt>
              </c:strCache>
            </c:strRef>
          </c:cat>
          <c:val>
            <c:numRef>
              <c:f>Лист1!$B$2:$B$5</c:f>
              <c:numCache>
                <c:formatCode>0.0</c:formatCode>
                <c:ptCount val="4"/>
                <c:pt idx="0">
                  <c:v>26.6</c:v>
                </c:pt>
                <c:pt idx="1">
                  <c:v>19.7</c:v>
                </c:pt>
                <c:pt idx="2">
                  <c:v>41.8</c:v>
                </c:pt>
                <c:pt idx="3">
                  <c:v>11.9</c:v>
                </c:pt>
              </c:numCache>
            </c:numRef>
          </c:val>
        </c:ser>
        <c:dLbls>
          <c:showLegendKey val="0"/>
          <c:showVal val="0"/>
          <c:showCatName val="0"/>
          <c:showSerName val="0"/>
          <c:showPercent val="0"/>
          <c:showBubbleSize val="0"/>
          <c:showLeaderLines val="1"/>
        </c:dLbls>
      </c:pie3DChart>
      <c:spPr>
        <a:noFill/>
        <a:ln w="19088">
          <a:noFill/>
        </a:ln>
      </c:spPr>
    </c:plotArea>
    <c:legend>
      <c:legendPos val="r"/>
      <c:legendEntry>
        <c:idx val="0"/>
        <c:txPr>
          <a:bodyPr/>
          <a:lstStyle/>
          <a:p>
            <a:pPr>
              <a:defRPr sz="789" baseline="0"/>
            </a:pPr>
            <a:endParaRPr lang="ru-RU"/>
          </a:p>
        </c:txPr>
      </c:legendEntry>
      <c:legendEntry>
        <c:idx val="1"/>
        <c:txPr>
          <a:bodyPr/>
          <a:lstStyle/>
          <a:p>
            <a:pPr>
              <a:defRPr sz="789" baseline="0"/>
            </a:pPr>
            <a:endParaRPr lang="ru-RU"/>
          </a:p>
        </c:txPr>
      </c:legendEntry>
      <c:legendEntry>
        <c:idx val="2"/>
        <c:txPr>
          <a:bodyPr/>
          <a:lstStyle/>
          <a:p>
            <a:pPr>
              <a:defRPr sz="789" baseline="0"/>
            </a:pPr>
            <a:endParaRPr lang="ru-RU"/>
          </a:p>
        </c:txPr>
      </c:legendEntry>
      <c:legendEntry>
        <c:idx val="3"/>
        <c:txPr>
          <a:bodyPr/>
          <a:lstStyle/>
          <a:p>
            <a:pPr>
              <a:defRPr sz="789" baseline="0"/>
            </a:pPr>
            <a:endParaRPr lang="ru-RU"/>
          </a:p>
        </c:txPr>
      </c:legendEntry>
      <c:layout>
        <c:manualLayout>
          <c:xMode val="edge"/>
          <c:yMode val="edge"/>
          <c:x val="0.64869281045751637"/>
          <c:y val="8.5635359116022103E-2"/>
          <c:w val="0.34803921568627449"/>
          <c:h val="0.91712707182320441"/>
        </c:manualLayout>
      </c:layout>
      <c:overlay val="0"/>
      <c:txPr>
        <a:bodyPr/>
        <a:lstStyle/>
        <a:p>
          <a:pPr>
            <a:defRPr sz="902" baseline="0"/>
          </a:pPr>
          <a:endParaRPr lang="ru-RU"/>
        </a:p>
      </c:txPr>
    </c:legend>
    <c:plotVisOnly val="1"/>
    <c:dispBlanksAs val="zero"/>
    <c:showDLblsOverMax val="0"/>
  </c:chart>
  <c:spPr>
    <a:ln>
      <a:solidFill>
        <a:schemeClr val="tx1"/>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0.52332</cdr:x>
      <cdr:y>0.81724</cdr:y>
    </cdr:from>
    <cdr:to>
      <cdr:x>0.74959</cdr:x>
      <cdr:y>0.87826</cdr:y>
    </cdr:to>
    <cdr:sp macro="" textlink="">
      <cdr:nvSpPr>
        <cdr:cNvPr id="2" name="Овал 1"/>
        <cdr:cNvSpPr/>
      </cdr:nvSpPr>
      <cdr:spPr>
        <a:xfrm xmlns:a="http://schemas.openxmlformats.org/drawingml/2006/main" rot="19082154">
          <a:off x="3251965" y="3692852"/>
          <a:ext cx="1406085" cy="275725"/>
        </a:xfrm>
        <a:prstGeom xmlns:a="http://schemas.openxmlformats.org/drawingml/2006/main" prst="ellipse">
          <a:avLst/>
        </a:prstGeom>
        <a:solidFill xmlns:a="http://schemas.openxmlformats.org/drawingml/2006/main">
          <a:schemeClr val="bg1">
            <a:alpha val="0"/>
          </a:schemeClr>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0.04763</cdr:x>
      <cdr:y>0.02489</cdr:y>
    </cdr:from>
    <cdr:to>
      <cdr:x>0.95859</cdr:x>
      <cdr:y>0.12182</cdr:y>
    </cdr:to>
    <cdr:sp macro="" textlink="">
      <cdr:nvSpPr>
        <cdr:cNvPr id="2" name="Скругленный прямоугольник 1"/>
        <cdr:cNvSpPr/>
      </cdr:nvSpPr>
      <cdr:spPr>
        <a:xfrm xmlns:a="http://schemas.openxmlformats.org/drawingml/2006/main">
          <a:off x="279291" y="97640"/>
          <a:ext cx="5372788" cy="378638"/>
        </a:xfrm>
        <a:prstGeom xmlns:a="http://schemas.openxmlformats.org/drawingml/2006/main" prst="roundRect">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1400" b="1" i="1">
              <a:latin typeface="Times New Roman" pitchFamily="18" charset="0"/>
              <a:cs typeface="Times New Roman" pitchFamily="18" charset="0"/>
            </a:rPr>
            <a:t>Всего письменных обращений от граждан за 2017 год - 171</a:t>
          </a:r>
        </a:p>
      </cdr:txBody>
    </cdr:sp>
  </cdr:relSizeAnchor>
</c:userShapes>
</file>

<file path=word/drawings/drawing3.xml><?xml version="1.0" encoding="utf-8"?>
<c:userShapes xmlns:c="http://schemas.openxmlformats.org/drawingml/2006/chart">
  <cdr:relSizeAnchor xmlns:cdr="http://schemas.openxmlformats.org/drawingml/2006/chartDrawing">
    <cdr:from>
      <cdr:x>0.1255</cdr:x>
      <cdr:y>0.02926</cdr:y>
    </cdr:from>
    <cdr:to>
      <cdr:x>0.91964</cdr:x>
      <cdr:y>0.14932</cdr:y>
    </cdr:to>
    <cdr:sp macro="" textlink="">
      <cdr:nvSpPr>
        <cdr:cNvPr id="2" name="Скругленный прямоугольник 1"/>
        <cdr:cNvSpPr/>
      </cdr:nvSpPr>
      <cdr:spPr>
        <a:xfrm xmlns:a="http://schemas.openxmlformats.org/drawingml/2006/main">
          <a:off x="644684" y="79786"/>
          <a:ext cx="4100910" cy="328587"/>
        </a:xfrm>
        <a:prstGeom xmlns:a="http://schemas.openxmlformats.org/drawingml/2006/main" prst="roundRect">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1600" b="1" i="1"/>
            <a:t>Всего устных консультаций за 2017 год - 42</a:t>
          </a:r>
        </a:p>
      </cdr:txBody>
    </cdr:sp>
  </cdr:relSizeAnchor>
</c:userShapes>
</file>

<file path=word/drawings/drawing4.xml><?xml version="1.0" encoding="utf-8"?>
<c:userShapes xmlns:c="http://schemas.openxmlformats.org/drawingml/2006/chart">
  <cdr:relSizeAnchor xmlns:cdr="http://schemas.openxmlformats.org/drawingml/2006/chartDrawing">
    <cdr:from>
      <cdr:x>0.0321</cdr:x>
      <cdr:y>0.01773</cdr:y>
    </cdr:from>
    <cdr:to>
      <cdr:x>0.97962</cdr:x>
      <cdr:y>0.09869</cdr:y>
    </cdr:to>
    <cdr:sp macro="" textlink="">
      <cdr:nvSpPr>
        <cdr:cNvPr id="2" name="Скругленный прямоугольник 1"/>
        <cdr:cNvSpPr/>
      </cdr:nvSpPr>
      <cdr:spPr>
        <a:xfrm xmlns:a="http://schemas.openxmlformats.org/drawingml/2006/main">
          <a:off x="194240" y="100263"/>
          <a:ext cx="5780013" cy="442750"/>
        </a:xfrm>
        <a:prstGeom xmlns:a="http://schemas.openxmlformats.org/drawingml/2006/main" prst="roundRect">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600" b="1" i="1"/>
            <a:t>Основная тематика обращений за 2017 год</a:t>
          </a:r>
        </a:p>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F0721-73C5-48C9-A6EA-6828C4963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60059</Words>
  <Characters>342340</Characters>
  <Application>Microsoft Office Word</Application>
  <DocSecurity>0</DocSecurity>
  <Lines>2852</Lines>
  <Paragraphs>803</Paragraphs>
  <ScaleCrop>false</ScaleCrop>
  <HeadingPairs>
    <vt:vector size="2" baseType="variant">
      <vt:variant>
        <vt:lpstr>Название</vt:lpstr>
      </vt:variant>
      <vt:variant>
        <vt:i4>1</vt:i4>
      </vt:variant>
    </vt:vector>
  </HeadingPairs>
  <TitlesOfParts>
    <vt:vector size="1" baseType="lpstr">
      <vt:lpstr>ОФИЦИАЛЬНЫЙ ОТЧЁТ </vt:lpstr>
    </vt:vector>
  </TitlesOfParts>
  <Company>Microsoft</Company>
  <LinksUpToDate>false</LinksUpToDate>
  <CharactersWithSpaces>401596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ОТЧЁТ</dc:title>
  <dc:creator>bokareva</dc:creator>
  <cp:lastModifiedBy>Userp</cp:lastModifiedBy>
  <cp:revision>2</cp:revision>
  <cp:lastPrinted>2018-02-02T09:00:00Z</cp:lastPrinted>
  <dcterms:created xsi:type="dcterms:W3CDTF">2018-04-04T05:18:00Z</dcterms:created>
  <dcterms:modified xsi:type="dcterms:W3CDTF">2018-04-04T05:18:00Z</dcterms:modified>
</cp:coreProperties>
</file>