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901" w:rsidRPr="00491901" w:rsidRDefault="00491901" w:rsidP="00491901">
      <w:pPr>
        <w:jc w:val="center"/>
        <w:rPr>
          <w:b/>
          <w:bCs/>
          <w:sz w:val="26"/>
          <w:szCs w:val="26"/>
        </w:rPr>
      </w:pPr>
      <w:r w:rsidRPr="00491901">
        <w:rPr>
          <w:b/>
          <w:bCs/>
          <w:sz w:val="26"/>
          <w:szCs w:val="26"/>
        </w:rPr>
        <w:t>РЕГЛАМЕНТ</w:t>
      </w:r>
    </w:p>
    <w:p w:rsidR="00491901" w:rsidRPr="00491901" w:rsidRDefault="00491901" w:rsidP="00491901">
      <w:pPr>
        <w:jc w:val="center"/>
        <w:rPr>
          <w:b/>
          <w:sz w:val="26"/>
          <w:szCs w:val="26"/>
        </w:rPr>
      </w:pPr>
      <w:r w:rsidRPr="00491901">
        <w:rPr>
          <w:b/>
          <w:sz w:val="26"/>
          <w:szCs w:val="26"/>
        </w:rPr>
        <w:t xml:space="preserve">заседания </w:t>
      </w:r>
      <w:r w:rsidRPr="00491901">
        <w:rPr>
          <w:rFonts w:eastAsia="Calibri"/>
          <w:b/>
          <w:sz w:val="26"/>
          <w:szCs w:val="26"/>
        </w:rPr>
        <w:t>Комисси</w:t>
      </w:r>
      <w:r w:rsidRPr="00491901">
        <w:rPr>
          <w:b/>
          <w:sz w:val="26"/>
          <w:szCs w:val="26"/>
        </w:rPr>
        <w:t>и</w:t>
      </w:r>
      <w:r w:rsidRPr="00491901">
        <w:rPr>
          <w:rFonts w:eastAsia="Calibri"/>
          <w:b/>
          <w:sz w:val="26"/>
          <w:szCs w:val="26"/>
        </w:rPr>
        <w:t xml:space="preserve"> по развитию образования и науки, </w:t>
      </w:r>
    </w:p>
    <w:p w:rsidR="00491901" w:rsidRPr="00491901" w:rsidRDefault="00491901" w:rsidP="00491901">
      <w:pPr>
        <w:jc w:val="center"/>
        <w:rPr>
          <w:b/>
          <w:sz w:val="26"/>
          <w:szCs w:val="26"/>
        </w:rPr>
      </w:pPr>
      <w:r w:rsidRPr="00491901">
        <w:rPr>
          <w:rFonts w:eastAsia="Calibri"/>
          <w:b/>
          <w:sz w:val="26"/>
          <w:szCs w:val="26"/>
        </w:rPr>
        <w:t>поддержке инновационной деятельности, молодёжных инициатив, развитию добровольчества и волонтёрства</w:t>
      </w:r>
      <w:r w:rsidRPr="00491901">
        <w:rPr>
          <w:b/>
          <w:sz w:val="26"/>
          <w:szCs w:val="26"/>
        </w:rPr>
        <w:t xml:space="preserve"> Общественной палаты </w:t>
      </w:r>
    </w:p>
    <w:p w:rsidR="00491901" w:rsidRPr="00491901" w:rsidRDefault="00491901" w:rsidP="00491901">
      <w:pPr>
        <w:jc w:val="center"/>
        <w:rPr>
          <w:rFonts w:eastAsia="Calibri"/>
          <w:b/>
          <w:sz w:val="26"/>
          <w:szCs w:val="26"/>
        </w:rPr>
      </w:pPr>
      <w:r w:rsidRPr="00491901">
        <w:rPr>
          <w:b/>
          <w:sz w:val="26"/>
          <w:szCs w:val="26"/>
        </w:rPr>
        <w:t>Ульяновской области</w:t>
      </w:r>
    </w:p>
    <w:tbl>
      <w:tblPr>
        <w:tblW w:w="9640" w:type="dxa"/>
        <w:tblInd w:w="-34" w:type="dxa"/>
        <w:tblLayout w:type="fixed"/>
        <w:tblLook w:val="04A0"/>
      </w:tblPr>
      <w:tblGrid>
        <w:gridCol w:w="142"/>
        <w:gridCol w:w="1561"/>
        <w:gridCol w:w="2734"/>
        <w:gridCol w:w="5203"/>
      </w:tblGrid>
      <w:tr w:rsidR="00491901" w:rsidRPr="00491901" w:rsidTr="004418D8">
        <w:trPr>
          <w:gridBefore w:val="1"/>
          <w:wBefore w:w="142" w:type="dxa"/>
        </w:trPr>
        <w:tc>
          <w:tcPr>
            <w:tcW w:w="4295" w:type="dxa"/>
            <w:gridSpan w:val="2"/>
            <w:hideMark/>
          </w:tcPr>
          <w:p w:rsidR="00491901" w:rsidRPr="00491901" w:rsidRDefault="00491901" w:rsidP="004418D8">
            <w:pPr>
              <w:snapToGrid w:val="0"/>
              <w:jc w:val="both"/>
              <w:rPr>
                <w:b/>
                <w:sz w:val="26"/>
                <w:szCs w:val="26"/>
              </w:rPr>
            </w:pPr>
          </w:p>
          <w:p w:rsidR="00491901" w:rsidRPr="00491901" w:rsidRDefault="00491901" w:rsidP="004418D8">
            <w:pPr>
              <w:snapToGrid w:val="0"/>
              <w:jc w:val="both"/>
              <w:rPr>
                <w:b/>
                <w:sz w:val="26"/>
                <w:szCs w:val="26"/>
              </w:rPr>
            </w:pPr>
          </w:p>
          <w:p w:rsidR="00491901" w:rsidRPr="00491901" w:rsidRDefault="00491901" w:rsidP="004418D8">
            <w:pPr>
              <w:snapToGrid w:val="0"/>
              <w:jc w:val="both"/>
              <w:rPr>
                <w:b/>
                <w:sz w:val="26"/>
                <w:szCs w:val="26"/>
              </w:rPr>
            </w:pPr>
            <w:r w:rsidRPr="00491901">
              <w:rPr>
                <w:b/>
                <w:sz w:val="26"/>
                <w:szCs w:val="26"/>
              </w:rPr>
              <w:t>30.08.2016 г.</w:t>
            </w:r>
          </w:p>
        </w:tc>
        <w:tc>
          <w:tcPr>
            <w:tcW w:w="5203" w:type="dxa"/>
            <w:hideMark/>
          </w:tcPr>
          <w:p w:rsidR="00491901" w:rsidRPr="00491901" w:rsidRDefault="00491901" w:rsidP="004418D8">
            <w:pPr>
              <w:snapToGrid w:val="0"/>
              <w:jc w:val="right"/>
              <w:rPr>
                <w:b/>
                <w:sz w:val="26"/>
                <w:szCs w:val="26"/>
              </w:rPr>
            </w:pPr>
          </w:p>
          <w:p w:rsidR="00491901" w:rsidRPr="00491901" w:rsidRDefault="00491901" w:rsidP="004418D8">
            <w:pPr>
              <w:snapToGrid w:val="0"/>
              <w:jc w:val="right"/>
              <w:rPr>
                <w:b/>
                <w:sz w:val="26"/>
                <w:szCs w:val="26"/>
              </w:rPr>
            </w:pPr>
          </w:p>
          <w:p w:rsidR="00491901" w:rsidRPr="00491901" w:rsidRDefault="00491901" w:rsidP="004418D8">
            <w:pPr>
              <w:snapToGrid w:val="0"/>
              <w:jc w:val="right"/>
              <w:rPr>
                <w:b/>
                <w:sz w:val="26"/>
                <w:szCs w:val="26"/>
              </w:rPr>
            </w:pPr>
            <w:r w:rsidRPr="00491901">
              <w:rPr>
                <w:b/>
                <w:sz w:val="26"/>
                <w:szCs w:val="26"/>
              </w:rPr>
              <w:t>14.00 – 15.30</w:t>
            </w:r>
          </w:p>
        </w:tc>
      </w:tr>
      <w:tr w:rsidR="00491901" w:rsidRPr="00491901" w:rsidTr="004418D8">
        <w:trPr>
          <w:gridBefore w:val="1"/>
          <w:wBefore w:w="142" w:type="dxa"/>
          <w:trHeight w:val="134"/>
        </w:trPr>
        <w:tc>
          <w:tcPr>
            <w:tcW w:w="4295" w:type="dxa"/>
            <w:gridSpan w:val="2"/>
          </w:tcPr>
          <w:p w:rsidR="00491901" w:rsidRPr="00491901" w:rsidRDefault="00491901" w:rsidP="004418D8">
            <w:pPr>
              <w:snapToGrid w:val="0"/>
              <w:jc w:val="both"/>
              <w:rPr>
                <w:b/>
                <w:sz w:val="26"/>
                <w:szCs w:val="26"/>
              </w:rPr>
            </w:pPr>
          </w:p>
        </w:tc>
        <w:tc>
          <w:tcPr>
            <w:tcW w:w="5203" w:type="dxa"/>
          </w:tcPr>
          <w:p w:rsidR="00491901" w:rsidRPr="00491901" w:rsidRDefault="00491901" w:rsidP="004418D8">
            <w:pPr>
              <w:snapToGrid w:val="0"/>
              <w:jc w:val="both"/>
              <w:rPr>
                <w:sz w:val="26"/>
                <w:szCs w:val="26"/>
              </w:rPr>
            </w:pPr>
          </w:p>
        </w:tc>
      </w:tr>
      <w:tr w:rsidR="00491901" w:rsidRPr="00491901" w:rsidTr="004418D8">
        <w:trPr>
          <w:gridBefore w:val="1"/>
          <w:wBefore w:w="142" w:type="dxa"/>
        </w:trPr>
        <w:tc>
          <w:tcPr>
            <w:tcW w:w="9498" w:type="dxa"/>
            <w:gridSpan w:val="3"/>
          </w:tcPr>
          <w:p w:rsidR="00491901" w:rsidRPr="00491901" w:rsidRDefault="00491901" w:rsidP="004418D8">
            <w:pPr>
              <w:snapToGrid w:val="0"/>
              <w:jc w:val="both"/>
              <w:rPr>
                <w:sz w:val="26"/>
                <w:szCs w:val="26"/>
              </w:rPr>
            </w:pPr>
            <w:r w:rsidRPr="00491901">
              <w:rPr>
                <w:b/>
                <w:sz w:val="26"/>
                <w:szCs w:val="26"/>
              </w:rPr>
              <w:t xml:space="preserve">Место проведения: </w:t>
            </w:r>
            <w:r w:rsidRPr="00491901">
              <w:rPr>
                <w:sz w:val="26"/>
                <w:szCs w:val="26"/>
              </w:rPr>
              <w:t xml:space="preserve">зал заседаний Общественной палаты Ульяновской области, </w:t>
            </w:r>
          </w:p>
          <w:p w:rsidR="00491901" w:rsidRPr="00491901" w:rsidRDefault="00491901" w:rsidP="004418D8">
            <w:pPr>
              <w:snapToGrid w:val="0"/>
              <w:jc w:val="both"/>
              <w:rPr>
                <w:sz w:val="26"/>
                <w:szCs w:val="26"/>
              </w:rPr>
            </w:pPr>
            <w:r w:rsidRPr="00491901">
              <w:rPr>
                <w:sz w:val="26"/>
                <w:szCs w:val="26"/>
              </w:rPr>
              <w:t>ул. Радищева, 1, каб.500</w:t>
            </w:r>
          </w:p>
          <w:p w:rsidR="00491901" w:rsidRPr="00491901" w:rsidRDefault="00491901" w:rsidP="004418D8">
            <w:pPr>
              <w:snapToGrid w:val="0"/>
              <w:jc w:val="both"/>
              <w:rPr>
                <w:sz w:val="26"/>
                <w:szCs w:val="26"/>
              </w:rPr>
            </w:pPr>
          </w:p>
          <w:p w:rsidR="00491901" w:rsidRPr="00491901" w:rsidRDefault="00491901" w:rsidP="004418D8">
            <w:pPr>
              <w:snapToGrid w:val="0"/>
              <w:jc w:val="both"/>
              <w:rPr>
                <w:sz w:val="26"/>
                <w:szCs w:val="26"/>
              </w:rPr>
            </w:pPr>
          </w:p>
          <w:p w:rsidR="00491901" w:rsidRPr="00491901" w:rsidRDefault="00491901" w:rsidP="004418D8">
            <w:pPr>
              <w:snapToGrid w:val="0"/>
              <w:jc w:val="both"/>
              <w:rPr>
                <w:sz w:val="26"/>
                <w:szCs w:val="26"/>
              </w:rPr>
            </w:pPr>
          </w:p>
        </w:tc>
      </w:tr>
      <w:tr w:rsidR="00491901" w:rsidRPr="00491901" w:rsidTr="004418D8">
        <w:trPr>
          <w:trHeight w:val="682"/>
        </w:trPr>
        <w:tc>
          <w:tcPr>
            <w:tcW w:w="1703" w:type="dxa"/>
            <w:gridSpan w:val="2"/>
            <w:hideMark/>
          </w:tcPr>
          <w:p w:rsidR="00491901" w:rsidRPr="00491901" w:rsidRDefault="00491901" w:rsidP="004418D8">
            <w:pPr>
              <w:snapToGrid w:val="0"/>
              <w:jc w:val="both"/>
              <w:rPr>
                <w:b/>
                <w:sz w:val="26"/>
                <w:szCs w:val="26"/>
              </w:rPr>
            </w:pPr>
            <w:r w:rsidRPr="00491901">
              <w:rPr>
                <w:b/>
                <w:sz w:val="26"/>
                <w:szCs w:val="26"/>
              </w:rPr>
              <w:t>14.00 – 14.05</w:t>
            </w:r>
          </w:p>
        </w:tc>
        <w:tc>
          <w:tcPr>
            <w:tcW w:w="7937" w:type="dxa"/>
            <w:gridSpan w:val="2"/>
          </w:tcPr>
          <w:p w:rsidR="00491901" w:rsidRPr="00491901" w:rsidRDefault="00491901" w:rsidP="004418D8">
            <w:pPr>
              <w:tabs>
                <w:tab w:val="left" w:pos="1017"/>
              </w:tabs>
              <w:snapToGrid w:val="0"/>
              <w:jc w:val="both"/>
              <w:rPr>
                <w:b/>
                <w:sz w:val="26"/>
                <w:szCs w:val="26"/>
              </w:rPr>
            </w:pPr>
            <w:r w:rsidRPr="00491901">
              <w:rPr>
                <w:sz w:val="26"/>
                <w:szCs w:val="26"/>
              </w:rPr>
              <w:t xml:space="preserve">Вступительное слово председателя Комиссии </w:t>
            </w:r>
            <w:r w:rsidRPr="00491901">
              <w:rPr>
                <w:b/>
                <w:sz w:val="26"/>
                <w:szCs w:val="26"/>
              </w:rPr>
              <w:t>Твердохлеб Татьяны Евгеньевны</w:t>
            </w:r>
          </w:p>
          <w:p w:rsidR="00491901" w:rsidRPr="00491901" w:rsidRDefault="00491901" w:rsidP="004418D8">
            <w:pPr>
              <w:tabs>
                <w:tab w:val="left" w:pos="1017"/>
              </w:tabs>
              <w:snapToGrid w:val="0"/>
              <w:jc w:val="both"/>
              <w:rPr>
                <w:b/>
                <w:sz w:val="26"/>
                <w:szCs w:val="26"/>
              </w:rPr>
            </w:pPr>
          </w:p>
        </w:tc>
      </w:tr>
      <w:tr w:rsidR="00491901" w:rsidRPr="00491901" w:rsidTr="004418D8">
        <w:trPr>
          <w:trHeight w:val="682"/>
        </w:trPr>
        <w:tc>
          <w:tcPr>
            <w:tcW w:w="1703" w:type="dxa"/>
            <w:gridSpan w:val="2"/>
            <w:hideMark/>
          </w:tcPr>
          <w:p w:rsidR="00491901" w:rsidRPr="00491901" w:rsidRDefault="00491901" w:rsidP="004418D8">
            <w:pPr>
              <w:snapToGrid w:val="0"/>
              <w:jc w:val="both"/>
              <w:rPr>
                <w:b/>
                <w:sz w:val="26"/>
                <w:szCs w:val="26"/>
              </w:rPr>
            </w:pPr>
            <w:r w:rsidRPr="00491901">
              <w:rPr>
                <w:b/>
                <w:sz w:val="26"/>
                <w:szCs w:val="26"/>
              </w:rPr>
              <w:t>14.05 – 14.15</w:t>
            </w:r>
          </w:p>
        </w:tc>
        <w:tc>
          <w:tcPr>
            <w:tcW w:w="7937" w:type="dxa"/>
            <w:gridSpan w:val="2"/>
          </w:tcPr>
          <w:p w:rsidR="00491901" w:rsidRPr="00491901" w:rsidRDefault="00491901" w:rsidP="004418D8">
            <w:pPr>
              <w:widowControl/>
              <w:tabs>
                <w:tab w:val="left" w:pos="993"/>
                <w:tab w:val="left" w:pos="1418"/>
                <w:tab w:val="left" w:pos="1701"/>
              </w:tabs>
              <w:spacing w:line="276" w:lineRule="auto"/>
              <w:ind w:left="34"/>
              <w:contextualSpacing/>
              <w:jc w:val="both"/>
              <w:rPr>
                <w:sz w:val="26"/>
                <w:szCs w:val="26"/>
              </w:rPr>
            </w:pPr>
            <w:r w:rsidRPr="00491901">
              <w:rPr>
                <w:sz w:val="26"/>
                <w:szCs w:val="26"/>
              </w:rPr>
              <w:t>О готовности образовательных учреждений Ульяновской области к новому учебному году (состояние фонда учебников и обеспеченность ими учащихся, организация питания, укомплектованность педагогическими кадрами)</w:t>
            </w:r>
          </w:p>
          <w:p w:rsidR="00491901" w:rsidRPr="00491901" w:rsidRDefault="00491901" w:rsidP="004418D8">
            <w:pPr>
              <w:jc w:val="both"/>
              <w:rPr>
                <w:sz w:val="26"/>
                <w:szCs w:val="26"/>
              </w:rPr>
            </w:pPr>
          </w:p>
          <w:p w:rsidR="00491901" w:rsidRPr="00491901" w:rsidRDefault="00491901" w:rsidP="004418D8">
            <w:pPr>
              <w:tabs>
                <w:tab w:val="left" w:pos="1725"/>
              </w:tabs>
              <w:ind w:firstLine="316"/>
              <w:jc w:val="both"/>
              <w:rPr>
                <w:sz w:val="22"/>
                <w:shd w:val="clear" w:color="auto" w:fill="FFFFFF"/>
              </w:rPr>
            </w:pPr>
            <w:r w:rsidRPr="00491901">
              <w:rPr>
                <w:sz w:val="22"/>
                <w:szCs w:val="22"/>
              </w:rPr>
              <w:t xml:space="preserve">Докладчик: </w:t>
            </w:r>
            <w:r w:rsidRPr="00491901">
              <w:rPr>
                <w:rFonts w:ascii="inherit" w:hAnsi="inherit" w:cs="Arial"/>
                <w:b/>
                <w:bCs/>
                <w:sz w:val="22"/>
                <w:szCs w:val="22"/>
                <w:bdr w:val="none" w:sz="0" w:space="0" w:color="auto" w:frame="1"/>
              </w:rPr>
              <w:t xml:space="preserve">Андреев Сергей Алексеевич - </w:t>
            </w:r>
            <w:r w:rsidRPr="00491901">
              <w:rPr>
                <w:bCs/>
                <w:sz w:val="22"/>
                <w:szCs w:val="22"/>
              </w:rPr>
              <w:t>исполняющий обязанности заместителя Министра образования и науки Ульяновской области</w:t>
            </w:r>
          </w:p>
          <w:p w:rsidR="00491901" w:rsidRPr="00491901" w:rsidRDefault="00491901" w:rsidP="004418D8">
            <w:pPr>
              <w:tabs>
                <w:tab w:val="left" w:pos="1725"/>
              </w:tabs>
              <w:jc w:val="both"/>
              <w:rPr>
                <w:rFonts w:asciiTheme="minorHAnsi" w:hAnsiTheme="minorHAnsi"/>
                <w:b/>
                <w:sz w:val="26"/>
                <w:szCs w:val="26"/>
              </w:rPr>
            </w:pPr>
          </w:p>
        </w:tc>
      </w:tr>
      <w:tr w:rsidR="00491901" w:rsidRPr="00491901" w:rsidTr="004418D8">
        <w:trPr>
          <w:trHeight w:val="83"/>
        </w:trPr>
        <w:tc>
          <w:tcPr>
            <w:tcW w:w="1703" w:type="dxa"/>
            <w:gridSpan w:val="2"/>
            <w:hideMark/>
          </w:tcPr>
          <w:p w:rsidR="00491901" w:rsidRPr="00491901" w:rsidRDefault="00491901" w:rsidP="004418D8">
            <w:pPr>
              <w:snapToGrid w:val="0"/>
              <w:jc w:val="both"/>
              <w:rPr>
                <w:b/>
                <w:sz w:val="26"/>
                <w:szCs w:val="26"/>
              </w:rPr>
            </w:pPr>
            <w:r w:rsidRPr="00491901">
              <w:rPr>
                <w:b/>
                <w:sz w:val="26"/>
                <w:szCs w:val="26"/>
              </w:rPr>
              <w:t>14.15 – 14.35</w:t>
            </w:r>
          </w:p>
        </w:tc>
        <w:tc>
          <w:tcPr>
            <w:tcW w:w="7937" w:type="dxa"/>
            <w:gridSpan w:val="2"/>
          </w:tcPr>
          <w:p w:rsidR="00491901" w:rsidRPr="00491901" w:rsidRDefault="00491901" w:rsidP="004418D8">
            <w:pPr>
              <w:tabs>
                <w:tab w:val="left" w:pos="1017"/>
              </w:tabs>
              <w:snapToGrid w:val="0"/>
              <w:jc w:val="both"/>
              <w:rPr>
                <w:sz w:val="26"/>
                <w:szCs w:val="26"/>
              </w:rPr>
            </w:pPr>
            <w:r w:rsidRPr="00491901">
              <w:rPr>
                <w:sz w:val="26"/>
                <w:szCs w:val="26"/>
              </w:rPr>
              <w:t>Обсуждение, обмен мнениями</w:t>
            </w:r>
          </w:p>
          <w:p w:rsidR="00491901" w:rsidRPr="00491901" w:rsidRDefault="00491901" w:rsidP="004418D8">
            <w:pPr>
              <w:tabs>
                <w:tab w:val="left" w:pos="1017"/>
              </w:tabs>
              <w:snapToGrid w:val="0"/>
              <w:jc w:val="both"/>
              <w:rPr>
                <w:b/>
                <w:sz w:val="26"/>
                <w:szCs w:val="26"/>
              </w:rPr>
            </w:pPr>
          </w:p>
        </w:tc>
      </w:tr>
      <w:tr w:rsidR="00491901" w:rsidRPr="00491901" w:rsidTr="004418D8">
        <w:trPr>
          <w:trHeight w:val="83"/>
        </w:trPr>
        <w:tc>
          <w:tcPr>
            <w:tcW w:w="1703" w:type="dxa"/>
            <w:gridSpan w:val="2"/>
          </w:tcPr>
          <w:p w:rsidR="00491901" w:rsidRPr="00491901" w:rsidRDefault="00491901" w:rsidP="004418D8">
            <w:pPr>
              <w:snapToGrid w:val="0"/>
              <w:jc w:val="both"/>
              <w:rPr>
                <w:b/>
                <w:sz w:val="26"/>
                <w:szCs w:val="26"/>
              </w:rPr>
            </w:pPr>
            <w:r w:rsidRPr="00491901">
              <w:rPr>
                <w:b/>
                <w:sz w:val="26"/>
                <w:szCs w:val="26"/>
              </w:rPr>
              <w:t>14.35 – 14.45</w:t>
            </w:r>
          </w:p>
        </w:tc>
        <w:tc>
          <w:tcPr>
            <w:tcW w:w="7937" w:type="dxa"/>
            <w:gridSpan w:val="2"/>
          </w:tcPr>
          <w:p w:rsidR="00491901" w:rsidRPr="00491901" w:rsidRDefault="00491901" w:rsidP="004418D8">
            <w:pPr>
              <w:tabs>
                <w:tab w:val="left" w:pos="1017"/>
              </w:tabs>
              <w:snapToGrid w:val="0"/>
              <w:jc w:val="both"/>
              <w:rPr>
                <w:sz w:val="26"/>
                <w:szCs w:val="26"/>
              </w:rPr>
            </w:pPr>
            <w:r w:rsidRPr="00491901">
              <w:rPr>
                <w:sz w:val="26"/>
                <w:szCs w:val="26"/>
              </w:rPr>
              <w:t>Об обеспечении комплексной безопасности образовательных учреждений региона в преддверии нового учебного года</w:t>
            </w:r>
          </w:p>
          <w:p w:rsidR="00491901" w:rsidRPr="00491901" w:rsidRDefault="00491901" w:rsidP="004418D8">
            <w:pPr>
              <w:tabs>
                <w:tab w:val="left" w:pos="1017"/>
              </w:tabs>
              <w:snapToGrid w:val="0"/>
              <w:jc w:val="both"/>
              <w:rPr>
                <w:szCs w:val="28"/>
              </w:rPr>
            </w:pPr>
          </w:p>
          <w:p w:rsidR="00491901" w:rsidRPr="00491901" w:rsidRDefault="00491901" w:rsidP="004418D8">
            <w:pPr>
              <w:tabs>
                <w:tab w:val="left" w:pos="1017"/>
              </w:tabs>
              <w:snapToGrid w:val="0"/>
              <w:ind w:firstLine="316"/>
              <w:jc w:val="both"/>
              <w:rPr>
                <w:sz w:val="22"/>
                <w:shd w:val="clear" w:color="auto" w:fill="FFFFFF"/>
              </w:rPr>
            </w:pPr>
            <w:r w:rsidRPr="00491901">
              <w:rPr>
                <w:sz w:val="22"/>
                <w:szCs w:val="22"/>
              </w:rPr>
              <w:t xml:space="preserve">Докладчик: </w:t>
            </w:r>
            <w:r w:rsidRPr="00491901">
              <w:rPr>
                <w:rFonts w:ascii="inherit" w:hAnsi="inherit" w:cs="Arial"/>
                <w:b/>
                <w:bCs/>
                <w:sz w:val="22"/>
                <w:szCs w:val="22"/>
                <w:bdr w:val="none" w:sz="0" w:space="0" w:color="auto" w:frame="1"/>
              </w:rPr>
              <w:t xml:space="preserve">Андреев Сергей Алексеевич - </w:t>
            </w:r>
            <w:r w:rsidRPr="00491901">
              <w:rPr>
                <w:bCs/>
                <w:sz w:val="22"/>
                <w:szCs w:val="22"/>
              </w:rPr>
              <w:t>исполняющий обязанности заместителя Министра образования и науки Ульяновской области</w:t>
            </w:r>
          </w:p>
          <w:p w:rsidR="00491901" w:rsidRPr="00491901" w:rsidRDefault="00491901" w:rsidP="004418D8">
            <w:pPr>
              <w:tabs>
                <w:tab w:val="left" w:pos="1017"/>
              </w:tabs>
              <w:snapToGrid w:val="0"/>
              <w:jc w:val="both"/>
              <w:rPr>
                <w:sz w:val="26"/>
                <w:szCs w:val="26"/>
              </w:rPr>
            </w:pPr>
          </w:p>
        </w:tc>
      </w:tr>
      <w:tr w:rsidR="00491901" w:rsidRPr="00491901" w:rsidTr="004418D8">
        <w:trPr>
          <w:trHeight w:val="83"/>
        </w:trPr>
        <w:tc>
          <w:tcPr>
            <w:tcW w:w="1703" w:type="dxa"/>
            <w:gridSpan w:val="2"/>
          </w:tcPr>
          <w:p w:rsidR="00491901" w:rsidRPr="00491901" w:rsidRDefault="00491901" w:rsidP="004418D8">
            <w:pPr>
              <w:snapToGrid w:val="0"/>
              <w:jc w:val="both"/>
              <w:rPr>
                <w:b/>
                <w:sz w:val="26"/>
                <w:szCs w:val="26"/>
              </w:rPr>
            </w:pPr>
            <w:r w:rsidRPr="00491901">
              <w:rPr>
                <w:b/>
                <w:sz w:val="26"/>
                <w:szCs w:val="26"/>
              </w:rPr>
              <w:t>14.45 – 15.05</w:t>
            </w:r>
          </w:p>
        </w:tc>
        <w:tc>
          <w:tcPr>
            <w:tcW w:w="7937" w:type="dxa"/>
            <w:gridSpan w:val="2"/>
          </w:tcPr>
          <w:p w:rsidR="00491901" w:rsidRPr="00491901" w:rsidRDefault="00491901" w:rsidP="004418D8">
            <w:pPr>
              <w:tabs>
                <w:tab w:val="left" w:pos="1017"/>
              </w:tabs>
              <w:snapToGrid w:val="0"/>
              <w:jc w:val="both"/>
              <w:rPr>
                <w:sz w:val="26"/>
                <w:szCs w:val="26"/>
              </w:rPr>
            </w:pPr>
            <w:r w:rsidRPr="00491901">
              <w:rPr>
                <w:sz w:val="26"/>
                <w:szCs w:val="26"/>
              </w:rPr>
              <w:t>Обсуждение, обмен мнениями</w:t>
            </w:r>
          </w:p>
          <w:p w:rsidR="00491901" w:rsidRPr="00491901" w:rsidRDefault="00491901" w:rsidP="004418D8">
            <w:pPr>
              <w:tabs>
                <w:tab w:val="left" w:pos="1017"/>
              </w:tabs>
              <w:snapToGrid w:val="0"/>
              <w:jc w:val="both"/>
              <w:rPr>
                <w:sz w:val="26"/>
                <w:szCs w:val="26"/>
              </w:rPr>
            </w:pPr>
          </w:p>
        </w:tc>
      </w:tr>
      <w:tr w:rsidR="00491901" w:rsidRPr="00491901" w:rsidTr="004418D8">
        <w:trPr>
          <w:trHeight w:val="83"/>
        </w:trPr>
        <w:tc>
          <w:tcPr>
            <w:tcW w:w="1703" w:type="dxa"/>
            <w:gridSpan w:val="2"/>
          </w:tcPr>
          <w:p w:rsidR="00491901" w:rsidRPr="00491901" w:rsidRDefault="00491901" w:rsidP="004418D8">
            <w:pPr>
              <w:snapToGrid w:val="0"/>
              <w:jc w:val="both"/>
              <w:rPr>
                <w:b/>
                <w:sz w:val="26"/>
                <w:szCs w:val="26"/>
              </w:rPr>
            </w:pPr>
            <w:r w:rsidRPr="00491901">
              <w:rPr>
                <w:b/>
                <w:sz w:val="26"/>
                <w:szCs w:val="26"/>
              </w:rPr>
              <w:t>15.05 – 15.15</w:t>
            </w:r>
          </w:p>
        </w:tc>
        <w:tc>
          <w:tcPr>
            <w:tcW w:w="7937" w:type="dxa"/>
            <w:gridSpan w:val="2"/>
          </w:tcPr>
          <w:p w:rsidR="00491901" w:rsidRPr="00491901" w:rsidRDefault="00491901" w:rsidP="004418D8">
            <w:pPr>
              <w:tabs>
                <w:tab w:val="left" w:pos="1017"/>
              </w:tabs>
              <w:snapToGrid w:val="0"/>
              <w:jc w:val="both"/>
              <w:rPr>
                <w:sz w:val="26"/>
                <w:szCs w:val="26"/>
              </w:rPr>
            </w:pPr>
            <w:r w:rsidRPr="00491901">
              <w:rPr>
                <w:sz w:val="26"/>
                <w:szCs w:val="26"/>
              </w:rPr>
              <w:t>О выпускниках 9, 11 классов дневных общеобразовательных организаций Ульяновской области, не получивших аттестат об основном общем и среднем общем образовании в 2016 году</w:t>
            </w:r>
          </w:p>
          <w:p w:rsidR="00491901" w:rsidRPr="00491901" w:rsidRDefault="00491901" w:rsidP="004418D8">
            <w:pPr>
              <w:tabs>
                <w:tab w:val="left" w:pos="1017"/>
              </w:tabs>
              <w:snapToGrid w:val="0"/>
              <w:jc w:val="both"/>
              <w:rPr>
                <w:szCs w:val="28"/>
              </w:rPr>
            </w:pPr>
          </w:p>
          <w:p w:rsidR="00491901" w:rsidRPr="00491901" w:rsidRDefault="00491901" w:rsidP="004418D8">
            <w:pPr>
              <w:tabs>
                <w:tab w:val="left" w:pos="1017"/>
              </w:tabs>
              <w:snapToGrid w:val="0"/>
              <w:ind w:firstLine="316"/>
              <w:jc w:val="both"/>
              <w:rPr>
                <w:sz w:val="22"/>
                <w:shd w:val="clear" w:color="auto" w:fill="FFFFFF"/>
              </w:rPr>
            </w:pPr>
            <w:r w:rsidRPr="00491901">
              <w:rPr>
                <w:sz w:val="22"/>
                <w:szCs w:val="22"/>
              </w:rPr>
              <w:t xml:space="preserve">Докладчики: </w:t>
            </w:r>
            <w:r w:rsidRPr="00491901">
              <w:rPr>
                <w:rFonts w:ascii="inherit" w:hAnsi="inherit" w:cs="Arial"/>
                <w:b/>
                <w:bCs/>
                <w:sz w:val="22"/>
                <w:szCs w:val="22"/>
                <w:bdr w:val="none" w:sz="0" w:space="0" w:color="auto" w:frame="1"/>
              </w:rPr>
              <w:t xml:space="preserve">Андреев Сергей Алексеевич - </w:t>
            </w:r>
            <w:r w:rsidRPr="00491901">
              <w:rPr>
                <w:bCs/>
                <w:sz w:val="22"/>
                <w:szCs w:val="22"/>
              </w:rPr>
              <w:t>исполняющий обязанности заместителя Министра образования и науки Ульяновской области</w:t>
            </w:r>
            <w:bookmarkStart w:id="0" w:name="_GoBack"/>
            <w:bookmarkEnd w:id="0"/>
          </w:p>
          <w:p w:rsidR="00491901" w:rsidRPr="00491901" w:rsidRDefault="00491901" w:rsidP="004418D8">
            <w:pPr>
              <w:tabs>
                <w:tab w:val="left" w:pos="1017"/>
              </w:tabs>
              <w:snapToGrid w:val="0"/>
              <w:jc w:val="both"/>
              <w:rPr>
                <w:sz w:val="26"/>
                <w:szCs w:val="26"/>
              </w:rPr>
            </w:pPr>
          </w:p>
        </w:tc>
      </w:tr>
      <w:tr w:rsidR="00491901" w:rsidRPr="00491901" w:rsidTr="004418D8">
        <w:trPr>
          <w:trHeight w:val="83"/>
        </w:trPr>
        <w:tc>
          <w:tcPr>
            <w:tcW w:w="1703" w:type="dxa"/>
            <w:gridSpan w:val="2"/>
          </w:tcPr>
          <w:p w:rsidR="00491901" w:rsidRPr="00491901" w:rsidRDefault="00491901" w:rsidP="004418D8">
            <w:pPr>
              <w:snapToGrid w:val="0"/>
              <w:jc w:val="both"/>
              <w:rPr>
                <w:b/>
                <w:sz w:val="26"/>
                <w:szCs w:val="26"/>
              </w:rPr>
            </w:pPr>
            <w:r w:rsidRPr="00491901">
              <w:rPr>
                <w:b/>
                <w:sz w:val="26"/>
                <w:szCs w:val="26"/>
              </w:rPr>
              <w:t>15.15 – 15.30</w:t>
            </w:r>
          </w:p>
        </w:tc>
        <w:tc>
          <w:tcPr>
            <w:tcW w:w="7937" w:type="dxa"/>
            <w:gridSpan w:val="2"/>
          </w:tcPr>
          <w:p w:rsidR="00491901" w:rsidRPr="00491901" w:rsidRDefault="00491901" w:rsidP="004418D8">
            <w:pPr>
              <w:tabs>
                <w:tab w:val="left" w:pos="1017"/>
              </w:tabs>
              <w:snapToGrid w:val="0"/>
              <w:jc w:val="both"/>
              <w:rPr>
                <w:sz w:val="26"/>
                <w:szCs w:val="26"/>
              </w:rPr>
            </w:pPr>
            <w:r w:rsidRPr="00491901">
              <w:rPr>
                <w:sz w:val="26"/>
                <w:szCs w:val="26"/>
              </w:rPr>
              <w:t>Обсуждение, обмен мнениями</w:t>
            </w:r>
          </w:p>
          <w:p w:rsidR="00491901" w:rsidRPr="00491901" w:rsidRDefault="00491901" w:rsidP="004418D8">
            <w:pPr>
              <w:tabs>
                <w:tab w:val="left" w:pos="1017"/>
              </w:tabs>
              <w:snapToGrid w:val="0"/>
              <w:jc w:val="both"/>
              <w:rPr>
                <w:sz w:val="26"/>
                <w:szCs w:val="26"/>
              </w:rPr>
            </w:pPr>
          </w:p>
        </w:tc>
      </w:tr>
    </w:tbl>
    <w:p w:rsidR="00491901" w:rsidRPr="00491901" w:rsidRDefault="00491901" w:rsidP="00491901">
      <w:pPr>
        <w:rPr>
          <w:b/>
          <w:sz w:val="26"/>
          <w:szCs w:val="26"/>
        </w:rPr>
      </w:pPr>
    </w:p>
    <w:p w:rsidR="00B06598" w:rsidRPr="00491901" w:rsidRDefault="00491901"/>
    <w:p w:rsidR="00491901" w:rsidRPr="00491901" w:rsidRDefault="00491901"/>
    <w:p w:rsidR="00491901" w:rsidRPr="00491901" w:rsidRDefault="00491901"/>
    <w:p w:rsidR="00491901" w:rsidRDefault="00491901" w:rsidP="00491901">
      <w:pPr>
        <w:tabs>
          <w:tab w:val="left" w:pos="284"/>
        </w:tabs>
        <w:contextualSpacing/>
        <w:jc w:val="center"/>
        <w:rPr>
          <w:b/>
          <w:bCs/>
          <w:sz w:val="26"/>
          <w:szCs w:val="26"/>
        </w:rPr>
      </w:pPr>
    </w:p>
    <w:p w:rsidR="00491901" w:rsidRPr="00491901" w:rsidRDefault="00491901" w:rsidP="00491901">
      <w:pPr>
        <w:tabs>
          <w:tab w:val="left" w:pos="284"/>
        </w:tabs>
        <w:contextualSpacing/>
        <w:jc w:val="center"/>
        <w:rPr>
          <w:b/>
          <w:bCs/>
          <w:sz w:val="26"/>
          <w:szCs w:val="26"/>
        </w:rPr>
      </w:pPr>
      <w:r w:rsidRPr="00491901">
        <w:rPr>
          <w:b/>
          <w:bCs/>
          <w:sz w:val="26"/>
          <w:szCs w:val="26"/>
        </w:rPr>
        <w:lastRenderedPageBreak/>
        <w:t>РЕШЕНИЕ</w:t>
      </w:r>
    </w:p>
    <w:p w:rsidR="00491901" w:rsidRPr="00491901" w:rsidRDefault="00491901" w:rsidP="00491901">
      <w:pPr>
        <w:contextualSpacing/>
        <w:jc w:val="center"/>
        <w:rPr>
          <w:b/>
          <w:sz w:val="26"/>
          <w:szCs w:val="26"/>
        </w:rPr>
      </w:pPr>
      <w:r w:rsidRPr="00491901">
        <w:rPr>
          <w:b/>
          <w:bCs/>
          <w:sz w:val="26"/>
          <w:szCs w:val="26"/>
        </w:rPr>
        <w:t xml:space="preserve">заседания </w:t>
      </w:r>
      <w:r w:rsidRPr="00491901">
        <w:rPr>
          <w:b/>
          <w:sz w:val="26"/>
          <w:szCs w:val="26"/>
        </w:rPr>
        <w:t xml:space="preserve">Комиссии </w:t>
      </w:r>
      <w:r w:rsidRPr="00491901">
        <w:rPr>
          <w:rStyle w:val="a4"/>
          <w:shd w:val="clear" w:color="auto" w:fill="FFFFFF"/>
        </w:rPr>
        <w:t>по развитию образования и науки, поддер</w:t>
      </w:r>
      <w:r w:rsidRPr="00491901">
        <w:rPr>
          <w:rStyle w:val="a4"/>
          <w:sz w:val="26"/>
          <w:szCs w:val="26"/>
          <w:shd w:val="clear" w:color="auto" w:fill="FFFFFF"/>
        </w:rPr>
        <w:t xml:space="preserve">жке инновационной деятельности, </w:t>
      </w:r>
      <w:r w:rsidRPr="00491901">
        <w:rPr>
          <w:rStyle w:val="a4"/>
          <w:shd w:val="clear" w:color="auto" w:fill="FFFFFF"/>
        </w:rPr>
        <w:t>молодежных инициатив, развитию добровольчества и волонтёрства</w:t>
      </w:r>
      <w:r w:rsidRPr="00491901">
        <w:rPr>
          <w:rStyle w:val="a4"/>
          <w:sz w:val="26"/>
          <w:szCs w:val="26"/>
          <w:shd w:val="clear" w:color="auto" w:fill="FFFFFF"/>
        </w:rPr>
        <w:t xml:space="preserve"> </w:t>
      </w:r>
      <w:r w:rsidRPr="00491901">
        <w:rPr>
          <w:b/>
          <w:sz w:val="26"/>
          <w:szCs w:val="26"/>
        </w:rPr>
        <w:t xml:space="preserve">Общественной палаты </w:t>
      </w:r>
    </w:p>
    <w:p w:rsidR="00491901" w:rsidRPr="00491901" w:rsidRDefault="00491901" w:rsidP="00491901">
      <w:pPr>
        <w:contextualSpacing/>
        <w:jc w:val="center"/>
        <w:rPr>
          <w:rFonts w:eastAsia="Calibri"/>
          <w:b/>
          <w:sz w:val="26"/>
          <w:szCs w:val="26"/>
        </w:rPr>
      </w:pPr>
      <w:r w:rsidRPr="00491901">
        <w:rPr>
          <w:b/>
          <w:sz w:val="26"/>
          <w:szCs w:val="26"/>
        </w:rPr>
        <w:t>Ульяновской области</w:t>
      </w:r>
    </w:p>
    <w:p w:rsidR="00491901" w:rsidRPr="00491901" w:rsidRDefault="00491901" w:rsidP="00491901">
      <w:pPr>
        <w:tabs>
          <w:tab w:val="left" w:pos="284"/>
        </w:tabs>
        <w:rPr>
          <w:b/>
          <w:bCs/>
          <w:sz w:val="26"/>
          <w:szCs w:val="26"/>
        </w:rPr>
      </w:pPr>
      <w:r w:rsidRPr="00491901">
        <w:rPr>
          <w:b/>
          <w:bCs/>
          <w:sz w:val="26"/>
          <w:szCs w:val="26"/>
        </w:rPr>
        <w:t>30.08.2016 г.</w:t>
      </w:r>
    </w:p>
    <w:p w:rsidR="00491901" w:rsidRPr="00491901" w:rsidRDefault="00491901" w:rsidP="00491901">
      <w:pPr>
        <w:pStyle w:val="a3"/>
        <w:spacing w:line="276" w:lineRule="auto"/>
        <w:ind w:firstLine="426"/>
        <w:jc w:val="both"/>
        <w:rPr>
          <w:rFonts w:ascii="Times New Roman" w:hAnsi="Times New Roman" w:cs="Times New Roman"/>
          <w:sz w:val="26"/>
          <w:szCs w:val="26"/>
        </w:rPr>
      </w:pPr>
    </w:p>
    <w:p w:rsidR="00491901" w:rsidRPr="00491901" w:rsidRDefault="00491901" w:rsidP="00491901">
      <w:pPr>
        <w:pStyle w:val="a3"/>
        <w:ind w:firstLine="426"/>
        <w:jc w:val="both"/>
        <w:rPr>
          <w:rFonts w:ascii="Times New Roman" w:hAnsi="Times New Roman" w:cs="Times New Roman"/>
          <w:sz w:val="26"/>
          <w:szCs w:val="26"/>
        </w:rPr>
      </w:pPr>
      <w:r w:rsidRPr="00491901">
        <w:rPr>
          <w:rFonts w:ascii="Times New Roman" w:hAnsi="Times New Roman" w:cs="Times New Roman"/>
          <w:sz w:val="26"/>
          <w:szCs w:val="26"/>
        </w:rPr>
        <w:t>Обсудив регламент заседания члены Комиссии по развитию образования и науки, поддержке инновационной деятельности Общественной палаты Ульяновской области решили:</w:t>
      </w:r>
    </w:p>
    <w:p w:rsidR="00491901" w:rsidRPr="00491901" w:rsidRDefault="00491901" w:rsidP="00491901">
      <w:pPr>
        <w:pStyle w:val="a3"/>
        <w:ind w:firstLine="426"/>
        <w:jc w:val="both"/>
        <w:rPr>
          <w:rFonts w:ascii="Times New Roman" w:hAnsi="Times New Roman" w:cs="Times New Roman"/>
          <w:sz w:val="26"/>
          <w:szCs w:val="26"/>
        </w:rPr>
      </w:pPr>
    </w:p>
    <w:p w:rsidR="00491901" w:rsidRDefault="00491901" w:rsidP="00491901">
      <w:pPr>
        <w:shd w:val="clear" w:color="auto" w:fill="FFFFFF"/>
        <w:ind w:firstLine="426"/>
        <w:jc w:val="both"/>
        <w:rPr>
          <w:sz w:val="26"/>
          <w:szCs w:val="26"/>
        </w:rPr>
      </w:pPr>
      <w:r w:rsidRPr="00491901">
        <w:rPr>
          <w:sz w:val="26"/>
          <w:szCs w:val="26"/>
        </w:rPr>
        <w:t xml:space="preserve">Рекомендовать </w:t>
      </w:r>
    </w:p>
    <w:p w:rsidR="00491901" w:rsidRPr="00491901" w:rsidRDefault="00491901" w:rsidP="00491901">
      <w:pPr>
        <w:shd w:val="clear" w:color="auto" w:fill="FFFFFF"/>
        <w:ind w:firstLine="426"/>
        <w:jc w:val="both"/>
        <w:rPr>
          <w:sz w:val="26"/>
          <w:szCs w:val="26"/>
        </w:rPr>
      </w:pPr>
    </w:p>
    <w:p w:rsidR="00491901" w:rsidRPr="00491901" w:rsidRDefault="00491901" w:rsidP="00491901">
      <w:pPr>
        <w:shd w:val="clear" w:color="auto" w:fill="FFFFFF"/>
        <w:ind w:firstLine="426"/>
        <w:jc w:val="both"/>
        <w:rPr>
          <w:b/>
          <w:i/>
          <w:sz w:val="26"/>
          <w:szCs w:val="26"/>
        </w:rPr>
      </w:pPr>
      <w:r w:rsidRPr="00491901">
        <w:rPr>
          <w:b/>
          <w:i/>
          <w:sz w:val="26"/>
          <w:szCs w:val="26"/>
        </w:rPr>
        <w:t>1.Министерству образования и науки Ульяновской области:</w:t>
      </w:r>
    </w:p>
    <w:p w:rsidR="00491901" w:rsidRPr="00491901" w:rsidRDefault="00491901" w:rsidP="00491901">
      <w:pPr>
        <w:shd w:val="clear" w:color="auto" w:fill="FFFFFF"/>
        <w:ind w:firstLine="426"/>
        <w:jc w:val="both"/>
        <w:rPr>
          <w:sz w:val="26"/>
          <w:szCs w:val="26"/>
          <w:shd w:val="clear" w:color="auto" w:fill="FFFFFF"/>
        </w:rPr>
      </w:pPr>
      <w:r w:rsidRPr="00491901">
        <w:rPr>
          <w:sz w:val="26"/>
          <w:szCs w:val="26"/>
          <w:shd w:val="clear" w:color="auto" w:fill="FFFFFF"/>
        </w:rPr>
        <w:t xml:space="preserve">- Возложить ответственность за организацию, проведению капитального и текущего  ремонта и проведению процедуры </w:t>
      </w:r>
      <w:proofErr w:type="gramStart"/>
      <w:r w:rsidRPr="00491901">
        <w:rPr>
          <w:sz w:val="26"/>
          <w:szCs w:val="26"/>
          <w:shd w:val="clear" w:color="auto" w:fill="FFFFFF"/>
        </w:rPr>
        <w:t>контроля за</w:t>
      </w:r>
      <w:proofErr w:type="gramEnd"/>
      <w:r w:rsidRPr="00491901">
        <w:rPr>
          <w:sz w:val="26"/>
          <w:szCs w:val="26"/>
          <w:shd w:val="clear" w:color="auto" w:fill="FFFFFF"/>
        </w:rPr>
        <w:t xml:space="preserve"> качеством проведенных работ образовательных организаций области на соответствующие службы отделов капитального строительства, хозяйственно-эксплуатационных контор муниципалитетов.</w:t>
      </w:r>
    </w:p>
    <w:p w:rsidR="00491901" w:rsidRPr="00491901" w:rsidRDefault="00491901" w:rsidP="00491901">
      <w:pPr>
        <w:shd w:val="clear" w:color="auto" w:fill="FFFFFF"/>
        <w:ind w:firstLine="426"/>
        <w:jc w:val="both"/>
        <w:rPr>
          <w:sz w:val="26"/>
          <w:szCs w:val="26"/>
          <w:shd w:val="clear" w:color="auto" w:fill="FFFFFF"/>
        </w:rPr>
      </w:pPr>
      <w:r w:rsidRPr="00491901">
        <w:rPr>
          <w:sz w:val="26"/>
          <w:szCs w:val="26"/>
          <w:shd w:val="clear" w:color="auto" w:fill="FFFFFF"/>
        </w:rPr>
        <w:t xml:space="preserve">- Обратить особое внимание на проблемы </w:t>
      </w:r>
      <w:proofErr w:type="spellStart"/>
      <w:r w:rsidRPr="00491901">
        <w:rPr>
          <w:sz w:val="26"/>
          <w:szCs w:val="26"/>
          <w:shd w:val="clear" w:color="auto" w:fill="FFFFFF"/>
        </w:rPr>
        <w:t>недоукомплектованности</w:t>
      </w:r>
      <w:proofErr w:type="spellEnd"/>
      <w:r w:rsidRPr="00491901">
        <w:rPr>
          <w:sz w:val="26"/>
          <w:szCs w:val="26"/>
          <w:shd w:val="clear" w:color="auto" w:fill="FFFFFF"/>
        </w:rPr>
        <w:t xml:space="preserve"> педагогическими кадрами образовательных организаций Ульяновской области. Принять меры по изменению ситуации.</w:t>
      </w:r>
    </w:p>
    <w:p w:rsidR="00491901" w:rsidRPr="00491901" w:rsidRDefault="00491901" w:rsidP="00491901">
      <w:pPr>
        <w:shd w:val="clear" w:color="auto" w:fill="FFFFFF"/>
        <w:ind w:firstLine="426"/>
        <w:jc w:val="both"/>
        <w:rPr>
          <w:sz w:val="26"/>
          <w:szCs w:val="26"/>
          <w:shd w:val="clear" w:color="auto" w:fill="FFFFFF"/>
        </w:rPr>
      </w:pPr>
      <w:r w:rsidRPr="00491901">
        <w:rPr>
          <w:sz w:val="26"/>
          <w:szCs w:val="26"/>
          <w:shd w:val="clear" w:color="auto" w:fill="FFFFFF"/>
        </w:rPr>
        <w:t>- Обеспечить  контроль за 100%-ным прохождением учебных программ в образовательных организациях регион</w:t>
      </w:r>
      <w:proofErr w:type="gramStart"/>
      <w:r w:rsidRPr="00491901">
        <w:rPr>
          <w:sz w:val="26"/>
          <w:szCs w:val="26"/>
          <w:shd w:val="clear" w:color="auto" w:fill="FFFFFF"/>
        </w:rPr>
        <w:t>а(</w:t>
      </w:r>
      <w:proofErr w:type="gramEnd"/>
      <w:r w:rsidRPr="00491901">
        <w:rPr>
          <w:sz w:val="26"/>
          <w:szCs w:val="26"/>
          <w:shd w:val="clear" w:color="auto" w:fill="FFFFFF"/>
        </w:rPr>
        <w:t xml:space="preserve">в связи с тем, что занятия часто отменяются по различным причинам болезни или командировки педагога, карантина или зимних морозов, при этом пропущенные уроки не восполняются). </w:t>
      </w:r>
    </w:p>
    <w:p w:rsidR="00491901" w:rsidRDefault="00491901" w:rsidP="00491901">
      <w:pPr>
        <w:shd w:val="clear" w:color="auto" w:fill="FFFFFF"/>
        <w:ind w:firstLine="426"/>
        <w:jc w:val="both"/>
        <w:rPr>
          <w:sz w:val="26"/>
          <w:szCs w:val="26"/>
          <w:shd w:val="clear" w:color="auto" w:fill="FFFFFF"/>
        </w:rPr>
      </w:pPr>
      <w:r w:rsidRPr="00491901">
        <w:rPr>
          <w:sz w:val="26"/>
          <w:szCs w:val="26"/>
          <w:shd w:val="clear" w:color="auto" w:fill="FFFFFF"/>
        </w:rPr>
        <w:t>- Обеспечить равный доступ к получению качественного образования за счет активизации программ дистанционного образования  для городских и сельских детей</w:t>
      </w:r>
      <w:r>
        <w:rPr>
          <w:sz w:val="26"/>
          <w:szCs w:val="26"/>
          <w:shd w:val="clear" w:color="auto" w:fill="FFFFFF"/>
        </w:rPr>
        <w:t>.</w:t>
      </w:r>
    </w:p>
    <w:p w:rsidR="00491901" w:rsidRPr="00491901" w:rsidRDefault="00491901" w:rsidP="00491901">
      <w:pPr>
        <w:shd w:val="clear" w:color="auto" w:fill="FFFFFF"/>
        <w:ind w:firstLine="426"/>
        <w:jc w:val="both"/>
        <w:rPr>
          <w:sz w:val="26"/>
          <w:szCs w:val="26"/>
        </w:rPr>
      </w:pPr>
    </w:p>
    <w:p w:rsidR="00491901" w:rsidRPr="00491901" w:rsidRDefault="00491901" w:rsidP="00491901">
      <w:pPr>
        <w:tabs>
          <w:tab w:val="left" w:pos="-426"/>
        </w:tabs>
        <w:ind w:firstLine="426"/>
        <w:jc w:val="both"/>
        <w:rPr>
          <w:b/>
          <w:i/>
          <w:sz w:val="26"/>
          <w:szCs w:val="26"/>
        </w:rPr>
      </w:pPr>
      <w:r w:rsidRPr="00491901">
        <w:rPr>
          <w:b/>
          <w:sz w:val="26"/>
          <w:szCs w:val="26"/>
        </w:rPr>
        <w:t xml:space="preserve">2. </w:t>
      </w:r>
      <w:r w:rsidRPr="00491901">
        <w:rPr>
          <w:rFonts w:eastAsia="Calibri"/>
          <w:b/>
          <w:i/>
          <w:sz w:val="26"/>
          <w:szCs w:val="26"/>
        </w:rPr>
        <w:t>Комисси</w:t>
      </w:r>
      <w:r w:rsidRPr="00491901">
        <w:rPr>
          <w:b/>
          <w:i/>
          <w:sz w:val="26"/>
          <w:szCs w:val="26"/>
        </w:rPr>
        <w:t>и</w:t>
      </w:r>
      <w:r w:rsidRPr="00491901">
        <w:rPr>
          <w:rFonts w:eastAsia="Calibri"/>
          <w:b/>
          <w:i/>
          <w:sz w:val="26"/>
          <w:szCs w:val="26"/>
        </w:rPr>
        <w:t xml:space="preserve"> по развитию образования и науки, поддержке инновационной деятельности, молодёжных инициатив, развитию добровольчества и волонтёрства</w:t>
      </w:r>
      <w:r w:rsidRPr="00491901">
        <w:rPr>
          <w:b/>
          <w:i/>
          <w:sz w:val="26"/>
          <w:szCs w:val="26"/>
        </w:rPr>
        <w:t xml:space="preserve"> Общественной палаты Ульяновской области</w:t>
      </w:r>
    </w:p>
    <w:p w:rsidR="00491901" w:rsidRPr="00491901" w:rsidRDefault="00491901" w:rsidP="00491901">
      <w:pPr>
        <w:pStyle w:val="a3"/>
        <w:ind w:firstLine="426"/>
        <w:jc w:val="both"/>
        <w:rPr>
          <w:rFonts w:ascii="Times New Roman" w:eastAsia="Times New Roman" w:hAnsi="Times New Roman" w:cs="Times New Roman"/>
          <w:sz w:val="26"/>
          <w:szCs w:val="26"/>
        </w:rPr>
      </w:pPr>
      <w:proofErr w:type="gramStart"/>
      <w:r w:rsidRPr="00491901">
        <w:rPr>
          <w:rFonts w:ascii="Times New Roman" w:hAnsi="Times New Roman" w:cs="Times New Roman"/>
          <w:sz w:val="26"/>
          <w:szCs w:val="26"/>
        </w:rPr>
        <w:t>- Направить письмо в Общественную палату Российской Федерации  с целью</w:t>
      </w:r>
      <w:r w:rsidRPr="00491901">
        <w:rPr>
          <w:rFonts w:ascii="Times New Roman" w:eastAsia="Times New Roman" w:hAnsi="Times New Roman" w:cs="Times New Roman"/>
          <w:sz w:val="26"/>
          <w:szCs w:val="26"/>
        </w:rPr>
        <w:t xml:space="preserve"> выяснить, какое подразделение Правительства РФ является разработчиком Постановления Правительства Российской Федерации от 25 декабря </w:t>
      </w:r>
      <w:smartTag w:uri="urn:schemas-microsoft-com:office:smarttags" w:element="metricconverter">
        <w:smartTagPr>
          <w:attr w:name="ProductID" w:val="2013 г"/>
        </w:smartTagPr>
        <w:r w:rsidRPr="00491901">
          <w:rPr>
            <w:rFonts w:ascii="Times New Roman" w:eastAsia="Times New Roman" w:hAnsi="Times New Roman" w:cs="Times New Roman"/>
            <w:sz w:val="26"/>
            <w:szCs w:val="26"/>
          </w:rPr>
          <w:t>2013 г</w:t>
        </w:r>
      </w:smartTag>
      <w:r w:rsidRPr="00491901">
        <w:rPr>
          <w:rFonts w:ascii="Times New Roman" w:eastAsia="Times New Roman" w:hAnsi="Times New Roman" w:cs="Times New Roman"/>
          <w:sz w:val="26"/>
          <w:szCs w:val="26"/>
        </w:rPr>
        <w:t>. № 1244 «Об антитеррористической защищенности объектов (территорий)», а также  доведения до конца процедуры разработки и принятия требований по антитеррористической защищённости и оформлению паспортов безопасности для образовательных организаций.</w:t>
      </w:r>
      <w:proofErr w:type="gramEnd"/>
    </w:p>
    <w:p w:rsidR="00491901" w:rsidRPr="00491901" w:rsidRDefault="00491901" w:rsidP="00491901">
      <w:pPr>
        <w:tabs>
          <w:tab w:val="left" w:pos="1017"/>
        </w:tabs>
        <w:snapToGrid w:val="0"/>
        <w:ind w:firstLine="426"/>
        <w:jc w:val="both"/>
        <w:rPr>
          <w:sz w:val="26"/>
          <w:szCs w:val="26"/>
        </w:rPr>
      </w:pPr>
      <w:r w:rsidRPr="00491901">
        <w:rPr>
          <w:rFonts w:eastAsia="Times New Roman"/>
          <w:sz w:val="26"/>
          <w:szCs w:val="26"/>
        </w:rPr>
        <w:t>- Направить запросы в Министерство образования и науки Ульяновской области о потребности и обеспеченности муниципальных образований региона  педагогами, учебными материалами, транспортом, а также о</w:t>
      </w:r>
      <w:r w:rsidRPr="00491901">
        <w:rPr>
          <w:sz w:val="26"/>
          <w:szCs w:val="26"/>
        </w:rPr>
        <w:t>б итогах повторной сдачи ГИА обучающимися, не прошедшими государственную итоговую аттестацию по образовательным программам основного общего образования.</w:t>
      </w:r>
    </w:p>
    <w:p w:rsidR="00491901" w:rsidRPr="00491901" w:rsidRDefault="00491901" w:rsidP="00491901">
      <w:pPr>
        <w:tabs>
          <w:tab w:val="left" w:pos="1017"/>
        </w:tabs>
        <w:snapToGrid w:val="0"/>
        <w:ind w:firstLine="426"/>
        <w:jc w:val="both"/>
        <w:rPr>
          <w:sz w:val="26"/>
          <w:szCs w:val="26"/>
        </w:rPr>
      </w:pPr>
    </w:p>
    <w:p w:rsidR="00491901" w:rsidRPr="00491901" w:rsidRDefault="00491901" w:rsidP="00491901">
      <w:pPr>
        <w:ind w:firstLine="709"/>
        <w:jc w:val="both"/>
        <w:rPr>
          <w:b/>
          <w:sz w:val="26"/>
          <w:szCs w:val="26"/>
          <w:shd w:val="clear" w:color="auto" w:fill="FFFFFF"/>
        </w:rPr>
      </w:pPr>
      <w:r w:rsidRPr="00491901">
        <w:rPr>
          <w:b/>
          <w:sz w:val="26"/>
          <w:szCs w:val="26"/>
          <w:shd w:val="clear" w:color="auto" w:fill="FFFFFF"/>
        </w:rPr>
        <w:t xml:space="preserve">Председатель Комиссии по развитию </w:t>
      </w:r>
    </w:p>
    <w:p w:rsidR="00491901" w:rsidRPr="00491901" w:rsidRDefault="00491901" w:rsidP="00491901">
      <w:pPr>
        <w:ind w:firstLine="709"/>
        <w:jc w:val="both"/>
        <w:rPr>
          <w:b/>
          <w:sz w:val="26"/>
          <w:szCs w:val="26"/>
          <w:shd w:val="clear" w:color="auto" w:fill="FFFFFF"/>
        </w:rPr>
      </w:pPr>
      <w:r w:rsidRPr="00491901">
        <w:rPr>
          <w:b/>
          <w:sz w:val="26"/>
          <w:szCs w:val="26"/>
          <w:shd w:val="clear" w:color="auto" w:fill="FFFFFF"/>
        </w:rPr>
        <w:t xml:space="preserve">образования и науки, поддержке инновационной </w:t>
      </w:r>
    </w:p>
    <w:p w:rsidR="00491901" w:rsidRPr="00491901" w:rsidRDefault="00491901" w:rsidP="00491901">
      <w:pPr>
        <w:ind w:firstLine="709"/>
        <w:jc w:val="both"/>
        <w:rPr>
          <w:b/>
          <w:sz w:val="26"/>
          <w:szCs w:val="26"/>
          <w:shd w:val="clear" w:color="auto" w:fill="FFFFFF"/>
        </w:rPr>
      </w:pPr>
      <w:r w:rsidRPr="00491901">
        <w:rPr>
          <w:b/>
          <w:sz w:val="26"/>
          <w:szCs w:val="26"/>
          <w:shd w:val="clear" w:color="auto" w:fill="FFFFFF"/>
        </w:rPr>
        <w:t xml:space="preserve">деятельности, молодёжных инициатив, </w:t>
      </w:r>
    </w:p>
    <w:p w:rsidR="00491901" w:rsidRDefault="00491901" w:rsidP="00491901">
      <w:pPr>
        <w:ind w:firstLine="709"/>
        <w:jc w:val="both"/>
        <w:rPr>
          <w:b/>
          <w:sz w:val="26"/>
          <w:szCs w:val="26"/>
          <w:shd w:val="clear" w:color="auto" w:fill="FFFFFF"/>
        </w:rPr>
      </w:pPr>
      <w:r w:rsidRPr="00491901">
        <w:rPr>
          <w:b/>
          <w:sz w:val="26"/>
          <w:szCs w:val="26"/>
          <w:shd w:val="clear" w:color="auto" w:fill="FFFFFF"/>
        </w:rPr>
        <w:t>развитию добровольчества и волонтёрства                                   Т.Е. Твердохлеб</w:t>
      </w:r>
    </w:p>
    <w:p w:rsidR="00491901" w:rsidRDefault="00491901" w:rsidP="00491901">
      <w:pPr>
        <w:ind w:firstLine="709"/>
        <w:jc w:val="right"/>
        <w:rPr>
          <w:b/>
          <w:sz w:val="26"/>
          <w:szCs w:val="26"/>
          <w:shd w:val="clear" w:color="auto" w:fill="FFFFFF"/>
        </w:rPr>
      </w:pPr>
      <w:r>
        <w:rPr>
          <w:b/>
          <w:sz w:val="26"/>
          <w:szCs w:val="26"/>
          <w:shd w:val="clear" w:color="auto" w:fill="FFFFFF"/>
        </w:rPr>
        <w:lastRenderedPageBreak/>
        <w:t>Приложение 1</w:t>
      </w:r>
    </w:p>
    <w:p w:rsidR="00491901" w:rsidRDefault="00491901" w:rsidP="00491901">
      <w:pPr>
        <w:ind w:firstLine="709"/>
        <w:jc w:val="both"/>
        <w:rPr>
          <w:b/>
          <w:sz w:val="26"/>
          <w:szCs w:val="26"/>
          <w:shd w:val="clear" w:color="auto" w:fill="FFFFFF"/>
        </w:rPr>
      </w:pPr>
    </w:p>
    <w:p w:rsidR="00491901" w:rsidRPr="00491901" w:rsidRDefault="00491901" w:rsidP="00491901">
      <w:pPr>
        <w:jc w:val="both"/>
        <w:rPr>
          <w:bCs/>
          <w:sz w:val="26"/>
          <w:szCs w:val="26"/>
        </w:rPr>
      </w:pPr>
      <w:r>
        <w:rPr>
          <w:bCs/>
        </w:rPr>
        <w:tab/>
      </w:r>
      <w:r w:rsidRPr="00491901">
        <w:rPr>
          <w:bCs/>
          <w:sz w:val="26"/>
          <w:szCs w:val="26"/>
        </w:rPr>
        <w:t>Министерство образования и науки Ульяновской области направляет информацию к заседанию Комиссии по развитию образования и науки, поддержке инновационной деятельности, молодёжных инициатив, развитию добровольчества и волонтёрства Общественной палаты Ульяновской области 30.08.2016.</w:t>
      </w:r>
    </w:p>
    <w:p w:rsidR="00491901" w:rsidRPr="00491901" w:rsidRDefault="00491901" w:rsidP="00491901">
      <w:pPr>
        <w:jc w:val="both"/>
        <w:rPr>
          <w:bCs/>
          <w:sz w:val="26"/>
          <w:szCs w:val="26"/>
        </w:rPr>
      </w:pPr>
    </w:p>
    <w:p w:rsidR="00491901" w:rsidRPr="00491901" w:rsidRDefault="00491901" w:rsidP="00491901">
      <w:pPr>
        <w:jc w:val="both"/>
        <w:rPr>
          <w:bCs/>
          <w:sz w:val="26"/>
          <w:szCs w:val="26"/>
        </w:rPr>
      </w:pPr>
      <w:r w:rsidRPr="00491901">
        <w:rPr>
          <w:bCs/>
          <w:sz w:val="26"/>
          <w:szCs w:val="26"/>
        </w:rPr>
        <w:tab/>
        <w:t>Информация по вопросам:</w:t>
      </w:r>
    </w:p>
    <w:p w:rsidR="00491901" w:rsidRPr="00491901" w:rsidRDefault="00491901" w:rsidP="00491901">
      <w:pPr>
        <w:jc w:val="both"/>
        <w:rPr>
          <w:b/>
          <w:bCs/>
          <w:sz w:val="26"/>
          <w:szCs w:val="26"/>
        </w:rPr>
      </w:pPr>
      <w:r w:rsidRPr="00491901">
        <w:rPr>
          <w:bCs/>
          <w:sz w:val="26"/>
          <w:szCs w:val="26"/>
        </w:rPr>
        <w:tab/>
        <w:t xml:space="preserve">1. </w:t>
      </w:r>
      <w:r w:rsidRPr="00491901">
        <w:rPr>
          <w:b/>
          <w:bCs/>
          <w:sz w:val="26"/>
          <w:szCs w:val="26"/>
        </w:rPr>
        <w:t>О готовности образовательных учреждений Ульяновской области к новому учебному году (состояние фонда учебников и обеспеченность ими учащихся, организации питания, укомплектованность педагогическими кадрами).</w:t>
      </w:r>
    </w:p>
    <w:p w:rsidR="00491901" w:rsidRPr="00491901" w:rsidRDefault="00491901" w:rsidP="00491901">
      <w:pPr>
        <w:pStyle w:val="a5"/>
        <w:spacing w:line="240" w:lineRule="auto"/>
        <w:rPr>
          <w:color w:val="auto"/>
          <w:sz w:val="26"/>
          <w:szCs w:val="26"/>
        </w:rPr>
      </w:pPr>
      <w:r w:rsidRPr="00491901">
        <w:rPr>
          <w:color w:val="auto"/>
          <w:sz w:val="26"/>
          <w:szCs w:val="26"/>
        </w:rPr>
        <w:t>В Ульяновской области функционирует 819 образовательных организаций предъявляемых к приёмке:</w:t>
      </w:r>
    </w:p>
    <w:p w:rsidR="00491901" w:rsidRPr="00491901" w:rsidRDefault="00491901" w:rsidP="00491901">
      <w:pPr>
        <w:ind w:firstLine="708"/>
        <w:jc w:val="both"/>
        <w:rPr>
          <w:spacing w:val="-2"/>
          <w:sz w:val="26"/>
          <w:szCs w:val="26"/>
        </w:rPr>
      </w:pPr>
      <w:r w:rsidRPr="00491901">
        <w:rPr>
          <w:sz w:val="26"/>
          <w:szCs w:val="26"/>
        </w:rPr>
        <w:t>- общеобразовательных организаций – 418 (</w:t>
      </w:r>
      <w:r w:rsidRPr="00491901">
        <w:rPr>
          <w:b/>
          <w:spacing w:val="-2"/>
          <w:sz w:val="26"/>
          <w:szCs w:val="26"/>
        </w:rPr>
        <w:t>403</w:t>
      </w:r>
      <w:r w:rsidRPr="00491901">
        <w:rPr>
          <w:spacing w:val="-2"/>
          <w:sz w:val="26"/>
          <w:szCs w:val="26"/>
        </w:rPr>
        <w:t xml:space="preserve"> муниципальных школы, </w:t>
      </w:r>
      <w:r w:rsidRPr="00491901">
        <w:rPr>
          <w:b/>
          <w:spacing w:val="-2"/>
          <w:sz w:val="26"/>
          <w:szCs w:val="26"/>
        </w:rPr>
        <w:t>14</w:t>
      </w:r>
      <w:r w:rsidRPr="00491901">
        <w:rPr>
          <w:spacing w:val="-2"/>
          <w:sz w:val="26"/>
          <w:szCs w:val="26"/>
        </w:rPr>
        <w:t xml:space="preserve"> областных казённых государственных общеобразовательных организаций и </w:t>
      </w:r>
      <w:r w:rsidRPr="00491901">
        <w:rPr>
          <w:b/>
          <w:spacing w:val="-2"/>
          <w:sz w:val="26"/>
          <w:szCs w:val="26"/>
        </w:rPr>
        <w:t>1</w:t>
      </w:r>
      <w:r w:rsidRPr="00491901">
        <w:rPr>
          <w:spacing w:val="-2"/>
          <w:sz w:val="26"/>
          <w:szCs w:val="26"/>
        </w:rPr>
        <w:t xml:space="preserve"> </w:t>
      </w:r>
      <w:proofErr w:type="spellStart"/>
      <w:r w:rsidRPr="00491901">
        <w:rPr>
          <w:spacing w:val="-2"/>
          <w:sz w:val="26"/>
          <w:szCs w:val="26"/>
        </w:rPr>
        <w:t>Карсунский</w:t>
      </w:r>
      <w:proofErr w:type="spellEnd"/>
      <w:r w:rsidRPr="00491901">
        <w:rPr>
          <w:spacing w:val="-2"/>
          <w:sz w:val="26"/>
          <w:szCs w:val="26"/>
        </w:rPr>
        <w:t xml:space="preserve"> кадетский корпус);</w:t>
      </w:r>
    </w:p>
    <w:p w:rsidR="00491901" w:rsidRPr="00491901" w:rsidRDefault="00491901" w:rsidP="00491901">
      <w:pPr>
        <w:ind w:firstLine="708"/>
        <w:jc w:val="both"/>
        <w:rPr>
          <w:spacing w:val="-2"/>
          <w:sz w:val="26"/>
          <w:szCs w:val="26"/>
        </w:rPr>
      </w:pPr>
      <w:r w:rsidRPr="00491901">
        <w:rPr>
          <w:spacing w:val="-2"/>
          <w:sz w:val="26"/>
          <w:szCs w:val="26"/>
        </w:rPr>
        <w:t>- профессиональных образовательных организаций – 34;</w:t>
      </w:r>
    </w:p>
    <w:p w:rsidR="00491901" w:rsidRPr="00491901" w:rsidRDefault="00491901" w:rsidP="00491901">
      <w:pPr>
        <w:ind w:firstLine="708"/>
        <w:jc w:val="both"/>
        <w:rPr>
          <w:spacing w:val="-2"/>
          <w:sz w:val="26"/>
          <w:szCs w:val="26"/>
        </w:rPr>
      </w:pPr>
      <w:r w:rsidRPr="00491901">
        <w:rPr>
          <w:spacing w:val="-2"/>
          <w:sz w:val="26"/>
          <w:szCs w:val="26"/>
        </w:rPr>
        <w:t>- дошкольных образовательных организаций – 303;</w:t>
      </w:r>
    </w:p>
    <w:p w:rsidR="00491901" w:rsidRPr="00491901" w:rsidRDefault="00491901" w:rsidP="00491901">
      <w:pPr>
        <w:ind w:firstLine="708"/>
        <w:jc w:val="both"/>
        <w:rPr>
          <w:spacing w:val="-2"/>
          <w:sz w:val="26"/>
          <w:szCs w:val="26"/>
        </w:rPr>
      </w:pPr>
      <w:r w:rsidRPr="00491901">
        <w:rPr>
          <w:spacing w:val="-2"/>
          <w:sz w:val="26"/>
          <w:szCs w:val="26"/>
        </w:rPr>
        <w:t>- организаций дополнительного образования – 64.</w:t>
      </w:r>
    </w:p>
    <w:p w:rsidR="00491901" w:rsidRPr="00491901" w:rsidRDefault="00491901" w:rsidP="00491901">
      <w:pPr>
        <w:pStyle w:val="a5"/>
        <w:spacing w:line="240" w:lineRule="auto"/>
        <w:rPr>
          <w:color w:val="auto"/>
          <w:sz w:val="26"/>
          <w:szCs w:val="26"/>
        </w:rPr>
      </w:pPr>
      <w:r w:rsidRPr="00491901">
        <w:rPr>
          <w:color w:val="auto"/>
          <w:sz w:val="26"/>
          <w:szCs w:val="26"/>
        </w:rPr>
        <w:t>На подготовку образовательных организаций к новому учебному году выделены средства в объёме 363,475 млн. рублей, из них:</w:t>
      </w:r>
    </w:p>
    <w:p w:rsidR="00491901" w:rsidRPr="00491901" w:rsidRDefault="00491901" w:rsidP="00491901">
      <w:pPr>
        <w:pStyle w:val="a5"/>
        <w:spacing w:line="240" w:lineRule="auto"/>
        <w:rPr>
          <w:color w:val="auto"/>
          <w:sz w:val="26"/>
          <w:szCs w:val="26"/>
        </w:rPr>
      </w:pPr>
      <w:r w:rsidRPr="00491901">
        <w:rPr>
          <w:color w:val="auto"/>
          <w:sz w:val="26"/>
          <w:szCs w:val="26"/>
        </w:rPr>
        <w:t xml:space="preserve">- на подготовку общеобразовательных организаций </w:t>
      </w:r>
      <w:r w:rsidRPr="00491901">
        <w:rPr>
          <w:bCs/>
          <w:color w:val="auto"/>
          <w:sz w:val="26"/>
          <w:szCs w:val="26"/>
        </w:rPr>
        <w:t>направлено 290 миллионов 708 тысяч рублей</w:t>
      </w:r>
      <w:r w:rsidRPr="00491901">
        <w:rPr>
          <w:color w:val="auto"/>
          <w:sz w:val="26"/>
          <w:szCs w:val="26"/>
        </w:rPr>
        <w:t>, в том числе: на проведение ремонтных работ, на противопожарные мероприятия, на антитеррористическую безопасность, на исполнение предписаний Роспотребнадзора.</w:t>
      </w:r>
    </w:p>
    <w:p w:rsidR="00491901" w:rsidRPr="00491901" w:rsidRDefault="00491901" w:rsidP="00491901">
      <w:pPr>
        <w:ind w:firstLine="708"/>
        <w:jc w:val="both"/>
        <w:rPr>
          <w:spacing w:val="-2"/>
          <w:sz w:val="26"/>
          <w:szCs w:val="26"/>
        </w:rPr>
      </w:pPr>
      <w:r w:rsidRPr="00491901">
        <w:rPr>
          <w:spacing w:val="-2"/>
          <w:sz w:val="26"/>
          <w:szCs w:val="26"/>
        </w:rPr>
        <w:t xml:space="preserve">- на подготовку профессиональных образовательных организаций – </w:t>
      </w:r>
      <w:r w:rsidRPr="00491901">
        <w:rPr>
          <w:sz w:val="26"/>
          <w:szCs w:val="26"/>
        </w:rPr>
        <w:t>8,89 млн. рублей</w:t>
      </w:r>
      <w:r w:rsidRPr="00491901">
        <w:rPr>
          <w:spacing w:val="-2"/>
          <w:sz w:val="26"/>
          <w:szCs w:val="26"/>
        </w:rPr>
        <w:t>;</w:t>
      </w:r>
    </w:p>
    <w:p w:rsidR="00491901" w:rsidRPr="00491901" w:rsidRDefault="00491901" w:rsidP="00491901">
      <w:pPr>
        <w:ind w:firstLine="708"/>
        <w:jc w:val="both"/>
        <w:rPr>
          <w:spacing w:val="-2"/>
          <w:sz w:val="26"/>
          <w:szCs w:val="26"/>
        </w:rPr>
      </w:pPr>
      <w:r w:rsidRPr="00491901">
        <w:rPr>
          <w:spacing w:val="-2"/>
          <w:sz w:val="26"/>
          <w:szCs w:val="26"/>
        </w:rPr>
        <w:t xml:space="preserve">- на подготовку дошкольных образовательных организаций – </w:t>
      </w:r>
      <w:r w:rsidRPr="00491901">
        <w:rPr>
          <w:sz w:val="26"/>
          <w:szCs w:val="26"/>
        </w:rPr>
        <w:t>60,66 млн. рублей</w:t>
      </w:r>
      <w:r w:rsidRPr="00491901">
        <w:rPr>
          <w:spacing w:val="-2"/>
          <w:sz w:val="26"/>
          <w:szCs w:val="26"/>
        </w:rPr>
        <w:t>;</w:t>
      </w:r>
    </w:p>
    <w:p w:rsidR="00491901" w:rsidRPr="00491901" w:rsidRDefault="00491901" w:rsidP="00491901">
      <w:pPr>
        <w:ind w:firstLine="708"/>
        <w:jc w:val="both"/>
        <w:rPr>
          <w:spacing w:val="-2"/>
          <w:sz w:val="26"/>
          <w:szCs w:val="26"/>
        </w:rPr>
      </w:pPr>
      <w:r w:rsidRPr="00491901">
        <w:rPr>
          <w:spacing w:val="-2"/>
          <w:sz w:val="26"/>
          <w:szCs w:val="26"/>
        </w:rPr>
        <w:t xml:space="preserve">- на подготовку организаций дополнительного образования – </w:t>
      </w:r>
      <w:r w:rsidRPr="00491901">
        <w:rPr>
          <w:sz w:val="26"/>
          <w:szCs w:val="26"/>
        </w:rPr>
        <w:t>3,216 млн. рублей</w:t>
      </w:r>
      <w:r w:rsidRPr="00491901">
        <w:rPr>
          <w:spacing w:val="-2"/>
          <w:sz w:val="26"/>
          <w:szCs w:val="26"/>
        </w:rPr>
        <w:t>.</w:t>
      </w:r>
    </w:p>
    <w:p w:rsidR="00491901" w:rsidRPr="00491901" w:rsidRDefault="00491901" w:rsidP="00491901">
      <w:pPr>
        <w:pStyle w:val="a5"/>
        <w:spacing w:line="240" w:lineRule="auto"/>
        <w:rPr>
          <w:bCs/>
          <w:color w:val="auto"/>
          <w:sz w:val="26"/>
          <w:szCs w:val="26"/>
        </w:rPr>
      </w:pPr>
      <w:r w:rsidRPr="00491901">
        <w:rPr>
          <w:bCs/>
          <w:color w:val="auto"/>
          <w:sz w:val="26"/>
          <w:szCs w:val="26"/>
        </w:rPr>
        <w:t>Готовность образовательных организаций к новому учебному году составляет 100%.</w:t>
      </w:r>
    </w:p>
    <w:p w:rsidR="00491901" w:rsidRPr="00491901" w:rsidRDefault="00491901" w:rsidP="00491901">
      <w:pPr>
        <w:pStyle w:val="a5"/>
        <w:spacing w:line="240" w:lineRule="auto"/>
        <w:rPr>
          <w:color w:val="auto"/>
          <w:sz w:val="26"/>
          <w:szCs w:val="26"/>
        </w:rPr>
      </w:pPr>
      <w:r w:rsidRPr="00491901">
        <w:rPr>
          <w:color w:val="auto"/>
          <w:sz w:val="26"/>
          <w:szCs w:val="26"/>
        </w:rPr>
        <w:t xml:space="preserve">Из 418 общеобразовательных организаций, включая 14 областных государственных образовательных учреждений для детей-инвалидов и 1 кадетский корпус, приняты специалистами </w:t>
      </w:r>
      <w:proofErr w:type="spellStart"/>
      <w:r w:rsidRPr="00491901">
        <w:rPr>
          <w:color w:val="auto"/>
          <w:sz w:val="26"/>
          <w:szCs w:val="26"/>
        </w:rPr>
        <w:t>Госпожнадзора</w:t>
      </w:r>
      <w:proofErr w:type="spellEnd"/>
      <w:r w:rsidRPr="00491901">
        <w:rPr>
          <w:color w:val="auto"/>
          <w:sz w:val="26"/>
          <w:szCs w:val="26"/>
        </w:rPr>
        <w:t xml:space="preserve"> – 99,5% организаций и специалистами Роспотребнадзора – 99,5%. Две общеобразовательные организации не предъявлялись к приёмке.</w:t>
      </w:r>
    </w:p>
    <w:p w:rsidR="00491901" w:rsidRPr="00491901" w:rsidRDefault="00491901" w:rsidP="00491901">
      <w:pPr>
        <w:pStyle w:val="a5"/>
        <w:spacing w:line="240" w:lineRule="auto"/>
        <w:rPr>
          <w:color w:val="auto"/>
          <w:sz w:val="26"/>
          <w:szCs w:val="26"/>
        </w:rPr>
      </w:pPr>
      <w:r w:rsidRPr="00491901">
        <w:rPr>
          <w:color w:val="auto"/>
          <w:sz w:val="26"/>
          <w:szCs w:val="26"/>
        </w:rPr>
        <w:t>Готовность профессиональных образовательных организаций Ульяновской области и учреждений дополнительного образования детей составляет 100%, дошкольных образовательных организаций 99,6% (одно учреждение не предъявлялось).</w:t>
      </w:r>
    </w:p>
    <w:p w:rsidR="00491901" w:rsidRPr="00491901" w:rsidRDefault="00491901" w:rsidP="00491901">
      <w:pPr>
        <w:pStyle w:val="a5"/>
        <w:spacing w:line="240" w:lineRule="auto"/>
        <w:rPr>
          <w:color w:val="auto"/>
          <w:sz w:val="26"/>
          <w:szCs w:val="26"/>
        </w:rPr>
      </w:pPr>
      <w:r w:rsidRPr="00491901">
        <w:rPr>
          <w:color w:val="auto"/>
          <w:sz w:val="26"/>
          <w:szCs w:val="26"/>
        </w:rPr>
        <w:t xml:space="preserve">Все образовательные организации оборудованы автоматической пожарной сигнализацией и системой оповещения о пожаре, а также аварийным освещением зданий. </w:t>
      </w:r>
    </w:p>
    <w:p w:rsidR="00491901" w:rsidRPr="00491901" w:rsidRDefault="00491901" w:rsidP="00491901">
      <w:pPr>
        <w:pStyle w:val="a5"/>
        <w:spacing w:line="240" w:lineRule="auto"/>
        <w:rPr>
          <w:color w:val="auto"/>
          <w:sz w:val="26"/>
          <w:szCs w:val="26"/>
        </w:rPr>
      </w:pPr>
      <w:r w:rsidRPr="00491901">
        <w:rPr>
          <w:color w:val="auto"/>
          <w:sz w:val="26"/>
          <w:szCs w:val="26"/>
        </w:rPr>
        <w:t>Две общеобразовательные организации и одна дошкольная образовательная организация не предъявлялись по следующим причинам:</w:t>
      </w:r>
    </w:p>
    <w:p w:rsidR="00491901" w:rsidRPr="00491901" w:rsidRDefault="00491901" w:rsidP="00491901">
      <w:pPr>
        <w:pStyle w:val="a5"/>
        <w:spacing w:line="240" w:lineRule="auto"/>
        <w:rPr>
          <w:color w:val="auto"/>
          <w:sz w:val="26"/>
          <w:szCs w:val="26"/>
        </w:rPr>
      </w:pPr>
      <w:r w:rsidRPr="00491901">
        <w:rPr>
          <w:color w:val="auto"/>
          <w:sz w:val="26"/>
          <w:szCs w:val="26"/>
        </w:rPr>
        <w:t xml:space="preserve">1. МБОУ СШ № </w:t>
      </w:r>
      <w:smartTag w:uri="urn:schemas-microsoft-com:office:smarttags" w:element="metricconverter">
        <w:smartTagPr>
          <w:attr w:name="ProductID" w:val="10 г"/>
        </w:smartTagPr>
        <w:r w:rsidRPr="00491901">
          <w:rPr>
            <w:color w:val="auto"/>
            <w:sz w:val="26"/>
            <w:szCs w:val="26"/>
          </w:rPr>
          <w:t>10 г</w:t>
        </w:r>
      </w:smartTag>
      <w:r w:rsidRPr="00491901">
        <w:rPr>
          <w:color w:val="auto"/>
          <w:sz w:val="26"/>
          <w:szCs w:val="26"/>
        </w:rPr>
        <w:t xml:space="preserve">. Димитровграда – </w:t>
      </w:r>
      <w:proofErr w:type="gramStart"/>
      <w:r w:rsidRPr="00491901">
        <w:rPr>
          <w:color w:val="auto"/>
          <w:sz w:val="26"/>
          <w:szCs w:val="26"/>
        </w:rPr>
        <w:t>выведена</w:t>
      </w:r>
      <w:proofErr w:type="gramEnd"/>
      <w:r w:rsidRPr="00491901">
        <w:rPr>
          <w:color w:val="auto"/>
          <w:sz w:val="26"/>
          <w:szCs w:val="26"/>
        </w:rPr>
        <w:t xml:space="preserve"> на капитальный ремонт. В настоящее время изготавливается проектно-сметная документация на капитальный ремонт здания школы, который будет </w:t>
      </w:r>
      <w:proofErr w:type="gramStart"/>
      <w:r w:rsidRPr="00491901">
        <w:rPr>
          <w:color w:val="auto"/>
          <w:sz w:val="26"/>
          <w:szCs w:val="26"/>
        </w:rPr>
        <w:t>проводится</w:t>
      </w:r>
      <w:proofErr w:type="gramEnd"/>
      <w:r w:rsidRPr="00491901">
        <w:rPr>
          <w:color w:val="auto"/>
          <w:sz w:val="26"/>
          <w:szCs w:val="26"/>
        </w:rPr>
        <w:t xml:space="preserve"> в период с сентября 2016 года по 30 августа 2017 года. </w:t>
      </w:r>
    </w:p>
    <w:p w:rsidR="00491901" w:rsidRPr="00491901" w:rsidRDefault="00491901" w:rsidP="00491901">
      <w:pPr>
        <w:pStyle w:val="a5"/>
        <w:spacing w:line="240" w:lineRule="auto"/>
        <w:rPr>
          <w:color w:val="auto"/>
          <w:sz w:val="26"/>
          <w:szCs w:val="26"/>
        </w:rPr>
      </w:pPr>
      <w:proofErr w:type="gramStart"/>
      <w:r w:rsidRPr="00491901">
        <w:rPr>
          <w:color w:val="auto"/>
          <w:sz w:val="26"/>
          <w:szCs w:val="26"/>
        </w:rPr>
        <w:lastRenderedPageBreak/>
        <w:t>Обучающиеся-324 человека распределены в ближайшие школы:</w:t>
      </w:r>
      <w:proofErr w:type="gramEnd"/>
      <w:r w:rsidRPr="00491901">
        <w:rPr>
          <w:color w:val="auto"/>
          <w:sz w:val="26"/>
          <w:szCs w:val="26"/>
        </w:rPr>
        <w:t xml:space="preserve"> Университетский лицей, № 9 (</w:t>
      </w:r>
      <w:proofErr w:type="gramStart"/>
      <w:r w:rsidRPr="00491901">
        <w:rPr>
          <w:color w:val="auto"/>
          <w:sz w:val="26"/>
          <w:szCs w:val="26"/>
        </w:rPr>
        <w:t>Рабочая</w:t>
      </w:r>
      <w:proofErr w:type="gramEnd"/>
      <w:r w:rsidRPr="00491901">
        <w:rPr>
          <w:color w:val="auto"/>
          <w:sz w:val="26"/>
          <w:szCs w:val="26"/>
        </w:rPr>
        <w:t xml:space="preserve">,2), СО №№ 16, 17, 19. Разработан маршрут для каждого ребенка от дома до школы, в которой он будет обучаться. Согласован вопрос подвоза </w:t>
      </w:r>
      <w:proofErr w:type="gramStart"/>
      <w:r w:rsidRPr="00491901">
        <w:rPr>
          <w:color w:val="auto"/>
          <w:sz w:val="26"/>
          <w:szCs w:val="26"/>
        </w:rPr>
        <w:t>обучающихся</w:t>
      </w:r>
      <w:proofErr w:type="gramEnd"/>
      <w:r w:rsidRPr="00491901">
        <w:rPr>
          <w:color w:val="auto"/>
          <w:sz w:val="26"/>
          <w:szCs w:val="26"/>
        </w:rPr>
        <w:t xml:space="preserve"> до школы № 9 (Рабочая, 2).</w:t>
      </w:r>
    </w:p>
    <w:p w:rsidR="00491901" w:rsidRPr="00491901" w:rsidRDefault="00491901" w:rsidP="00491901">
      <w:pPr>
        <w:pStyle w:val="a5"/>
        <w:spacing w:line="240" w:lineRule="auto"/>
        <w:rPr>
          <w:color w:val="auto"/>
          <w:sz w:val="26"/>
          <w:szCs w:val="26"/>
        </w:rPr>
      </w:pPr>
      <w:r w:rsidRPr="00491901">
        <w:rPr>
          <w:color w:val="auto"/>
          <w:sz w:val="26"/>
          <w:szCs w:val="26"/>
        </w:rPr>
        <w:t xml:space="preserve">2. МОУ </w:t>
      </w:r>
      <w:proofErr w:type="spellStart"/>
      <w:r w:rsidRPr="00491901">
        <w:rPr>
          <w:color w:val="auto"/>
          <w:sz w:val="26"/>
          <w:szCs w:val="26"/>
        </w:rPr>
        <w:t>Среднесантимирская</w:t>
      </w:r>
      <w:proofErr w:type="spellEnd"/>
      <w:r w:rsidRPr="00491901">
        <w:rPr>
          <w:color w:val="auto"/>
          <w:sz w:val="26"/>
          <w:szCs w:val="26"/>
        </w:rPr>
        <w:t xml:space="preserve"> СОШ </w:t>
      </w:r>
      <w:proofErr w:type="spellStart"/>
      <w:r w:rsidRPr="00491901">
        <w:rPr>
          <w:color w:val="auto"/>
          <w:sz w:val="26"/>
          <w:szCs w:val="26"/>
        </w:rPr>
        <w:t>Новомалыклинского</w:t>
      </w:r>
      <w:proofErr w:type="spellEnd"/>
      <w:r w:rsidRPr="00491901">
        <w:rPr>
          <w:color w:val="auto"/>
          <w:sz w:val="26"/>
          <w:szCs w:val="26"/>
        </w:rPr>
        <w:t xml:space="preserve"> района, так как </w:t>
      </w:r>
      <w:proofErr w:type="gramStart"/>
      <w:r w:rsidRPr="00491901">
        <w:rPr>
          <w:color w:val="auto"/>
          <w:sz w:val="26"/>
          <w:szCs w:val="26"/>
        </w:rPr>
        <w:t>признана</w:t>
      </w:r>
      <w:proofErr w:type="gramEnd"/>
      <w:r w:rsidRPr="00491901">
        <w:rPr>
          <w:color w:val="auto"/>
          <w:sz w:val="26"/>
          <w:szCs w:val="26"/>
        </w:rPr>
        <w:t xml:space="preserve"> аварийной и требуется проведение капитального ремонта здания школы. Получено комплексное обследование технического состояния здания </w:t>
      </w:r>
      <w:r w:rsidRPr="00491901">
        <w:rPr>
          <w:color w:val="auto"/>
          <w:sz w:val="26"/>
          <w:szCs w:val="26"/>
        </w:rPr>
        <w:br/>
        <w:t>№ 8/2016-ОБ. Разработана проектно-сметная документация, прошедшая государственную экспертизу. Ремонт школы планируется в период с сентября 2016 года по 30 августа 2017 года.</w:t>
      </w:r>
    </w:p>
    <w:p w:rsidR="00491901" w:rsidRPr="00491901" w:rsidRDefault="00491901" w:rsidP="00491901">
      <w:pPr>
        <w:pStyle w:val="a5"/>
        <w:spacing w:line="240" w:lineRule="auto"/>
        <w:rPr>
          <w:color w:val="auto"/>
          <w:sz w:val="26"/>
          <w:szCs w:val="26"/>
        </w:rPr>
      </w:pPr>
      <w:r w:rsidRPr="00491901">
        <w:rPr>
          <w:color w:val="auto"/>
          <w:sz w:val="26"/>
          <w:szCs w:val="26"/>
        </w:rPr>
        <w:t xml:space="preserve">Обучающиеся (56 чел.), будут доставляться школьным автобусом в МОУ СОШ </w:t>
      </w:r>
      <w:proofErr w:type="gramStart"/>
      <w:r w:rsidRPr="00491901">
        <w:rPr>
          <w:color w:val="auto"/>
          <w:sz w:val="26"/>
          <w:szCs w:val="26"/>
        </w:rPr>
        <w:t>с</w:t>
      </w:r>
      <w:proofErr w:type="gramEnd"/>
      <w:r w:rsidRPr="00491901">
        <w:rPr>
          <w:color w:val="auto"/>
          <w:sz w:val="26"/>
          <w:szCs w:val="26"/>
        </w:rPr>
        <w:t xml:space="preserve">. Старая </w:t>
      </w:r>
      <w:proofErr w:type="spellStart"/>
      <w:r w:rsidRPr="00491901">
        <w:rPr>
          <w:color w:val="auto"/>
          <w:sz w:val="26"/>
          <w:szCs w:val="26"/>
        </w:rPr>
        <w:t>Тюгальбуга</w:t>
      </w:r>
      <w:proofErr w:type="spellEnd"/>
      <w:r w:rsidRPr="00491901">
        <w:rPr>
          <w:color w:val="auto"/>
          <w:sz w:val="26"/>
          <w:szCs w:val="26"/>
        </w:rPr>
        <w:t xml:space="preserve">, расстояние между населенными пунктами – </w:t>
      </w:r>
      <w:smartTag w:uri="urn:schemas-microsoft-com:office:smarttags" w:element="metricconverter">
        <w:smartTagPr>
          <w:attr w:name="ProductID" w:val="5 км"/>
        </w:smartTagPr>
        <w:r w:rsidRPr="00491901">
          <w:rPr>
            <w:color w:val="auto"/>
            <w:sz w:val="26"/>
            <w:szCs w:val="26"/>
          </w:rPr>
          <w:t>5 км</w:t>
        </w:r>
      </w:smartTag>
      <w:r w:rsidRPr="00491901">
        <w:rPr>
          <w:color w:val="auto"/>
          <w:sz w:val="26"/>
          <w:szCs w:val="26"/>
        </w:rPr>
        <w:t>.</w:t>
      </w:r>
    </w:p>
    <w:p w:rsidR="00491901" w:rsidRPr="00491901" w:rsidRDefault="00491901" w:rsidP="00491901">
      <w:pPr>
        <w:pStyle w:val="a5"/>
        <w:spacing w:line="240" w:lineRule="auto"/>
        <w:rPr>
          <w:color w:val="auto"/>
          <w:sz w:val="26"/>
          <w:szCs w:val="26"/>
        </w:rPr>
      </w:pPr>
      <w:r w:rsidRPr="00491901">
        <w:rPr>
          <w:color w:val="auto"/>
          <w:sz w:val="26"/>
          <w:szCs w:val="26"/>
        </w:rPr>
        <w:t xml:space="preserve">3. МДОУ </w:t>
      </w:r>
      <w:proofErr w:type="spellStart"/>
      <w:r w:rsidRPr="00491901">
        <w:rPr>
          <w:color w:val="auto"/>
          <w:sz w:val="26"/>
          <w:szCs w:val="26"/>
        </w:rPr>
        <w:t>Екатериновский</w:t>
      </w:r>
      <w:proofErr w:type="spellEnd"/>
      <w:r w:rsidRPr="00491901">
        <w:rPr>
          <w:color w:val="auto"/>
          <w:sz w:val="26"/>
          <w:szCs w:val="26"/>
        </w:rPr>
        <w:t xml:space="preserve"> детский сад </w:t>
      </w:r>
      <w:proofErr w:type="spellStart"/>
      <w:r w:rsidRPr="00491901">
        <w:rPr>
          <w:color w:val="auto"/>
          <w:sz w:val="26"/>
          <w:szCs w:val="26"/>
        </w:rPr>
        <w:t>Сенгилеевского</w:t>
      </w:r>
      <w:proofErr w:type="spellEnd"/>
      <w:r w:rsidRPr="00491901">
        <w:rPr>
          <w:color w:val="auto"/>
          <w:sz w:val="26"/>
          <w:szCs w:val="26"/>
        </w:rPr>
        <w:t xml:space="preserve"> района, так как признано аварийным и требуется проведение капитального ремонта здания. Осуществляется подвоз детей в МДОУ </w:t>
      </w:r>
      <w:proofErr w:type="spellStart"/>
      <w:r w:rsidRPr="00491901">
        <w:rPr>
          <w:color w:val="auto"/>
          <w:sz w:val="26"/>
          <w:szCs w:val="26"/>
        </w:rPr>
        <w:t>Тушнинский</w:t>
      </w:r>
      <w:proofErr w:type="spellEnd"/>
      <w:r w:rsidRPr="00491901">
        <w:rPr>
          <w:color w:val="auto"/>
          <w:sz w:val="26"/>
          <w:szCs w:val="26"/>
        </w:rPr>
        <w:t xml:space="preserve"> детский сад </w:t>
      </w:r>
      <w:proofErr w:type="spellStart"/>
      <w:r w:rsidRPr="00491901">
        <w:rPr>
          <w:color w:val="auto"/>
          <w:sz w:val="26"/>
          <w:szCs w:val="26"/>
        </w:rPr>
        <w:t>Сенгилеевского</w:t>
      </w:r>
      <w:proofErr w:type="spellEnd"/>
      <w:r w:rsidRPr="00491901">
        <w:rPr>
          <w:color w:val="auto"/>
          <w:sz w:val="26"/>
          <w:szCs w:val="26"/>
        </w:rPr>
        <w:t xml:space="preserve"> района. Сроки ремонта не определены.</w:t>
      </w:r>
    </w:p>
    <w:p w:rsidR="00491901" w:rsidRPr="00491901" w:rsidRDefault="00491901" w:rsidP="00491901">
      <w:pPr>
        <w:jc w:val="both"/>
        <w:rPr>
          <w:bCs/>
          <w:sz w:val="26"/>
          <w:szCs w:val="26"/>
        </w:rPr>
      </w:pPr>
    </w:p>
    <w:p w:rsidR="00491901" w:rsidRPr="00491901" w:rsidRDefault="00491901" w:rsidP="00491901">
      <w:pPr>
        <w:ind w:firstLine="709"/>
        <w:jc w:val="both"/>
        <w:rPr>
          <w:rStyle w:val="a4"/>
          <w:rFonts w:eastAsia="Calibri"/>
          <w:b w:val="0"/>
          <w:sz w:val="26"/>
          <w:szCs w:val="26"/>
        </w:rPr>
      </w:pPr>
      <w:r w:rsidRPr="00491901">
        <w:rPr>
          <w:b/>
          <w:sz w:val="26"/>
          <w:szCs w:val="26"/>
        </w:rPr>
        <w:t>Питание</w:t>
      </w:r>
      <w:r w:rsidRPr="00491901">
        <w:rPr>
          <w:sz w:val="26"/>
          <w:szCs w:val="26"/>
        </w:rPr>
        <w:t xml:space="preserve"> обучающихся общеобразовательных организаций Ульяновской области осуществляется в соответствии с санитарными правилами и нормами </w:t>
      </w:r>
      <w:r w:rsidRPr="00491901">
        <w:rPr>
          <w:bCs/>
          <w:sz w:val="26"/>
          <w:szCs w:val="26"/>
        </w:rPr>
        <w:t>САНПИН 2.4.5.2409-08</w:t>
      </w:r>
      <w:r w:rsidRPr="00491901">
        <w:rPr>
          <w:rStyle w:val="a4"/>
          <w:rFonts w:eastAsia="Calibri"/>
          <w:b w:val="0"/>
          <w:sz w:val="26"/>
          <w:szCs w:val="26"/>
        </w:rPr>
        <w:t>.</w:t>
      </w:r>
    </w:p>
    <w:p w:rsidR="00491901" w:rsidRPr="00491901" w:rsidRDefault="00491901" w:rsidP="00491901">
      <w:pPr>
        <w:ind w:firstLine="709"/>
        <w:jc w:val="both"/>
        <w:rPr>
          <w:sz w:val="26"/>
          <w:szCs w:val="26"/>
        </w:rPr>
      </w:pPr>
      <w:r w:rsidRPr="00491901">
        <w:rPr>
          <w:rStyle w:val="a4"/>
          <w:rFonts w:eastAsia="Calibri"/>
          <w:b w:val="0"/>
          <w:sz w:val="26"/>
          <w:szCs w:val="26"/>
        </w:rPr>
        <w:t xml:space="preserve"> Министерством образования и науки Ульяновской области разработано </w:t>
      </w:r>
      <w:r w:rsidRPr="00491901">
        <w:rPr>
          <w:sz w:val="26"/>
          <w:szCs w:val="26"/>
        </w:rPr>
        <w:t xml:space="preserve">единое цикличное десятидневное меню питания детей и подростков. Данное меню согласовано с Управлением Роспотребнадзора в Ульяновской области и рекомендовано к внедрению в муниципальных общеобразовательных организациях. Меню предусматривает качественное, сбалансированное и безопасное питание обучающихся. </w:t>
      </w:r>
    </w:p>
    <w:p w:rsidR="00491901" w:rsidRPr="00491901" w:rsidRDefault="00491901" w:rsidP="00491901">
      <w:pPr>
        <w:ind w:firstLine="709"/>
        <w:jc w:val="both"/>
        <w:rPr>
          <w:rStyle w:val="FontStyle24"/>
        </w:rPr>
      </w:pPr>
      <w:r w:rsidRPr="00491901">
        <w:rPr>
          <w:sz w:val="26"/>
          <w:szCs w:val="26"/>
        </w:rPr>
        <w:t>В 2016-2017 учебном году г</w:t>
      </w:r>
      <w:r w:rsidRPr="00491901">
        <w:rPr>
          <w:rStyle w:val="FontStyle24"/>
        </w:rPr>
        <w:t xml:space="preserve">орячим питанием планируется охватить  89% </w:t>
      </w:r>
      <w:proofErr w:type="gramStart"/>
      <w:r w:rsidRPr="00491901">
        <w:rPr>
          <w:rStyle w:val="FontStyle24"/>
        </w:rPr>
        <w:t>обучающихся</w:t>
      </w:r>
      <w:proofErr w:type="gramEnd"/>
      <w:r w:rsidRPr="00491901">
        <w:rPr>
          <w:rStyle w:val="FontStyle24"/>
        </w:rPr>
        <w:t xml:space="preserve">. </w:t>
      </w:r>
      <w:r w:rsidRPr="00491901">
        <w:rPr>
          <w:sz w:val="26"/>
          <w:szCs w:val="26"/>
        </w:rPr>
        <w:t>Средняя стоимость питания 1 обучающегося в день (из расчета установленного количества учебных дней в календарном году) составит 38 рублей.</w:t>
      </w:r>
    </w:p>
    <w:p w:rsidR="00491901" w:rsidRPr="00491901" w:rsidRDefault="00491901" w:rsidP="00491901">
      <w:pPr>
        <w:ind w:firstLine="709"/>
        <w:jc w:val="both"/>
        <w:rPr>
          <w:sz w:val="26"/>
          <w:szCs w:val="26"/>
        </w:rPr>
      </w:pPr>
      <w:r w:rsidRPr="00491901">
        <w:rPr>
          <w:sz w:val="26"/>
          <w:szCs w:val="26"/>
        </w:rPr>
        <w:t xml:space="preserve">В соответствии с п. 2 ч. 2 ст. 34 № 273-ФЗ «Об образовании в Российской Федерации» обучающимся предоставляются следующие меры социальной поддержки и стимулирования: обеспечение питанием в случаях и в порядке, которые установлены федеральными законами, законами субъектов Российской Федерации. </w:t>
      </w:r>
    </w:p>
    <w:p w:rsidR="00491901" w:rsidRPr="00491901" w:rsidRDefault="00491901" w:rsidP="00491901">
      <w:pPr>
        <w:ind w:firstLine="709"/>
        <w:jc w:val="both"/>
        <w:rPr>
          <w:sz w:val="26"/>
          <w:szCs w:val="26"/>
        </w:rPr>
      </w:pPr>
      <w:r w:rsidRPr="00491901">
        <w:rPr>
          <w:rStyle w:val="FontStyle24"/>
        </w:rPr>
        <w:t xml:space="preserve">Бесплатное питание в общеобразовательных организациях предоставляется на заявительной основе </w:t>
      </w:r>
      <w:r w:rsidRPr="00491901">
        <w:rPr>
          <w:bCs/>
          <w:sz w:val="26"/>
          <w:szCs w:val="26"/>
        </w:rPr>
        <w:t xml:space="preserve">за счет бюджетов муниципальных образований, на основании нормативно правовых актов в рамках </w:t>
      </w:r>
      <w:r w:rsidRPr="00491901">
        <w:rPr>
          <w:sz w:val="26"/>
          <w:szCs w:val="26"/>
        </w:rPr>
        <w:t>Программы дополнительных мер социальной поддержки отдельных категорий граждан «Забота»</w:t>
      </w:r>
      <w:r w:rsidRPr="00491901">
        <w:rPr>
          <w:rStyle w:val="FontStyle24"/>
        </w:rPr>
        <w:t xml:space="preserve">. </w:t>
      </w:r>
      <w:r w:rsidRPr="00491901">
        <w:rPr>
          <w:sz w:val="26"/>
          <w:szCs w:val="26"/>
        </w:rPr>
        <w:t xml:space="preserve">Категории нуждающихся в бесплатном питании: дети из малообеспеченных семей, дети из многодетных семей, дети с ОВЗ и дети из </w:t>
      </w:r>
      <w:proofErr w:type="gramStart"/>
      <w:r w:rsidRPr="00491901">
        <w:rPr>
          <w:sz w:val="26"/>
          <w:szCs w:val="26"/>
        </w:rPr>
        <w:t>семей</w:t>
      </w:r>
      <w:proofErr w:type="gramEnd"/>
      <w:r w:rsidRPr="00491901">
        <w:rPr>
          <w:sz w:val="26"/>
          <w:szCs w:val="26"/>
        </w:rPr>
        <w:t xml:space="preserve"> оказавшихся в трудной жизненной ситуации. </w:t>
      </w:r>
    </w:p>
    <w:p w:rsidR="00491901" w:rsidRPr="00491901" w:rsidRDefault="00491901" w:rsidP="00491901">
      <w:pPr>
        <w:ind w:firstLine="709"/>
        <w:jc w:val="both"/>
        <w:rPr>
          <w:rStyle w:val="FontStyle24"/>
        </w:rPr>
      </w:pPr>
      <w:r w:rsidRPr="00491901">
        <w:rPr>
          <w:rStyle w:val="FontStyle24"/>
        </w:rPr>
        <w:t xml:space="preserve">На рынке организации питания в общеобразовательных организациях Ульяновской области работают два оператора социального питания: ООО «Альтернатива» (обслуживает школы </w:t>
      </w:r>
      <w:proofErr w:type="spellStart"/>
      <w:r w:rsidRPr="00491901">
        <w:rPr>
          <w:rStyle w:val="FontStyle24"/>
        </w:rPr>
        <w:t>Засвияжского</w:t>
      </w:r>
      <w:proofErr w:type="spellEnd"/>
      <w:r w:rsidRPr="00491901">
        <w:rPr>
          <w:rStyle w:val="FontStyle24"/>
        </w:rPr>
        <w:t xml:space="preserve"> и Заволжского районов города Ульяновска; школы города Димитровграда), ООО «Торговый Дом СПП» (обслуживает школы Ленинского и Железнодорожного районов города Ульяновска). </w:t>
      </w:r>
    </w:p>
    <w:p w:rsidR="00491901" w:rsidRPr="00491901" w:rsidRDefault="00491901" w:rsidP="00491901">
      <w:pPr>
        <w:ind w:firstLine="709"/>
        <w:jc w:val="both"/>
        <w:rPr>
          <w:rStyle w:val="FontStyle24"/>
        </w:rPr>
      </w:pPr>
      <w:r w:rsidRPr="00491901">
        <w:rPr>
          <w:rStyle w:val="FontStyle24"/>
        </w:rPr>
        <w:t xml:space="preserve">Во всех остальных общеобразовательных организациях, в  </w:t>
      </w:r>
      <w:r w:rsidRPr="00491901">
        <w:rPr>
          <w:sz w:val="26"/>
          <w:szCs w:val="26"/>
        </w:rPr>
        <w:t xml:space="preserve">соответствии со статьей 37 Федерального закона от 29 декабря </w:t>
      </w:r>
      <w:smartTag w:uri="urn:schemas-microsoft-com:office:smarttags" w:element="metricconverter">
        <w:smartTagPr>
          <w:attr w:name="ProductID" w:val="2012 г"/>
        </w:smartTagPr>
        <w:r w:rsidRPr="00491901">
          <w:rPr>
            <w:sz w:val="26"/>
            <w:szCs w:val="26"/>
          </w:rPr>
          <w:t>2012 г</w:t>
        </w:r>
      </w:smartTag>
      <w:r w:rsidRPr="00491901">
        <w:rPr>
          <w:sz w:val="26"/>
          <w:szCs w:val="26"/>
        </w:rPr>
        <w:t xml:space="preserve">. № 273-ФЗ «Об образовании в Российской Федерации», </w:t>
      </w:r>
      <w:r w:rsidRPr="00491901">
        <w:rPr>
          <w:rStyle w:val="FontStyle24"/>
        </w:rPr>
        <w:t>питание обучающихся осуществляется самостоятельно.</w:t>
      </w:r>
    </w:p>
    <w:p w:rsidR="00491901" w:rsidRPr="00491901" w:rsidRDefault="00491901" w:rsidP="00491901">
      <w:pPr>
        <w:ind w:firstLine="708"/>
        <w:jc w:val="both"/>
        <w:rPr>
          <w:sz w:val="26"/>
          <w:szCs w:val="26"/>
        </w:rPr>
      </w:pPr>
      <w:r w:rsidRPr="00491901">
        <w:rPr>
          <w:sz w:val="26"/>
          <w:szCs w:val="26"/>
        </w:rPr>
        <w:t xml:space="preserve">Во всех общеобразовательных организациях Ульяновской области, в образовательную программу введен курс по формированию культуры здорового питания, разработанный на основе методический рекомендаций </w:t>
      </w:r>
      <w:proofErr w:type="spellStart"/>
      <w:r w:rsidRPr="00491901">
        <w:rPr>
          <w:sz w:val="26"/>
          <w:szCs w:val="26"/>
        </w:rPr>
        <w:t>Минобрнауки</w:t>
      </w:r>
      <w:proofErr w:type="spellEnd"/>
      <w:r w:rsidRPr="00491901">
        <w:rPr>
          <w:sz w:val="26"/>
          <w:szCs w:val="26"/>
        </w:rPr>
        <w:t xml:space="preserve"> России </w:t>
      </w:r>
      <w:r w:rsidRPr="00491901">
        <w:rPr>
          <w:sz w:val="26"/>
          <w:szCs w:val="26"/>
        </w:rPr>
        <w:lastRenderedPageBreak/>
        <w:t xml:space="preserve">(письмо от 17 декабря </w:t>
      </w:r>
      <w:smartTag w:uri="urn:schemas-microsoft-com:office:smarttags" w:element="metricconverter">
        <w:smartTagPr>
          <w:attr w:name="ProductID" w:val="2013 г"/>
        </w:smartTagPr>
        <w:r w:rsidRPr="00491901">
          <w:rPr>
            <w:sz w:val="26"/>
            <w:szCs w:val="26"/>
          </w:rPr>
          <w:t>2013 г</w:t>
        </w:r>
      </w:smartTag>
      <w:r w:rsidRPr="00491901">
        <w:rPr>
          <w:sz w:val="26"/>
          <w:szCs w:val="26"/>
        </w:rPr>
        <w:t>. № 08-2053) по программе курса по формированию культуры здорового питания обучающихся.</w:t>
      </w:r>
    </w:p>
    <w:p w:rsidR="00491901" w:rsidRPr="00491901" w:rsidRDefault="00491901" w:rsidP="00491901">
      <w:pPr>
        <w:autoSpaceDE w:val="0"/>
        <w:autoSpaceDN w:val="0"/>
        <w:adjustRightInd w:val="0"/>
        <w:spacing w:line="240" w:lineRule="atLeast"/>
        <w:ind w:firstLine="709"/>
        <w:jc w:val="both"/>
        <w:rPr>
          <w:color w:val="000000"/>
          <w:sz w:val="26"/>
          <w:szCs w:val="26"/>
        </w:rPr>
      </w:pPr>
      <w:proofErr w:type="gramStart"/>
      <w:r w:rsidRPr="00491901">
        <w:rPr>
          <w:color w:val="000000"/>
          <w:sz w:val="26"/>
          <w:szCs w:val="26"/>
        </w:rPr>
        <w:t>В целях исполнения Федерального закона от 29 декабря 2012 № 273-ФЗ «Об образовании в Российской Федерации» и обеспечения учебниками обучающихся общеобразовательных организаций Министерством образования и науки Ульяновской области в 2015 году было принято решение об увеличении муниципальным образованиям Ульяновской области объёма субвенций фонда материального обеспечения (ФМО) с 4% до 5%, из которых 3% рекомендовано использовать на приобретение учебников.</w:t>
      </w:r>
      <w:proofErr w:type="gramEnd"/>
      <w:r w:rsidRPr="00491901">
        <w:rPr>
          <w:color w:val="000000"/>
          <w:sz w:val="26"/>
          <w:szCs w:val="26"/>
        </w:rPr>
        <w:t xml:space="preserve"> В 2016 году из средств субвенций на приобретение учебников предусмотрено: 115460,5 тыс</w:t>
      </w:r>
      <w:proofErr w:type="gramStart"/>
      <w:r w:rsidRPr="00491901">
        <w:rPr>
          <w:color w:val="000000"/>
          <w:sz w:val="26"/>
          <w:szCs w:val="26"/>
        </w:rPr>
        <w:t>.р</w:t>
      </w:r>
      <w:proofErr w:type="gramEnd"/>
      <w:r w:rsidRPr="00491901">
        <w:rPr>
          <w:color w:val="000000"/>
          <w:sz w:val="26"/>
          <w:szCs w:val="26"/>
        </w:rPr>
        <w:t>ублей. Эти финансовые средства будут использованы на приобретение учебников по ФГОС для обучающихся 8-х классов (8411 человек), для обучающихся 9 классов – пилотов (2522 человек), на замену учебников в связи с их физической изношенностью и устаревшим сроком использования учебников по ФГОС и ГОС.</w:t>
      </w:r>
    </w:p>
    <w:p w:rsidR="00491901" w:rsidRPr="00491901" w:rsidRDefault="00491901" w:rsidP="00491901">
      <w:pPr>
        <w:spacing w:line="240" w:lineRule="atLeast"/>
        <w:jc w:val="both"/>
        <w:rPr>
          <w:color w:val="000000"/>
          <w:sz w:val="26"/>
          <w:szCs w:val="26"/>
        </w:rPr>
      </w:pPr>
      <w:r w:rsidRPr="00491901">
        <w:rPr>
          <w:color w:val="000000"/>
          <w:sz w:val="26"/>
          <w:szCs w:val="26"/>
        </w:rPr>
        <w:tab/>
        <w:t xml:space="preserve">Согласно данным мониторинга к 2016-2017 учебному году необходимо приобрести </w:t>
      </w:r>
      <w:r w:rsidRPr="00491901">
        <w:rPr>
          <w:b/>
          <w:color w:val="000000"/>
          <w:sz w:val="26"/>
          <w:szCs w:val="26"/>
        </w:rPr>
        <w:t>314328 учебников</w:t>
      </w:r>
      <w:r w:rsidRPr="00491901">
        <w:rPr>
          <w:color w:val="000000"/>
          <w:sz w:val="26"/>
          <w:szCs w:val="26"/>
        </w:rPr>
        <w:t xml:space="preserve">, из них </w:t>
      </w:r>
      <w:r w:rsidRPr="00491901">
        <w:rPr>
          <w:b/>
          <w:color w:val="000000"/>
          <w:sz w:val="26"/>
          <w:szCs w:val="26"/>
        </w:rPr>
        <w:t>283224 учебников</w:t>
      </w:r>
      <w:r w:rsidRPr="00491901">
        <w:rPr>
          <w:color w:val="000000"/>
          <w:sz w:val="26"/>
          <w:szCs w:val="26"/>
        </w:rPr>
        <w:t xml:space="preserve"> по ФГОС (90% от общего количества приобретаемых учебников), </w:t>
      </w:r>
      <w:r w:rsidRPr="00491901">
        <w:rPr>
          <w:b/>
          <w:color w:val="000000"/>
          <w:sz w:val="26"/>
          <w:szCs w:val="26"/>
        </w:rPr>
        <w:t>29389 учебников</w:t>
      </w:r>
      <w:r w:rsidRPr="00491901">
        <w:rPr>
          <w:color w:val="000000"/>
          <w:sz w:val="26"/>
          <w:szCs w:val="26"/>
        </w:rPr>
        <w:t xml:space="preserve"> по ГОС (10% от общего количества от приобретаемых учебников). </w:t>
      </w:r>
    </w:p>
    <w:p w:rsidR="00491901" w:rsidRPr="00491901" w:rsidRDefault="00491901" w:rsidP="00491901">
      <w:pPr>
        <w:pStyle w:val="a6"/>
        <w:spacing w:after="0" w:line="240" w:lineRule="atLeast"/>
        <w:ind w:left="0" w:firstLine="708"/>
        <w:jc w:val="both"/>
        <w:rPr>
          <w:color w:val="000000"/>
          <w:sz w:val="26"/>
          <w:szCs w:val="26"/>
        </w:rPr>
      </w:pPr>
      <w:r w:rsidRPr="00491901">
        <w:rPr>
          <w:color w:val="000000"/>
          <w:sz w:val="26"/>
          <w:szCs w:val="26"/>
        </w:rPr>
        <w:t xml:space="preserve">В целях эффективного использования бюджетных средств муниципальными органами управления образованием была организована централизованная закупка учебников напрямую у издательств-правообладателей учебников и учебных пособий. </w:t>
      </w:r>
    </w:p>
    <w:p w:rsidR="00491901" w:rsidRPr="00491901" w:rsidRDefault="00491901" w:rsidP="00491901">
      <w:pPr>
        <w:spacing w:line="240" w:lineRule="atLeast"/>
        <w:jc w:val="both"/>
        <w:rPr>
          <w:b/>
          <w:color w:val="000000"/>
          <w:sz w:val="26"/>
          <w:szCs w:val="26"/>
        </w:rPr>
      </w:pPr>
      <w:r w:rsidRPr="00491901">
        <w:rPr>
          <w:color w:val="000000"/>
          <w:sz w:val="26"/>
          <w:szCs w:val="26"/>
        </w:rPr>
        <w:tab/>
        <w:t>В настоящее время произведена оплата за поставку основного объёма учебников. По состоянию на 26.08.2016 обеспеченность учебниками составляет 99,5%. Показатель 100% обеспечения обучающихся учебниками достигнут в 16 муниципальных образованиях, в 8 муниципальных образованиях (</w:t>
      </w:r>
      <w:r w:rsidRPr="00491901">
        <w:rPr>
          <w:i/>
          <w:color w:val="000000"/>
          <w:sz w:val="26"/>
          <w:szCs w:val="26"/>
        </w:rPr>
        <w:t>г</w:t>
      </w:r>
      <w:proofErr w:type="gramStart"/>
      <w:r w:rsidRPr="00491901">
        <w:rPr>
          <w:i/>
          <w:color w:val="000000"/>
          <w:sz w:val="26"/>
          <w:szCs w:val="26"/>
        </w:rPr>
        <w:t>.Д</w:t>
      </w:r>
      <w:proofErr w:type="gramEnd"/>
      <w:r w:rsidRPr="00491901">
        <w:rPr>
          <w:i/>
          <w:color w:val="000000"/>
          <w:sz w:val="26"/>
          <w:szCs w:val="26"/>
        </w:rPr>
        <w:t xml:space="preserve">имитровград, Ульяновск, </w:t>
      </w:r>
      <w:proofErr w:type="spellStart"/>
      <w:r w:rsidRPr="00491901">
        <w:rPr>
          <w:i/>
          <w:color w:val="000000"/>
          <w:sz w:val="26"/>
          <w:szCs w:val="26"/>
        </w:rPr>
        <w:t>Инзенский</w:t>
      </w:r>
      <w:proofErr w:type="spellEnd"/>
      <w:r w:rsidRPr="00491901">
        <w:rPr>
          <w:i/>
          <w:color w:val="000000"/>
          <w:sz w:val="26"/>
          <w:szCs w:val="26"/>
        </w:rPr>
        <w:t xml:space="preserve">, Николаевский, Павловский, </w:t>
      </w:r>
      <w:proofErr w:type="spellStart"/>
      <w:r w:rsidRPr="00491901">
        <w:rPr>
          <w:i/>
          <w:color w:val="000000"/>
          <w:sz w:val="26"/>
          <w:szCs w:val="26"/>
        </w:rPr>
        <w:t>Старокулаткинский</w:t>
      </w:r>
      <w:proofErr w:type="spellEnd"/>
      <w:r w:rsidRPr="00491901">
        <w:rPr>
          <w:i/>
          <w:color w:val="000000"/>
          <w:sz w:val="26"/>
          <w:szCs w:val="26"/>
        </w:rPr>
        <w:t xml:space="preserve">, </w:t>
      </w:r>
      <w:proofErr w:type="spellStart"/>
      <w:r w:rsidRPr="00491901">
        <w:rPr>
          <w:i/>
          <w:color w:val="000000"/>
          <w:sz w:val="26"/>
          <w:szCs w:val="26"/>
        </w:rPr>
        <w:t>Тереньгульский</w:t>
      </w:r>
      <w:proofErr w:type="spellEnd"/>
      <w:r w:rsidRPr="00491901">
        <w:rPr>
          <w:i/>
          <w:color w:val="000000"/>
          <w:sz w:val="26"/>
          <w:szCs w:val="26"/>
        </w:rPr>
        <w:t>,  Чердаклинский</w:t>
      </w:r>
      <w:r w:rsidRPr="00491901">
        <w:rPr>
          <w:color w:val="000000"/>
          <w:sz w:val="26"/>
          <w:szCs w:val="26"/>
        </w:rPr>
        <w:t xml:space="preserve">) процент обеспечения от 95% до 99%. Доставка учебников в эти районы запланирована в срок до 30.08.2016. </w:t>
      </w:r>
    </w:p>
    <w:p w:rsidR="00491901" w:rsidRPr="00491901" w:rsidRDefault="00491901" w:rsidP="00491901">
      <w:pPr>
        <w:autoSpaceDE w:val="0"/>
        <w:autoSpaceDN w:val="0"/>
        <w:adjustRightInd w:val="0"/>
        <w:spacing w:line="240" w:lineRule="atLeast"/>
        <w:ind w:firstLine="709"/>
        <w:jc w:val="both"/>
        <w:rPr>
          <w:color w:val="000000"/>
          <w:sz w:val="26"/>
          <w:szCs w:val="26"/>
        </w:rPr>
      </w:pPr>
      <w:proofErr w:type="gramStart"/>
      <w:r w:rsidRPr="00491901">
        <w:rPr>
          <w:color w:val="000000"/>
          <w:sz w:val="26"/>
          <w:szCs w:val="26"/>
        </w:rPr>
        <w:t>Кроме того, для 100% обеспечения обучающихся учебниками в муниципальных образованиях сформированы межшкольные обменные фонды по учебникам ФГОС и ГОС, проводятся благотворительные акции:</w:t>
      </w:r>
      <w:proofErr w:type="gramEnd"/>
      <w:r w:rsidRPr="00491901">
        <w:rPr>
          <w:color w:val="000000"/>
          <w:sz w:val="26"/>
          <w:szCs w:val="26"/>
        </w:rPr>
        <w:t xml:space="preserve"> «Подари учебник школе», «Учебник из рук в руки» и т.д.</w:t>
      </w:r>
    </w:p>
    <w:p w:rsidR="00491901" w:rsidRPr="00491901" w:rsidRDefault="00491901" w:rsidP="00491901">
      <w:pPr>
        <w:spacing w:line="240" w:lineRule="atLeast"/>
        <w:ind w:firstLine="708"/>
        <w:jc w:val="both"/>
        <w:rPr>
          <w:color w:val="000000"/>
          <w:sz w:val="26"/>
          <w:szCs w:val="26"/>
        </w:rPr>
      </w:pPr>
      <w:r w:rsidRPr="00491901">
        <w:rPr>
          <w:color w:val="000000"/>
          <w:sz w:val="26"/>
          <w:szCs w:val="26"/>
        </w:rPr>
        <w:t xml:space="preserve">Раздел об обеспечении </w:t>
      </w:r>
      <w:proofErr w:type="gramStart"/>
      <w:r w:rsidRPr="00491901">
        <w:rPr>
          <w:color w:val="000000"/>
          <w:sz w:val="26"/>
          <w:szCs w:val="26"/>
        </w:rPr>
        <w:t>обучающихся</w:t>
      </w:r>
      <w:proofErr w:type="gramEnd"/>
      <w:r w:rsidRPr="00491901">
        <w:rPr>
          <w:color w:val="000000"/>
          <w:sz w:val="26"/>
          <w:szCs w:val="26"/>
        </w:rPr>
        <w:t xml:space="preserve"> бесплатными учебниками включён в акт приёмки общеобразовательной организации к новому учебному году.</w:t>
      </w:r>
    </w:p>
    <w:p w:rsidR="00491901" w:rsidRPr="00491901" w:rsidRDefault="00491901" w:rsidP="00491901">
      <w:pPr>
        <w:spacing w:line="240" w:lineRule="atLeast"/>
        <w:ind w:firstLine="709"/>
        <w:jc w:val="both"/>
        <w:rPr>
          <w:rFonts w:eastAsia="Arial Unicode MS"/>
          <w:color w:val="000000"/>
          <w:sz w:val="26"/>
          <w:szCs w:val="26"/>
        </w:rPr>
      </w:pPr>
      <w:r w:rsidRPr="00491901">
        <w:rPr>
          <w:color w:val="000000"/>
          <w:sz w:val="26"/>
          <w:szCs w:val="26"/>
        </w:rPr>
        <w:t>Для обращений граждан (родителей, законных представителей) по вопросам нарушений действующего законодательства в сфере образования в Министерстве образования и науки Ульяновской области действует круглосуточная информационно-справочная телефонная линия, на официальном сайте Министерства образования и науки Ульяновской области создан раздел «Приём граждан», оставить свои обращения граждане могут в «виртуальной приёмной».</w:t>
      </w:r>
      <w:r w:rsidRPr="00491901">
        <w:rPr>
          <w:rFonts w:eastAsia="Arial Unicode MS"/>
          <w:color w:val="000000"/>
          <w:sz w:val="26"/>
          <w:szCs w:val="26"/>
        </w:rPr>
        <w:t xml:space="preserve"> В случае поступления от граждан обращений по нарушению «Закона об образовании в РФ» в части обеспечения бесплатными учебниками осуществляются комиссионные проверки общеобразовательных организаций совместно с представителями муниципальных органов управления образованием.</w:t>
      </w:r>
    </w:p>
    <w:p w:rsidR="00491901" w:rsidRPr="00491901" w:rsidRDefault="00491901" w:rsidP="00491901">
      <w:pPr>
        <w:ind w:firstLine="360"/>
        <w:jc w:val="both"/>
        <w:rPr>
          <w:b/>
          <w:sz w:val="26"/>
          <w:szCs w:val="26"/>
          <w:u w:val="single"/>
        </w:rPr>
      </w:pPr>
      <w:r w:rsidRPr="00491901">
        <w:rPr>
          <w:b/>
          <w:sz w:val="26"/>
          <w:szCs w:val="26"/>
        </w:rPr>
        <w:t>На 19.08.2016 года  выставлено 369 вакансий в том числе: 231 вакансий на учителей – предметников</w:t>
      </w:r>
      <w:r w:rsidRPr="00491901">
        <w:rPr>
          <w:sz w:val="26"/>
          <w:szCs w:val="26"/>
        </w:rPr>
        <w:t xml:space="preserve"> (городские поселения – 125 сельская местность – 96).</w:t>
      </w:r>
    </w:p>
    <w:p w:rsidR="00491901" w:rsidRPr="00491901" w:rsidRDefault="00491901" w:rsidP="00491901">
      <w:pPr>
        <w:autoSpaceDE w:val="0"/>
        <w:autoSpaceDN w:val="0"/>
        <w:adjustRightInd w:val="0"/>
        <w:ind w:firstLine="720"/>
        <w:jc w:val="both"/>
        <w:rPr>
          <w:sz w:val="26"/>
          <w:szCs w:val="26"/>
        </w:rPr>
      </w:pPr>
      <w:r w:rsidRPr="00491901">
        <w:rPr>
          <w:sz w:val="26"/>
          <w:szCs w:val="26"/>
        </w:rPr>
        <w:t>В дошкольные образовательные учреждения требуются 66 специалистов, в т.ч. 45 воспитателей (из них 23 в городские поселения</w:t>
      </w:r>
      <w:proofErr w:type="gramStart"/>
      <w:r w:rsidRPr="00491901">
        <w:rPr>
          <w:sz w:val="26"/>
          <w:szCs w:val="26"/>
        </w:rPr>
        <w:t xml:space="preserve"> )</w:t>
      </w:r>
      <w:proofErr w:type="gramEnd"/>
      <w:r w:rsidRPr="00491901">
        <w:rPr>
          <w:sz w:val="26"/>
          <w:szCs w:val="26"/>
        </w:rPr>
        <w:t>.</w:t>
      </w:r>
    </w:p>
    <w:p w:rsidR="00491901" w:rsidRPr="00491901" w:rsidRDefault="00491901" w:rsidP="00491901">
      <w:pPr>
        <w:autoSpaceDE w:val="0"/>
        <w:autoSpaceDN w:val="0"/>
        <w:adjustRightInd w:val="0"/>
        <w:ind w:firstLine="720"/>
        <w:jc w:val="both"/>
        <w:rPr>
          <w:sz w:val="26"/>
          <w:szCs w:val="26"/>
        </w:rPr>
      </w:pPr>
      <w:r w:rsidRPr="00491901">
        <w:rPr>
          <w:sz w:val="26"/>
          <w:szCs w:val="26"/>
        </w:rPr>
        <w:t xml:space="preserve">В учреждения дополнительного образования детей требуются </w:t>
      </w:r>
      <w:proofErr w:type="gramStart"/>
      <w:r w:rsidRPr="00491901">
        <w:rPr>
          <w:sz w:val="26"/>
          <w:szCs w:val="26"/>
        </w:rPr>
        <w:t>17специалистов</w:t>
      </w:r>
      <w:proofErr w:type="gramEnd"/>
      <w:r w:rsidRPr="00491901">
        <w:rPr>
          <w:sz w:val="26"/>
          <w:szCs w:val="26"/>
        </w:rPr>
        <w:t xml:space="preserve"> в </w:t>
      </w:r>
      <w:r w:rsidRPr="00491901">
        <w:rPr>
          <w:sz w:val="26"/>
          <w:szCs w:val="26"/>
        </w:rPr>
        <w:lastRenderedPageBreak/>
        <w:t>том числе 1 тренер.</w:t>
      </w:r>
    </w:p>
    <w:p w:rsidR="00491901" w:rsidRPr="00491901" w:rsidRDefault="00491901" w:rsidP="00491901">
      <w:pPr>
        <w:ind w:firstLine="360"/>
        <w:jc w:val="both"/>
        <w:rPr>
          <w:sz w:val="26"/>
          <w:szCs w:val="26"/>
        </w:rPr>
      </w:pPr>
      <w:r w:rsidRPr="00491901">
        <w:rPr>
          <w:b/>
          <w:sz w:val="26"/>
          <w:szCs w:val="26"/>
          <w:u w:val="single"/>
        </w:rPr>
        <w:t xml:space="preserve">На отчётную дату </w:t>
      </w:r>
      <w:r w:rsidRPr="00491901">
        <w:rPr>
          <w:sz w:val="26"/>
          <w:szCs w:val="26"/>
        </w:rPr>
        <w:t xml:space="preserve">количество прибывших молодых специалистов – </w:t>
      </w:r>
      <w:r w:rsidRPr="00491901">
        <w:rPr>
          <w:b/>
          <w:sz w:val="26"/>
          <w:szCs w:val="26"/>
        </w:rPr>
        <w:t xml:space="preserve">41. </w:t>
      </w:r>
    </w:p>
    <w:p w:rsidR="00491901" w:rsidRPr="00491901" w:rsidRDefault="00491901" w:rsidP="00491901">
      <w:pPr>
        <w:autoSpaceDE w:val="0"/>
        <w:autoSpaceDN w:val="0"/>
        <w:adjustRightInd w:val="0"/>
        <w:ind w:firstLine="720"/>
        <w:jc w:val="both"/>
        <w:rPr>
          <w:sz w:val="26"/>
          <w:szCs w:val="26"/>
        </w:rPr>
      </w:pPr>
      <w:r w:rsidRPr="00491901">
        <w:rPr>
          <w:sz w:val="26"/>
          <w:szCs w:val="26"/>
        </w:rPr>
        <w:t>Наибольшую потребность муниципальные образовательные учреждения Ульяновской области испытывают в учителях</w:t>
      </w:r>
    </w:p>
    <w:p w:rsidR="00491901" w:rsidRPr="00491901" w:rsidRDefault="00491901" w:rsidP="00491901">
      <w:pPr>
        <w:autoSpaceDE w:val="0"/>
        <w:autoSpaceDN w:val="0"/>
        <w:adjustRightInd w:val="0"/>
        <w:ind w:firstLine="720"/>
        <w:jc w:val="both"/>
        <w:rPr>
          <w:sz w:val="26"/>
          <w:szCs w:val="26"/>
        </w:rPr>
      </w:pPr>
      <w:r w:rsidRPr="00491901">
        <w:rPr>
          <w:sz w:val="26"/>
          <w:szCs w:val="26"/>
        </w:rPr>
        <w:t xml:space="preserve">начальных классов – 49 вакансии, в т.ч. в городе 30 </w:t>
      </w:r>
    </w:p>
    <w:p w:rsidR="00491901" w:rsidRPr="00491901" w:rsidRDefault="00491901" w:rsidP="00491901">
      <w:pPr>
        <w:autoSpaceDE w:val="0"/>
        <w:autoSpaceDN w:val="0"/>
        <w:adjustRightInd w:val="0"/>
        <w:ind w:firstLine="720"/>
        <w:jc w:val="both"/>
        <w:rPr>
          <w:sz w:val="26"/>
          <w:szCs w:val="26"/>
        </w:rPr>
      </w:pPr>
      <w:r w:rsidRPr="00491901">
        <w:rPr>
          <w:sz w:val="26"/>
          <w:szCs w:val="26"/>
        </w:rPr>
        <w:t>английского языка – 38 вакансий, в т.ч. в городе 13</w:t>
      </w:r>
    </w:p>
    <w:p w:rsidR="00491901" w:rsidRPr="00491901" w:rsidRDefault="00491901" w:rsidP="00491901">
      <w:pPr>
        <w:autoSpaceDE w:val="0"/>
        <w:autoSpaceDN w:val="0"/>
        <w:adjustRightInd w:val="0"/>
        <w:ind w:firstLine="720"/>
        <w:jc w:val="both"/>
        <w:rPr>
          <w:sz w:val="26"/>
          <w:szCs w:val="26"/>
        </w:rPr>
      </w:pPr>
      <w:proofErr w:type="gramStart"/>
      <w:r w:rsidRPr="00491901">
        <w:rPr>
          <w:sz w:val="26"/>
          <w:szCs w:val="26"/>
        </w:rPr>
        <w:t>учителях</w:t>
      </w:r>
      <w:proofErr w:type="gramEnd"/>
      <w:r w:rsidRPr="00491901">
        <w:rPr>
          <w:sz w:val="26"/>
          <w:szCs w:val="26"/>
        </w:rPr>
        <w:t xml:space="preserve"> математики – 45 вакансий, в т.ч. в городе 29</w:t>
      </w:r>
    </w:p>
    <w:p w:rsidR="00491901" w:rsidRPr="00491901" w:rsidRDefault="00491901" w:rsidP="00491901">
      <w:pPr>
        <w:autoSpaceDE w:val="0"/>
        <w:autoSpaceDN w:val="0"/>
        <w:adjustRightInd w:val="0"/>
        <w:ind w:firstLine="720"/>
        <w:jc w:val="both"/>
        <w:rPr>
          <w:sz w:val="26"/>
          <w:szCs w:val="26"/>
        </w:rPr>
      </w:pPr>
      <w:proofErr w:type="gramStart"/>
      <w:r w:rsidRPr="00491901">
        <w:rPr>
          <w:sz w:val="26"/>
          <w:szCs w:val="26"/>
        </w:rPr>
        <w:t>учителях</w:t>
      </w:r>
      <w:proofErr w:type="gramEnd"/>
      <w:r w:rsidRPr="00491901">
        <w:rPr>
          <w:sz w:val="26"/>
          <w:szCs w:val="26"/>
        </w:rPr>
        <w:t xml:space="preserve"> русского языка и литературы – 35 вакансии, в т.ч. – 16 в городе.</w:t>
      </w:r>
    </w:p>
    <w:p w:rsidR="00491901" w:rsidRPr="00491901" w:rsidRDefault="00491901" w:rsidP="00491901">
      <w:pPr>
        <w:autoSpaceDE w:val="0"/>
        <w:autoSpaceDN w:val="0"/>
        <w:adjustRightInd w:val="0"/>
        <w:ind w:firstLine="720"/>
        <w:jc w:val="both"/>
        <w:rPr>
          <w:sz w:val="26"/>
          <w:szCs w:val="26"/>
        </w:rPr>
      </w:pPr>
      <w:r w:rsidRPr="00491901">
        <w:rPr>
          <w:sz w:val="26"/>
          <w:szCs w:val="26"/>
        </w:rPr>
        <w:t xml:space="preserve">Наибольшее количество вакансий </w:t>
      </w:r>
      <w:r w:rsidRPr="00491901">
        <w:rPr>
          <w:b/>
          <w:sz w:val="26"/>
          <w:szCs w:val="26"/>
        </w:rPr>
        <w:t>на отчётную дату</w:t>
      </w:r>
      <w:r w:rsidRPr="00491901">
        <w:rPr>
          <w:sz w:val="26"/>
          <w:szCs w:val="26"/>
        </w:rPr>
        <w:t xml:space="preserve"> выставлено в муниципальных образованиях г</w:t>
      </w:r>
      <w:proofErr w:type="gramStart"/>
      <w:r w:rsidRPr="00491901">
        <w:rPr>
          <w:sz w:val="26"/>
          <w:szCs w:val="26"/>
        </w:rPr>
        <w:t>.У</w:t>
      </w:r>
      <w:proofErr w:type="gramEnd"/>
      <w:r w:rsidRPr="00491901">
        <w:rPr>
          <w:sz w:val="26"/>
          <w:szCs w:val="26"/>
        </w:rPr>
        <w:t>льяновск (169 вакансии), г. Димитровград (59 вакансии), Чердаклинский район (20 вакансий), Цильнинский район (30 вакансии).</w:t>
      </w:r>
    </w:p>
    <w:p w:rsidR="00491901" w:rsidRPr="00491901" w:rsidRDefault="00491901" w:rsidP="00491901">
      <w:pPr>
        <w:autoSpaceDE w:val="0"/>
        <w:autoSpaceDN w:val="0"/>
        <w:adjustRightInd w:val="0"/>
        <w:ind w:firstLine="720"/>
        <w:jc w:val="both"/>
        <w:rPr>
          <w:sz w:val="26"/>
          <w:szCs w:val="26"/>
        </w:rPr>
      </w:pPr>
      <w:r w:rsidRPr="00491901">
        <w:rPr>
          <w:sz w:val="26"/>
          <w:szCs w:val="26"/>
        </w:rPr>
        <w:t>К началу учебного года все вакансии будут закрыты путем привлечения молодых специалистов, трудоустройства высвобождаемых работников в связи с реструктуризацией образовательных организаций, за счёт перераспределения учебной нагрузки между преподавателями (внутреннее совместительство), за счёт привлечения учителей - пенсионеров, а также за счёт привлечения преподавателей из других образовательных учреждений (внешнее совместительство).</w:t>
      </w:r>
    </w:p>
    <w:p w:rsidR="00491901" w:rsidRPr="00491901" w:rsidRDefault="00491901" w:rsidP="00491901">
      <w:pPr>
        <w:ind w:firstLine="708"/>
        <w:jc w:val="both"/>
        <w:rPr>
          <w:sz w:val="26"/>
          <w:szCs w:val="26"/>
        </w:rPr>
      </w:pPr>
      <w:r w:rsidRPr="00491901">
        <w:rPr>
          <w:sz w:val="26"/>
          <w:szCs w:val="26"/>
        </w:rPr>
        <w:t>Таким образом, на начало учебного года укомплектованность муниципальных образовательных организаций Ульяновской области составит 100%.</w:t>
      </w:r>
    </w:p>
    <w:p w:rsidR="00491901" w:rsidRPr="00491901" w:rsidRDefault="00491901" w:rsidP="00491901">
      <w:pPr>
        <w:ind w:firstLine="709"/>
        <w:jc w:val="both"/>
        <w:rPr>
          <w:sz w:val="26"/>
          <w:szCs w:val="26"/>
        </w:rPr>
      </w:pPr>
      <w:r w:rsidRPr="00491901">
        <w:rPr>
          <w:sz w:val="26"/>
          <w:szCs w:val="26"/>
        </w:rPr>
        <w:t xml:space="preserve">Окончательные итоги укомплектованности образовательных организаций Ульяновской области будут представлены после 15 сентября </w:t>
      </w:r>
      <w:smartTag w:uri="urn:schemas-microsoft-com:office:smarttags" w:element="metricconverter">
        <w:smartTagPr>
          <w:attr w:name="ProductID" w:val="2016 г"/>
        </w:smartTagPr>
        <w:r w:rsidRPr="00491901">
          <w:rPr>
            <w:sz w:val="26"/>
            <w:szCs w:val="26"/>
          </w:rPr>
          <w:t>2016 г</w:t>
        </w:r>
      </w:smartTag>
      <w:r w:rsidRPr="00491901">
        <w:rPr>
          <w:sz w:val="26"/>
          <w:szCs w:val="26"/>
        </w:rPr>
        <w:t>. Данный срок обусловлен приходом молодых специалистов к началу учебного года и окончательного распределения учебной нагрузки среди педагогических работников согласно учебному плану.</w:t>
      </w:r>
    </w:p>
    <w:p w:rsidR="00491901" w:rsidRPr="00491901" w:rsidRDefault="00491901" w:rsidP="00491901">
      <w:pPr>
        <w:jc w:val="both"/>
        <w:rPr>
          <w:b/>
          <w:bCs/>
          <w:sz w:val="26"/>
          <w:szCs w:val="26"/>
        </w:rPr>
      </w:pPr>
    </w:p>
    <w:p w:rsidR="00491901" w:rsidRPr="00491901" w:rsidRDefault="00491901" w:rsidP="00491901">
      <w:pPr>
        <w:jc w:val="both"/>
        <w:rPr>
          <w:b/>
          <w:bCs/>
          <w:sz w:val="26"/>
          <w:szCs w:val="26"/>
        </w:rPr>
      </w:pPr>
      <w:r w:rsidRPr="00491901">
        <w:rPr>
          <w:b/>
          <w:bCs/>
          <w:sz w:val="26"/>
          <w:szCs w:val="26"/>
        </w:rPr>
        <w:tab/>
        <w:t>2. Об обеспечении комплексной безопасности образовательных учреждений региона в преддверии нового учебного года.</w:t>
      </w:r>
    </w:p>
    <w:p w:rsidR="00491901" w:rsidRPr="00491901" w:rsidRDefault="00491901" w:rsidP="00491901">
      <w:pPr>
        <w:shd w:val="clear" w:color="auto" w:fill="FFFFFF"/>
        <w:spacing w:line="216" w:lineRule="auto"/>
        <w:ind w:firstLine="851"/>
        <w:jc w:val="both"/>
        <w:rPr>
          <w:sz w:val="26"/>
          <w:szCs w:val="26"/>
        </w:rPr>
      </w:pPr>
      <w:r w:rsidRPr="00491901">
        <w:rPr>
          <w:sz w:val="26"/>
          <w:szCs w:val="26"/>
        </w:rPr>
        <w:t>Безопасность образовательной организации – это условия сохранения жизни и здоровья обучающихся, воспитанников и работников, а также матер</w:t>
      </w:r>
      <w:r w:rsidRPr="00491901">
        <w:rPr>
          <w:sz w:val="26"/>
          <w:szCs w:val="26"/>
        </w:rPr>
        <w:t>и</w:t>
      </w:r>
      <w:r w:rsidRPr="00491901">
        <w:rPr>
          <w:sz w:val="26"/>
          <w:szCs w:val="26"/>
        </w:rPr>
        <w:t>альных ценностей образовательной организации от возможных несчастных случаев, пожаров, аварий и других чрезвычайных ситуаций.</w:t>
      </w:r>
    </w:p>
    <w:p w:rsidR="00491901" w:rsidRPr="00491901" w:rsidRDefault="00491901" w:rsidP="00491901">
      <w:pPr>
        <w:shd w:val="clear" w:color="auto" w:fill="FFFFFF"/>
        <w:ind w:right="29" w:firstLine="709"/>
        <w:jc w:val="both"/>
        <w:rPr>
          <w:spacing w:val="-2"/>
          <w:sz w:val="26"/>
          <w:szCs w:val="26"/>
        </w:rPr>
      </w:pPr>
      <w:r w:rsidRPr="00491901">
        <w:rPr>
          <w:sz w:val="26"/>
          <w:szCs w:val="26"/>
        </w:rPr>
        <w:t xml:space="preserve">Все образовательные организации оснащены автоматической пожарной сигнализацией и системами оповещения и </w:t>
      </w:r>
      <w:r w:rsidRPr="00491901">
        <w:rPr>
          <w:spacing w:val="-2"/>
          <w:sz w:val="26"/>
          <w:szCs w:val="26"/>
        </w:rPr>
        <w:t>управления эвакуацией людей при пожаре.</w:t>
      </w:r>
    </w:p>
    <w:p w:rsidR="00491901" w:rsidRPr="00491901" w:rsidRDefault="00491901" w:rsidP="00491901">
      <w:pPr>
        <w:shd w:val="clear" w:color="auto" w:fill="FFFFFF"/>
        <w:ind w:firstLine="709"/>
        <w:jc w:val="both"/>
        <w:rPr>
          <w:sz w:val="26"/>
          <w:szCs w:val="26"/>
        </w:rPr>
      </w:pPr>
      <w:r w:rsidRPr="00491901">
        <w:rPr>
          <w:spacing w:val="-2"/>
          <w:sz w:val="26"/>
          <w:szCs w:val="26"/>
        </w:rPr>
        <w:t xml:space="preserve">В каждой образовательной организации имеется лицо, ответственное за </w:t>
      </w:r>
      <w:r w:rsidRPr="00491901">
        <w:rPr>
          <w:spacing w:val="-1"/>
          <w:sz w:val="26"/>
          <w:szCs w:val="26"/>
        </w:rPr>
        <w:t>обеспечение пожарной и антитеррористической безопасности.</w:t>
      </w:r>
    </w:p>
    <w:p w:rsidR="00491901" w:rsidRPr="00491901" w:rsidRDefault="00491901" w:rsidP="00491901">
      <w:pPr>
        <w:shd w:val="clear" w:color="auto" w:fill="FFFFFF"/>
        <w:ind w:right="29" w:firstLine="709"/>
        <w:jc w:val="both"/>
        <w:rPr>
          <w:sz w:val="26"/>
          <w:szCs w:val="26"/>
        </w:rPr>
      </w:pPr>
      <w:r w:rsidRPr="00491901">
        <w:rPr>
          <w:sz w:val="26"/>
          <w:szCs w:val="26"/>
        </w:rPr>
        <w:t>В муниципальных органах управления образованием Ульяновской обла</w:t>
      </w:r>
      <w:r w:rsidRPr="00491901">
        <w:rPr>
          <w:sz w:val="26"/>
          <w:szCs w:val="26"/>
        </w:rPr>
        <w:t>с</w:t>
      </w:r>
      <w:r w:rsidRPr="00491901">
        <w:rPr>
          <w:sz w:val="26"/>
          <w:szCs w:val="26"/>
        </w:rPr>
        <w:t>ти на противопожарные мероприятия в образовательных организациях на 2016 год запланировано выделение денежных сре</w:t>
      </w:r>
      <w:proofErr w:type="gramStart"/>
      <w:r w:rsidRPr="00491901">
        <w:rPr>
          <w:sz w:val="26"/>
          <w:szCs w:val="26"/>
        </w:rPr>
        <w:t>дств в р</w:t>
      </w:r>
      <w:proofErr w:type="gramEnd"/>
      <w:r w:rsidRPr="00491901">
        <w:rPr>
          <w:sz w:val="26"/>
          <w:szCs w:val="26"/>
        </w:rPr>
        <w:t>азмере 16,5 млн. рублей. В настоящий момент выделено и освоено денежных средств на противопожарные мероприятия в образовательных организациях на сумму более 14,6 млн. рублей.</w:t>
      </w:r>
    </w:p>
    <w:p w:rsidR="00491901" w:rsidRPr="00491901" w:rsidRDefault="00491901" w:rsidP="00491901">
      <w:pPr>
        <w:shd w:val="clear" w:color="auto" w:fill="FFFFFF"/>
        <w:ind w:right="29" w:firstLine="709"/>
        <w:jc w:val="both"/>
        <w:rPr>
          <w:sz w:val="26"/>
          <w:szCs w:val="26"/>
        </w:rPr>
      </w:pPr>
      <w:proofErr w:type="gramStart"/>
      <w:r w:rsidRPr="00491901">
        <w:rPr>
          <w:sz w:val="26"/>
          <w:szCs w:val="26"/>
        </w:rPr>
        <w:t>Выделенные денежные средства осваиваются на выполнение предпис</w:t>
      </w:r>
      <w:r w:rsidRPr="00491901">
        <w:rPr>
          <w:sz w:val="26"/>
          <w:szCs w:val="26"/>
        </w:rPr>
        <w:t>а</w:t>
      </w:r>
      <w:r w:rsidRPr="00491901">
        <w:rPr>
          <w:sz w:val="26"/>
          <w:szCs w:val="26"/>
        </w:rPr>
        <w:t xml:space="preserve">ний </w:t>
      </w:r>
      <w:proofErr w:type="spellStart"/>
      <w:r w:rsidRPr="00491901">
        <w:rPr>
          <w:sz w:val="26"/>
          <w:szCs w:val="26"/>
        </w:rPr>
        <w:t>Госпожнадзора</w:t>
      </w:r>
      <w:proofErr w:type="spellEnd"/>
      <w:r w:rsidRPr="00491901">
        <w:rPr>
          <w:sz w:val="26"/>
          <w:szCs w:val="26"/>
        </w:rPr>
        <w:t>; на установку огнезащитных дверей; заправку и закупку огнетушителей; обслуживание и монтаж АПС; обслуживание вывода системы мониторинга, обработки и передачи данных о параметрах возгорания в подразделения пожарной охраны, без участия работников объекта и (или) транслирующей этот сигнал организации; огнезащитную обработку чердачных помещений; изготовление планов эвакуации;</w:t>
      </w:r>
      <w:proofErr w:type="gramEnd"/>
      <w:r w:rsidRPr="00491901">
        <w:rPr>
          <w:sz w:val="26"/>
          <w:szCs w:val="26"/>
        </w:rPr>
        <w:t xml:space="preserve"> замену горючего линолеума на </w:t>
      </w:r>
      <w:proofErr w:type="gramStart"/>
      <w:r w:rsidRPr="00491901">
        <w:rPr>
          <w:sz w:val="26"/>
          <w:szCs w:val="26"/>
        </w:rPr>
        <w:t>негорючий</w:t>
      </w:r>
      <w:proofErr w:type="gramEnd"/>
      <w:r w:rsidRPr="00491901">
        <w:rPr>
          <w:sz w:val="26"/>
          <w:szCs w:val="26"/>
        </w:rPr>
        <w:t>; приобретение и установку противопожарных знаков; па</w:t>
      </w:r>
      <w:r w:rsidRPr="00491901">
        <w:rPr>
          <w:sz w:val="26"/>
          <w:szCs w:val="26"/>
        </w:rPr>
        <w:t>с</w:t>
      </w:r>
      <w:r w:rsidRPr="00491901">
        <w:rPr>
          <w:sz w:val="26"/>
          <w:szCs w:val="26"/>
        </w:rPr>
        <w:t xml:space="preserve">портизацию систем вентиляции и т.д. </w:t>
      </w:r>
    </w:p>
    <w:p w:rsidR="00491901" w:rsidRPr="00491901" w:rsidRDefault="00491901" w:rsidP="00491901">
      <w:pPr>
        <w:ind w:firstLine="709"/>
        <w:jc w:val="both"/>
        <w:rPr>
          <w:sz w:val="26"/>
          <w:szCs w:val="26"/>
        </w:rPr>
      </w:pPr>
      <w:r w:rsidRPr="00491901">
        <w:rPr>
          <w:sz w:val="26"/>
          <w:szCs w:val="26"/>
        </w:rPr>
        <w:t xml:space="preserve">Своевременно проводится </w:t>
      </w:r>
      <w:proofErr w:type="gramStart"/>
      <w:r w:rsidRPr="00491901">
        <w:rPr>
          <w:sz w:val="26"/>
          <w:szCs w:val="26"/>
        </w:rPr>
        <w:t>работа</w:t>
      </w:r>
      <w:proofErr w:type="gramEnd"/>
      <w:r w:rsidRPr="00491901">
        <w:rPr>
          <w:sz w:val="26"/>
          <w:szCs w:val="26"/>
        </w:rPr>
        <w:t xml:space="preserve"> направленная на оснащение современным </w:t>
      </w:r>
      <w:r w:rsidRPr="00491901">
        <w:rPr>
          <w:sz w:val="26"/>
          <w:szCs w:val="26"/>
        </w:rPr>
        <w:lastRenderedPageBreak/>
        <w:t>противопожарным оборудованием образовательных организаций. Приобретаются новые современные огнетушители, проводится замена соответствующих датчиков, установка системы оповещения и т.д.</w:t>
      </w:r>
    </w:p>
    <w:p w:rsidR="00491901" w:rsidRPr="00491901" w:rsidRDefault="00491901" w:rsidP="00491901">
      <w:pPr>
        <w:shd w:val="clear" w:color="auto" w:fill="FFFFFF"/>
        <w:ind w:firstLine="709"/>
        <w:jc w:val="both"/>
        <w:rPr>
          <w:sz w:val="26"/>
          <w:szCs w:val="26"/>
        </w:rPr>
      </w:pPr>
      <w:r w:rsidRPr="00491901">
        <w:rPr>
          <w:sz w:val="26"/>
          <w:szCs w:val="26"/>
        </w:rPr>
        <w:t>Документов регламентирующих техническую и физическую охрану образовательных организаций на федеральном уровне в настоящее время нет. А также не разработаны требования к антитеррористической защищенности объектов (территорий) и паспорта безопасности объектов (территорий), которые относятся к сфере деятельности о</w:t>
      </w:r>
      <w:r w:rsidRPr="00491901">
        <w:rPr>
          <w:sz w:val="26"/>
          <w:szCs w:val="26"/>
        </w:rPr>
        <w:t>б</w:t>
      </w:r>
      <w:r w:rsidRPr="00491901">
        <w:rPr>
          <w:sz w:val="26"/>
          <w:szCs w:val="26"/>
        </w:rPr>
        <w:t>разования.</w:t>
      </w:r>
    </w:p>
    <w:p w:rsidR="00491901" w:rsidRPr="00491901" w:rsidRDefault="00491901" w:rsidP="00491901">
      <w:pPr>
        <w:shd w:val="clear" w:color="auto" w:fill="FFFFFF"/>
        <w:ind w:firstLine="709"/>
        <w:jc w:val="both"/>
        <w:rPr>
          <w:sz w:val="26"/>
          <w:szCs w:val="26"/>
        </w:rPr>
      </w:pPr>
      <w:r w:rsidRPr="00491901">
        <w:rPr>
          <w:sz w:val="26"/>
          <w:szCs w:val="26"/>
        </w:rPr>
        <w:t xml:space="preserve">Согласно пункту 2. </w:t>
      </w:r>
      <w:proofErr w:type="gramStart"/>
      <w:r w:rsidRPr="00491901">
        <w:rPr>
          <w:sz w:val="26"/>
          <w:szCs w:val="26"/>
        </w:rPr>
        <w:t xml:space="preserve">Постановления Правительства Российской Федерации от 25 декабря </w:t>
      </w:r>
      <w:smartTag w:uri="urn:schemas-microsoft-com:office:smarttags" w:element="metricconverter">
        <w:smartTagPr>
          <w:attr w:name="ProductID" w:val="2013 г"/>
        </w:smartTagPr>
        <w:r w:rsidRPr="00491901">
          <w:rPr>
            <w:sz w:val="26"/>
            <w:szCs w:val="26"/>
          </w:rPr>
          <w:t>2013 г</w:t>
        </w:r>
      </w:smartTag>
      <w:r w:rsidRPr="00491901">
        <w:rPr>
          <w:sz w:val="26"/>
          <w:szCs w:val="26"/>
        </w:rPr>
        <w:t>. № 1244 «Об антитеррористической защищенности объектов (территорий)», федеральные органы исполн</w:t>
      </w:r>
      <w:r w:rsidRPr="00491901">
        <w:rPr>
          <w:sz w:val="26"/>
          <w:szCs w:val="26"/>
        </w:rPr>
        <w:t>и</w:t>
      </w:r>
      <w:r w:rsidRPr="00491901">
        <w:rPr>
          <w:sz w:val="26"/>
          <w:szCs w:val="26"/>
        </w:rPr>
        <w:t>тельной власти в             6-месячный срок должны были обеспечить подготовку и внесение в установленном порядке проекты актов Правительства Российской Ф</w:t>
      </w:r>
      <w:r w:rsidRPr="00491901">
        <w:rPr>
          <w:sz w:val="26"/>
          <w:szCs w:val="26"/>
        </w:rPr>
        <w:t>е</w:t>
      </w:r>
      <w:r w:rsidRPr="00491901">
        <w:rPr>
          <w:sz w:val="26"/>
          <w:szCs w:val="26"/>
        </w:rPr>
        <w:t>дерации об установлении требований к антитеррористической защищенности объектов (территорий) и паспорта безопасности объектов (территорий) в о</w:t>
      </w:r>
      <w:r w:rsidRPr="00491901">
        <w:rPr>
          <w:sz w:val="26"/>
          <w:szCs w:val="26"/>
        </w:rPr>
        <w:t>т</w:t>
      </w:r>
      <w:r w:rsidRPr="00491901">
        <w:rPr>
          <w:sz w:val="26"/>
          <w:szCs w:val="26"/>
        </w:rPr>
        <w:t>ношении объектов (территорий), правообладателями которых они являются или которые относятся</w:t>
      </w:r>
      <w:proofErr w:type="gramEnd"/>
      <w:r w:rsidRPr="00491901">
        <w:rPr>
          <w:sz w:val="26"/>
          <w:szCs w:val="26"/>
        </w:rPr>
        <w:t xml:space="preserve"> к сфере их деятельности, предполагающей использов</w:t>
      </w:r>
      <w:r w:rsidRPr="00491901">
        <w:rPr>
          <w:sz w:val="26"/>
          <w:szCs w:val="26"/>
        </w:rPr>
        <w:t>а</w:t>
      </w:r>
      <w:r w:rsidRPr="00491901">
        <w:rPr>
          <w:sz w:val="26"/>
          <w:szCs w:val="26"/>
        </w:rPr>
        <w:t>ние объекта (территории).</w:t>
      </w:r>
    </w:p>
    <w:p w:rsidR="00491901" w:rsidRPr="00491901" w:rsidRDefault="00491901" w:rsidP="00491901">
      <w:pPr>
        <w:ind w:firstLine="709"/>
        <w:jc w:val="both"/>
        <w:rPr>
          <w:sz w:val="26"/>
          <w:szCs w:val="26"/>
        </w:rPr>
      </w:pPr>
      <w:r w:rsidRPr="00491901">
        <w:rPr>
          <w:sz w:val="26"/>
          <w:szCs w:val="26"/>
        </w:rPr>
        <w:t>До настоящего времени не определены требования по антитеррористической защищённости и оформлению паспортов безопасности для объектов образования, Министерство образования и науки Ульяновской области руководствуется требованиями, утверждёнными реш</w:t>
      </w:r>
      <w:r w:rsidRPr="00491901">
        <w:rPr>
          <w:sz w:val="26"/>
          <w:szCs w:val="26"/>
        </w:rPr>
        <w:t>е</w:t>
      </w:r>
      <w:r w:rsidRPr="00491901">
        <w:rPr>
          <w:sz w:val="26"/>
          <w:szCs w:val="26"/>
        </w:rPr>
        <w:t>нием антитеррористической комиссии в регионе.</w:t>
      </w:r>
    </w:p>
    <w:p w:rsidR="00491901" w:rsidRPr="00491901" w:rsidRDefault="00491901" w:rsidP="00491901">
      <w:pPr>
        <w:shd w:val="clear" w:color="auto" w:fill="FFFFFF"/>
        <w:tabs>
          <w:tab w:val="left" w:pos="3550"/>
        </w:tabs>
        <w:ind w:firstLine="709"/>
        <w:jc w:val="both"/>
        <w:rPr>
          <w:sz w:val="26"/>
          <w:szCs w:val="26"/>
        </w:rPr>
      </w:pPr>
      <w:r w:rsidRPr="00491901">
        <w:rPr>
          <w:bCs/>
          <w:sz w:val="26"/>
          <w:szCs w:val="26"/>
        </w:rPr>
        <w:t xml:space="preserve">В связи с </w:t>
      </w:r>
      <w:proofErr w:type="gramStart"/>
      <w:r w:rsidRPr="00491901">
        <w:rPr>
          <w:bCs/>
          <w:sz w:val="26"/>
          <w:szCs w:val="26"/>
        </w:rPr>
        <w:t>вышеизложенным</w:t>
      </w:r>
      <w:proofErr w:type="gramEnd"/>
      <w:r w:rsidRPr="00491901">
        <w:rPr>
          <w:bCs/>
          <w:sz w:val="26"/>
          <w:szCs w:val="26"/>
        </w:rPr>
        <w:t xml:space="preserve">, на основании </w:t>
      </w:r>
      <w:r w:rsidRPr="00491901">
        <w:rPr>
          <w:sz w:val="26"/>
          <w:szCs w:val="26"/>
        </w:rPr>
        <w:t xml:space="preserve">решения заседания антитеррористической комиссии в Ульяновской области от 14.05.2009  № 2, во всех образовательных организациях разработан и согласован «Паспорт антитеррористической защищённости». </w:t>
      </w:r>
    </w:p>
    <w:p w:rsidR="00491901" w:rsidRPr="00491901" w:rsidRDefault="00491901" w:rsidP="00491901">
      <w:pPr>
        <w:ind w:firstLine="709"/>
        <w:jc w:val="both"/>
        <w:rPr>
          <w:sz w:val="26"/>
          <w:szCs w:val="26"/>
        </w:rPr>
      </w:pPr>
      <w:r w:rsidRPr="00491901">
        <w:rPr>
          <w:sz w:val="26"/>
          <w:szCs w:val="26"/>
        </w:rPr>
        <w:t>В настоящее время имеется проект Постановления Правительства Российской Федерации «Об антитеррористической защищенности организаций, осуществляющих образовательную деятельность».</w:t>
      </w:r>
    </w:p>
    <w:p w:rsidR="00491901" w:rsidRPr="00491901" w:rsidRDefault="00491901" w:rsidP="00491901">
      <w:pPr>
        <w:ind w:firstLine="709"/>
        <w:jc w:val="both"/>
        <w:rPr>
          <w:sz w:val="26"/>
          <w:szCs w:val="26"/>
        </w:rPr>
      </w:pPr>
      <w:r w:rsidRPr="00491901">
        <w:rPr>
          <w:sz w:val="26"/>
          <w:szCs w:val="26"/>
        </w:rPr>
        <w:t>Министерством образования и науки Ульяновской области, в целях исполнения п. 2.5. протокола заседания Правительственной комиссии Российской Федерации по профилактике правонарушений от 24.06.2013  № 3, разработан и принят к исполнению «Стандарт безопасности общеобразовательной организации Ульяновской области», а также разработаны «Методические рекомендации по обеспечению безопасности учебного процесса в образовательных организациях Ульяновской области».</w:t>
      </w:r>
    </w:p>
    <w:p w:rsidR="00491901" w:rsidRPr="00491901" w:rsidRDefault="00491901" w:rsidP="00491901">
      <w:pPr>
        <w:ind w:right="22" w:firstLine="709"/>
        <w:jc w:val="both"/>
        <w:rPr>
          <w:sz w:val="26"/>
          <w:szCs w:val="26"/>
        </w:rPr>
      </w:pPr>
      <w:r w:rsidRPr="00491901">
        <w:rPr>
          <w:sz w:val="26"/>
          <w:szCs w:val="26"/>
        </w:rPr>
        <w:t>Данные документы безопасности подготовлены и разработаны с учётом предложений, замечаний, а также прошли процедуру согласования с УМВД, УФСБ, ГУ МЧС и Управления Роспотребнадзора России по Ульяновской области.</w:t>
      </w:r>
    </w:p>
    <w:p w:rsidR="00491901" w:rsidRPr="00491901" w:rsidRDefault="00491901" w:rsidP="00491901">
      <w:pPr>
        <w:ind w:right="22" w:firstLine="709"/>
        <w:jc w:val="both"/>
        <w:rPr>
          <w:sz w:val="26"/>
          <w:szCs w:val="26"/>
        </w:rPr>
      </w:pPr>
      <w:r w:rsidRPr="00491901">
        <w:rPr>
          <w:sz w:val="26"/>
          <w:szCs w:val="26"/>
        </w:rPr>
        <w:t>Всего муниципальными образованиями Ульяновской области на мероприятия по антитеррористической защищенности общеобразовательных орг</w:t>
      </w:r>
      <w:r w:rsidRPr="00491901">
        <w:rPr>
          <w:sz w:val="26"/>
          <w:szCs w:val="26"/>
        </w:rPr>
        <w:t>а</w:t>
      </w:r>
      <w:r w:rsidRPr="00491901">
        <w:rPr>
          <w:sz w:val="26"/>
          <w:szCs w:val="26"/>
        </w:rPr>
        <w:t>низаций в 2016 году запланировано 17,2 млн. рублей. В настоящий момент на антитеррористическую безопасность образовательных организаций  муниц</w:t>
      </w:r>
      <w:r w:rsidRPr="00491901">
        <w:rPr>
          <w:sz w:val="26"/>
          <w:szCs w:val="26"/>
        </w:rPr>
        <w:t>и</w:t>
      </w:r>
      <w:r w:rsidRPr="00491901">
        <w:rPr>
          <w:sz w:val="26"/>
          <w:szCs w:val="26"/>
        </w:rPr>
        <w:t>пальными образованиями Ульяновской области выделено и освоено денежных средств на сумму 16,1 млн. рублей.</w:t>
      </w:r>
    </w:p>
    <w:p w:rsidR="00491901" w:rsidRPr="00491901" w:rsidRDefault="00491901" w:rsidP="00491901">
      <w:pPr>
        <w:shd w:val="clear" w:color="auto" w:fill="FFFFFF"/>
        <w:tabs>
          <w:tab w:val="left" w:pos="3550"/>
        </w:tabs>
        <w:ind w:firstLine="709"/>
        <w:jc w:val="both"/>
        <w:rPr>
          <w:sz w:val="26"/>
          <w:szCs w:val="26"/>
        </w:rPr>
      </w:pPr>
      <w:r w:rsidRPr="00491901">
        <w:rPr>
          <w:sz w:val="26"/>
          <w:szCs w:val="26"/>
        </w:rPr>
        <w:t>Выделенные денежные средства расходуются на восстановление инж</w:t>
      </w:r>
      <w:r w:rsidRPr="00491901">
        <w:rPr>
          <w:sz w:val="26"/>
          <w:szCs w:val="26"/>
        </w:rPr>
        <w:t>е</w:t>
      </w:r>
      <w:r w:rsidRPr="00491901">
        <w:rPr>
          <w:sz w:val="26"/>
          <w:szCs w:val="26"/>
        </w:rPr>
        <w:t>нерных защитных заграждений, установку сигнализации и видеонаблюдения, оплату обслуживания системы охраны образовательных организаций.</w:t>
      </w:r>
    </w:p>
    <w:p w:rsidR="00491901" w:rsidRPr="00491901" w:rsidRDefault="00491901" w:rsidP="00491901">
      <w:pPr>
        <w:ind w:firstLine="709"/>
        <w:jc w:val="both"/>
        <w:rPr>
          <w:sz w:val="26"/>
          <w:szCs w:val="26"/>
        </w:rPr>
      </w:pPr>
      <w:r w:rsidRPr="00491901">
        <w:rPr>
          <w:spacing w:val="-1"/>
          <w:sz w:val="26"/>
          <w:szCs w:val="26"/>
        </w:rPr>
        <w:t>Физическая охрана образовательных организаций Ульяновской области о</w:t>
      </w:r>
      <w:r w:rsidRPr="00491901">
        <w:rPr>
          <w:sz w:val="26"/>
          <w:szCs w:val="26"/>
        </w:rPr>
        <w:t>существляется:</w:t>
      </w:r>
    </w:p>
    <w:p w:rsidR="00491901" w:rsidRPr="00491901" w:rsidRDefault="00491901" w:rsidP="00491901">
      <w:pPr>
        <w:ind w:firstLine="709"/>
        <w:jc w:val="both"/>
        <w:rPr>
          <w:sz w:val="26"/>
          <w:szCs w:val="26"/>
        </w:rPr>
      </w:pPr>
      <w:r w:rsidRPr="00491901">
        <w:rPr>
          <w:sz w:val="26"/>
          <w:szCs w:val="26"/>
        </w:rPr>
        <w:t>- в основном силами штатных сторожей;</w:t>
      </w:r>
    </w:p>
    <w:p w:rsidR="00491901" w:rsidRPr="00491901" w:rsidRDefault="00491901" w:rsidP="00491901">
      <w:pPr>
        <w:ind w:firstLine="709"/>
        <w:jc w:val="both"/>
        <w:rPr>
          <w:sz w:val="26"/>
          <w:szCs w:val="26"/>
        </w:rPr>
      </w:pPr>
      <w:r w:rsidRPr="00491901">
        <w:rPr>
          <w:sz w:val="26"/>
          <w:szCs w:val="26"/>
        </w:rPr>
        <w:t xml:space="preserve">- заключением возмездных договоров с ФГКУ УВО УМВД России по </w:t>
      </w:r>
      <w:r w:rsidRPr="00491901">
        <w:rPr>
          <w:sz w:val="26"/>
          <w:szCs w:val="26"/>
        </w:rPr>
        <w:lastRenderedPageBreak/>
        <w:t>Ульяновской области,  ФГУП «Охрана» УМВД России по Ульяновской области, а также частными охранными предприятиями.</w:t>
      </w:r>
    </w:p>
    <w:p w:rsidR="00491901" w:rsidRPr="00491901" w:rsidRDefault="00491901" w:rsidP="00491901">
      <w:pPr>
        <w:shd w:val="clear" w:color="auto" w:fill="FFFFFF"/>
        <w:ind w:firstLine="709"/>
        <w:jc w:val="both"/>
        <w:rPr>
          <w:sz w:val="26"/>
          <w:szCs w:val="26"/>
        </w:rPr>
      </w:pPr>
      <w:r w:rsidRPr="00491901">
        <w:rPr>
          <w:sz w:val="26"/>
          <w:szCs w:val="26"/>
        </w:rPr>
        <w:t>Проведенный мониторинг состояния комплексной безопасности в образовательных организациях муниципальных образований Ульяновской о</w:t>
      </w:r>
      <w:r w:rsidRPr="00491901">
        <w:rPr>
          <w:sz w:val="26"/>
          <w:szCs w:val="26"/>
        </w:rPr>
        <w:t>б</w:t>
      </w:r>
      <w:r w:rsidRPr="00491901">
        <w:rPr>
          <w:sz w:val="26"/>
          <w:szCs w:val="26"/>
        </w:rPr>
        <w:t>ласти, показал:</w:t>
      </w:r>
    </w:p>
    <w:p w:rsidR="00491901" w:rsidRPr="00491901" w:rsidRDefault="00491901" w:rsidP="00491901">
      <w:pPr>
        <w:shd w:val="clear" w:color="auto" w:fill="FFFFFF"/>
        <w:ind w:firstLine="709"/>
        <w:jc w:val="both"/>
        <w:rPr>
          <w:sz w:val="26"/>
          <w:szCs w:val="26"/>
        </w:rPr>
      </w:pPr>
      <w:r w:rsidRPr="00491901">
        <w:rPr>
          <w:sz w:val="26"/>
          <w:szCs w:val="26"/>
        </w:rPr>
        <w:t>- образовательных организаций находящихся не под охраной – нет;</w:t>
      </w:r>
    </w:p>
    <w:p w:rsidR="00491901" w:rsidRPr="00491901" w:rsidRDefault="00491901" w:rsidP="00491901">
      <w:pPr>
        <w:shd w:val="clear" w:color="auto" w:fill="FFFFFF"/>
        <w:ind w:firstLine="709"/>
        <w:jc w:val="both"/>
        <w:rPr>
          <w:sz w:val="26"/>
          <w:szCs w:val="26"/>
        </w:rPr>
      </w:pPr>
      <w:r w:rsidRPr="00491901">
        <w:rPr>
          <w:sz w:val="26"/>
          <w:szCs w:val="26"/>
        </w:rPr>
        <w:t>- под технической охраной (кнопка экстренного вызова) специализированными организациями (ФГКУ УВО УМВД России по Ульяновской области, ЧОП) охраняется 445 образовательных организаций, из них: ФГКУ УВО УМВД России по Ульяновской области – 106 дошкольных образовательных организаций, 105 общеобразовательных организаций; частными охранными организациями – 129 дошкольных образовательных организаций, 105 общеобразовательных организаций;</w:t>
      </w:r>
    </w:p>
    <w:p w:rsidR="00491901" w:rsidRPr="00491901" w:rsidRDefault="00491901" w:rsidP="00491901">
      <w:pPr>
        <w:shd w:val="clear" w:color="auto" w:fill="FFFFFF"/>
        <w:ind w:firstLine="709"/>
        <w:jc w:val="both"/>
        <w:rPr>
          <w:sz w:val="26"/>
          <w:szCs w:val="26"/>
        </w:rPr>
      </w:pPr>
      <w:r w:rsidRPr="00491901">
        <w:rPr>
          <w:sz w:val="26"/>
          <w:szCs w:val="26"/>
        </w:rPr>
        <w:t>- под физической охраной специализированными организациями (ФГУП «Охрана» УМВД России по Ульяновской области, ЧОП), только при проведении плановых учебных занятий, охраняется 173 образовательных организаций, из них: ФГУП «Охрана» УМВД России по Ульяновской области – 10 дошкольных образовательных организаций, 16 общеобразовательных организаций; частными охранными организациями – 62 дошкольных образовательных организаций, 85 общеобразовательных организаций.</w:t>
      </w:r>
    </w:p>
    <w:p w:rsidR="00491901" w:rsidRPr="00491901" w:rsidRDefault="00491901" w:rsidP="00491901">
      <w:pPr>
        <w:shd w:val="clear" w:color="auto" w:fill="FFFFFF"/>
        <w:ind w:firstLine="709"/>
        <w:jc w:val="both"/>
        <w:rPr>
          <w:sz w:val="26"/>
          <w:szCs w:val="26"/>
        </w:rPr>
      </w:pPr>
      <w:r w:rsidRPr="00491901">
        <w:rPr>
          <w:sz w:val="26"/>
          <w:szCs w:val="26"/>
        </w:rPr>
        <w:t>Системой видеонаблюдения оборудовано 519 образовательных организаций, из них: 154 дошкольных образовательных организаций, 365 общеобразовательных организаций.</w:t>
      </w:r>
    </w:p>
    <w:p w:rsidR="00491901" w:rsidRPr="00491901" w:rsidRDefault="00491901" w:rsidP="00491901">
      <w:pPr>
        <w:shd w:val="clear" w:color="auto" w:fill="FFFFFF"/>
        <w:ind w:firstLine="709"/>
        <w:jc w:val="both"/>
        <w:rPr>
          <w:sz w:val="26"/>
          <w:szCs w:val="26"/>
        </w:rPr>
      </w:pPr>
      <w:r w:rsidRPr="00491901">
        <w:rPr>
          <w:sz w:val="26"/>
          <w:szCs w:val="26"/>
        </w:rPr>
        <w:t>Все образовательные организации находятся под физической охраной или специализированных организаций (только при проведении плановых учебных занятий) или штатных сторожей образовательных организаций (в круглосуточном режиме).</w:t>
      </w:r>
    </w:p>
    <w:p w:rsidR="00491901" w:rsidRPr="00491901" w:rsidRDefault="00491901" w:rsidP="00491901">
      <w:pPr>
        <w:autoSpaceDE w:val="0"/>
        <w:autoSpaceDN w:val="0"/>
        <w:ind w:firstLine="709"/>
        <w:jc w:val="both"/>
        <w:rPr>
          <w:sz w:val="26"/>
          <w:szCs w:val="26"/>
        </w:rPr>
      </w:pPr>
      <w:proofErr w:type="gramStart"/>
      <w:r w:rsidRPr="00491901">
        <w:rPr>
          <w:sz w:val="26"/>
          <w:szCs w:val="26"/>
        </w:rPr>
        <w:t>По информации руководителей муниципальных органов управления образованием, в муниципальных образованиях Ульяновской области «город Ульяновск»,</w:t>
      </w:r>
      <w:r w:rsidRPr="00491901">
        <w:rPr>
          <w:color w:val="FF0000"/>
          <w:sz w:val="26"/>
          <w:szCs w:val="26"/>
        </w:rPr>
        <w:t xml:space="preserve"> </w:t>
      </w:r>
      <w:r w:rsidRPr="00491901">
        <w:rPr>
          <w:sz w:val="26"/>
          <w:szCs w:val="26"/>
        </w:rPr>
        <w:t>«город Димитровград»,</w:t>
      </w:r>
      <w:r w:rsidRPr="00491901">
        <w:rPr>
          <w:color w:val="FF0000"/>
          <w:sz w:val="26"/>
          <w:szCs w:val="26"/>
        </w:rPr>
        <w:t xml:space="preserve"> </w:t>
      </w:r>
      <w:r w:rsidRPr="00491901">
        <w:rPr>
          <w:sz w:val="26"/>
          <w:szCs w:val="26"/>
        </w:rPr>
        <w:t xml:space="preserve">«город </w:t>
      </w:r>
      <w:proofErr w:type="spellStart"/>
      <w:r w:rsidRPr="00491901">
        <w:rPr>
          <w:sz w:val="26"/>
          <w:szCs w:val="26"/>
        </w:rPr>
        <w:t>Новоульяновск</w:t>
      </w:r>
      <w:proofErr w:type="spellEnd"/>
      <w:r w:rsidRPr="00491901">
        <w:rPr>
          <w:sz w:val="26"/>
          <w:szCs w:val="26"/>
        </w:rPr>
        <w:t>»,</w:t>
      </w:r>
      <w:r w:rsidRPr="00491901">
        <w:rPr>
          <w:color w:val="FF0000"/>
          <w:sz w:val="26"/>
          <w:szCs w:val="26"/>
        </w:rPr>
        <w:t xml:space="preserve"> </w:t>
      </w:r>
      <w:r w:rsidRPr="00491901">
        <w:rPr>
          <w:sz w:val="26"/>
          <w:szCs w:val="26"/>
        </w:rPr>
        <w:t>«Барышский район»,</w:t>
      </w:r>
      <w:r w:rsidRPr="00491901">
        <w:rPr>
          <w:color w:val="FF0000"/>
          <w:sz w:val="26"/>
          <w:szCs w:val="26"/>
        </w:rPr>
        <w:t xml:space="preserve"> </w:t>
      </w:r>
      <w:r w:rsidRPr="00491901">
        <w:rPr>
          <w:sz w:val="26"/>
          <w:szCs w:val="26"/>
        </w:rPr>
        <w:t>«</w:t>
      </w:r>
      <w:proofErr w:type="spellStart"/>
      <w:r w:rsidRPr="00491901">
        <w:rPr>
          <w:sz w:val="26"/>
          <w:szCs w:val="26"/>
        </w:rPr>
        <w:t>Базарносызганский</w:t>
      </w:r>
      <w:proofErr w:type="spellEnd"/>
      <w:r w:rsidRPr="00491901">
        <w:rPr>
          <w:sz w:val="26"/>
          <w:szCs w:val="26"/>
        </w:rPr>
        <w:t xml:space="preserve"> район»,</w:t>
      </w:r>
      <w:r w:rsidRPr="00491901">
        <w:rPr>
          <w:color w:val="FF0000"/>
          <w:sz w:val="26"/>
          <w:szCs w:val="26"/>
        </w:rPr>
        <w:t xml:space="preserve"> </w:t>
      </w:r>
      <w:r w:rsidRPr="00491901">
        <w:rPr>
          <w:sz w:val="26"/>
          <w:szCs w:val="26"/>
        </w:rPr>
        <w:t>«</w:t>
      </w:r>
      <w:proofErr w:type="spellStart"/>
      <w:r w:rsidRPr="00491901">
        <w:rPr>
          <w:sz w:val="26"/>
          <w:szCs w:val="26"/>
        </w:rPr>
        <w:t>Вешкаймский</w:t>
      </w:r>
      <w:proofErr w:type="spellEnd"/>
      <w:r w:rsidRPr="00491901">
        <w:rPr>
          <w:sz w:val="26"/>
          <w:szCs w:val="26"/>
        </w:rPr>
        <w:t xml:space="preserve"> район», «</w:t>
      </w:r>
      <w:proofErr w:type="spellStart"/>
      <w:r w:rsidRPr="00491901">
        <w:rPr>
          <w:sz w:val="26"/>
          <w:szCs w:val="26"/>
        </w:rPr>
        <w:t>Инзенский</w:t>
      </w:r>
      <w:proofErr w:type="spellEnd"/>
      <w:r w:rsidRPr="00491901">
        <w:rPr>
          <w:sz w:val="26"/>
          <w:szCs w:val="26"/>
        </w:rPr>
        <w:t xml:space="preserve"> район»,</w:t>
      </w:r>
      <w:r w:rsidRPr="00491901">
        <w:rPr>
          <w:color w:val="FF0000"/>
          <w:sz w:val="26"/>
          <w:szCs w:val="26"/>
        </w:rPr>
        <w:t xml:space="preserve"> </w:t>
      </w:r>
      <w:r w:rsidRPr="00491901">
        <w:rPr>
          <w:sz w:val="26"/>
          <w:szCs w:val="26"/>
        </w:rPr>
        <w:t>«</w:t>
      </w:r>
      <w:proofErr w:type="spellStart"/>
      <w:r w:rsidRPr="00491901">
        <w:rPr>
          <w:sz w:val="26"/>
          <w:szCs w:val="26"/>
        </w:rPr>
        <w:t>Карсунский</w:t>
      </w:r>
      <w:proofErr w:type="spellEnd"/>
      <w:r w:rsidRPr="00491901">
        <w:rPr>
          <w:sz w:val="26"/>
          <w:szCs w:val="26"/>
        </w:rPr>
        <w:t xml:space="preserve"> район»,</w:t>
      </w:r>
      <w:r w:rsidRPr="00491901">
        <w:rPr>
          <w:color w:val="FF0000"/>
          <w:sz w:val="26"/>
          <w:szCs w:val="26"/>
        </w:rPr>
        <w:t xml:space="preserve"> </w:t>
      </w:r>
      <w:r w:rsidRPr="00491901">
        <w:rPr>
          <w:sz w:val="26"/>
          <w:szCs w:val="26"/>
        </w:rPr>
        <w:t>«</w:t>
      </w:r>
      <w:proofErr w:type="spellStart"/>
      <w:r w:rsidRPr="00491901">
        <w:rPr>
          <w:sz w:val="26"/>
          <w:szCs w:val="26"/>
        </w:rPr>
        <w:t>Кузоватовский</w:t>
      </w:r>
      <w:proofErr w:type="spellEnd"/>
      <w:r w:rsidRPr="00491901">
        <w:rPr>
          <w:sz w:val="26"/>
          <w:szCs w:val="26"/>
        </w:rPr>
        <w:t xml:space="preserve"> район»,</w:t>
      </w:r>
      <w:r w:rsidRPr="00491901">
        <w:rPr>
          <w:color w:val="FF0000"/>
          <w:sz w:val="26"/>
          <w:szCs w:val="26"/>
        </w:rPr>
        <w:t xml:space="preserve"> </w:t>
      </w:r>
      <w:r w:rsidRPr="00491901">
        <w:rPr>
          <w:bCs/>
          <w:iCs/>
          <w:sz w:val="26"/>
          <w:szCs w:val="26"/>
        </w:rPr>
        <w:t>«</w:t>
      </w:r>
      <w:proofErr w:type="spellStart"/>
      <w:r w:rsidRPr="00491901">
        <w:rPr>
          <w:bCs/>
          <w:iCs/>
          <w:sz w:val="26"/>
          <w:szCs w:val="26"/>
        </w:rPr>
        <w:t>Майнский</w:t>
      </w:r>
      <w:proofErr w:type="spellEnd"/>
      <w:r w:rsidRPr="00491901">
        <w:rPr>
          <w:bCs/>
          <w:iCs/>
          <w:sz w:val="26"/>
          <w:szCs w:val="26"/>
        </w:rPr>
        <w:t xml:space="preserve"> район»</w:t>
      </w:r>
      <w:r w:rsidRPr="00491901">
        <w:rPr>
          <w:sz w:val="26"/>
          <w:szCs w:val="26"/>
        </w:rPr>
        <w:t>, «</w:t>
      </w:r>
      <w:proofErr w:type="spellStart"/>
      <w:r w:rsidRPr="00491901">
        <w:rPr>
          <w:sz w:val="26"/>
          <w:szCs w:val="26"/>
        </w:rPr>
        <w:t>Мелекесский</w:t>
      </w:r>
      <w:proofErr w:type="spellEnd"/>
      <w:r w:rsidRPr="00491901">
        <w:rPr>
          <w:sz w:val="26"/>
          <w:szCs w:val="26"/>
        </w:rPr>
        <w:t xml:space="preserve"> район»,</w:t>
      </w:r>
      <w:r w:rsidRPr="00491901">
        <w:rPr>
          <w:color w:val="FF0000"/>
          <w:sz w:val="26"/>
          <w:szCs w:val="26"/>
        </w:rPr>
        <w:t xml:space="preserve"> </w:t>
      </w:r>
      <w:r w:rsidRPr="00491901">
        <w:rPr>
          <w:sz w:val="26"/>
          <w:szCs w:val="26"/>
        </w:rPr>
        <w:t>«</w:t>
      </w:r>
      <w:proofErr w:type="spellStart"/>
      <w:r w:rsidRPr="00491901">
        <w:rPr>
          <w:sz w:val="26"/>
          <w:szCs w:val="26"/>
        </w:rPr>
        <w:t>Новомалыклинский</w:t>
      </w:r>
      <w:proofErr w:type="spellEnd"/>
      <w:r w:rsidRPr="00491901">
        <w:rPr>
          <w:sz w:val="26"/>
          <w:szCs w:val="26"/>
        </w:rPr>
        <w:t xml:space="preserve"> район»,</w:t>
      </w:r>
      <w:r w:rsidRPr="00491901">
        <w:rPr>
          <w:color w:val="FF0000"/>
          <w:sz w:val="26"/>
          <w:szCs w:val="26"/>
        </w:rPr>
        <w:t xml:space="preserve"> </w:t>
      </w:r>
      <w:r w:rsidRPr="00491901">
        <w:rPr>
          <w:sz w:val="26"/>
          <w:szCs w:val="26"/>
        </w:rPr>
        <w:t>«Новоспасский район»,</w:t>
      </w:r>
      <w:r w:rsidRPr="00491901">
        <w:rPr>
          <w:color w:val="FF0000"/>
          <w:sz w:val="26"/>
          <w:szCs w:val="26"/>
        </w:rPr>
        <w:t xml:space="preserve"> </w:t>
      </w:r>
      <w:r w:rsidRPr="00491901">
        <w:rPr>
          <w:sz w:val="26"/>
          <w:szCs w:val="26"/>
        </w:rPr>
        <w:t>«Николаевский район»,</w:t>
      </w:r>
      <w:r w:rsidRPr="00491901">
        <w:rPr>
          <w:bCs/>
          <w:iCs/>
          <w:color w:val="FF0000"/>
          <w:sz w:val="26"/>
          <w:szCs w:val="26"/>
        </w:rPr>
        <w:t xml:space="preserve"> </w:t>
      </w:r>
      <w:r w:rsidRPr="00491901">
        <w:rPr>
          <w:bCs/>
          <w:iCs/>
          <w:sz w:val="26"/>
          <w:szCs w:val="26"/>
        </w:rPr>
        <w:t>«Радищевский район», «Сенгилеевский район», «</w:t>
      </w:r>
      <w:proofErr w:type="spellStart"/>
      <w:r w:rsidRPr="00491901">
        <w:rPr>
          <w:bCs/>
          <w:iCs/>
          <w:sz w:val="26"/>
          <w:szCs w:val="26"/>
        </w:rPr>
        <w:t>Старомайнский</w:t>
      </w:r>
      <w:proofErr w:type="spellEnd"/>
      <w:r w:rsidRPr="00491901">
        <w:rPr>
          <w:bCs/>
          <w:iCs/>
          <w:sz w:val="26"/>
          <w:szCs w:val="26"/>
        </w:rPr>
        <w:t xml:space="preserve"> район», </w:t>
      </w:r>
      <w:r w:rsidRPr="00491901">
        <w:rPr>
          <w:bCs/>
          <w:iCs/>
          <w:color w:val="FF0000"/>
          <w:sz w:val="26"/>
          <w:szCs w:val="26"/>
        </w:rPr>
        <w:t xml:space="preserve"> </w:t>
      </w:r>
      <w:r w:rsidRPr="00491901">
        <w:rPr>
          <w:sz w:val="26"/>
          <w:szCs w:val="26"/>
        </w:rPr>
        <w:t>«Ульяновский район»,</w:t>
      </w:r>
      <w:r w:rsidRPr="00491901">
        <w:rPr>
          <w:color w:val="FF0000"/>
          <w:sz w:val="26"/>
          <w:szCs w:val="26"/>
        </w:rPr>
        <w:t xml:space="preserve"> </w:t>
      </w:r>
      <w:r w:rsidRPr="00491901">
        <w:rPr>
          <w:bCs/>
          <w:iCs/>
          <w:sz w:val="26"/>
          <w:szCs w:val="26"/>
        </w:rPr>
        <w:t>«Цильнинский район»</w:t>
      </w:r>
      <w:r w:rsidRPr="00491901">
        <w:rPr>
          <w:sz w:val="26"/>
          <w:szCs w:val="26"/>
        </w:rPr>
        <w:t>, «Чердаклинский район» система видеонаблюдения установлена во всех общеобразовательных организациях.</w:t>
      </w:r>
      <w:proofErr w:type="gramEnd"/>
    </w:p>
    <w:p w:rsidR="00491901" w:rsidRPr="00491901" w:rsidRDefault="00491901" w:rsidP="00491901">
      <w:pPr>
        <w:tabs>
          <w:tab w:val="left" w:pos="2025"/>
        </w:tabs>
        <w:ind w:firstLine="709"/>
        <w:jc w:val="both"/>
        <w:rPr>
          <w:sz w:val="26"/>
          <w:szCs w:val="26"/>
        </w:rPr>
      </w:pPr>
      <w:r w:rsidRPr="00491901">
        <w:rPr>
          <w:sz w:val="26"/>
          <w:szCs w:val="26"/>
        </w:rPr>
        <w:t xml:space="preserve">Оборудование 31 общеобразовательной организации системой видеонаблюдения в муниципальных образованиях Ульяновской области </w:t>
      </w:r>
      <w:r w:rsidRPr="00491901">
        <w:rPr>
          <w:bCs/>
          <w:iCs/>
          <w:sz w:val="26"/>
          <w:szCs w:val="26"/>
        </w:rPr>
        <w:t>«Павловский район» - 11,</w:t>
      </w:r>
      <w:r w:rsidRPr="00491901">
        <w:rPr>
          <w:bCs/>
          <w:iCs/>
          <w:color w:val="FF0000"/>
          <w:sz w:val="26"/>
          <w:szCs w:val="26"/>
        </w:rPr>
        <w:t xml:space="preserve"> </w:t>
      </w:r>
      <w:r w:rsidRPr="00491901">
        <w:rPr>
          <w:bCs/>
          <w:iCs/>
          <w:sz w:val="26"/>
          <w:szCs w:val="26"/>
        </w:rPr>
        <w:t>«</w:t>
      </w:r>
      <w:proofErr w:type="spellStart"/>
      <w:r w:rsidRPr="00491901">
        <w:rPr>
          <w:bCs/>
          <w:iCs/>
          <w:sz w:val="26"/>
          <w:szCs w:val="26"/>
        </w:rPr>
        <w:t>Старокулаткинский</w:t>
      </w:r>
      <w:proofErr w:type="spellEnd"/>
      <w:r w:rsidRPr="00491901">
        <w:rPr>
          <w:bCs/>
          <w:iCs/>
          <w:sz w:val="26"/>
          <w:szCs w:val="26"/>
        </w:rPr>
        <w:t xml:space="preserve"> район» - 2,</w:t>
      </w:r>
      <w:r w:rsidRPr="00491901">
        <w:rPr>
          <w:bCs/>
          <w:iCs/>
          <w:color w:val="FF0000"/>
          <w:sz w:val="26"/>
          <w:szCs w:val="26"/>
        </w:rPr>
        <w:t xml:space="preserve"> </w:t>
      </w:r>
      <w:r w:rsidRPr="00491901">
        <w:rPr>
          <w:bCs/>
          <w:iCs/>
          <w:sz w:val="26"/>
          <w:szCs w:val="26"/>
        </w:rPr>
        <w:t>«</w:t>
      </w:r>
      <w:proofErr w:type="spellStart"/>
      <w:r w:rsidRPr="00491901">
        <w:rPr>
          <w:bCs/>
          <w:iCs/>
          <w:sz w:val="26"/>
          <w:szCs w:val="26"/>
        </w:rPr>
        <w:t>Сурский</w:t>
      </w:r>
      <w:proofErr w:type="spellEnd"/>
      <w:r w:rsidRPr="00491901">
        <w:rPr>
          <w:bCs/>
          <w:iCs/>
          <w:sz w:val="26"/>
          <w:szCs w:val="26"/>
        </w:rPr>
        <w:t xml:space="preserve"> район» - 14,</w:t>
      </w:r>
      <w:r w:rsidRPr="00491901">
        <w:rPr>
          <w:bCs/>
          <w:iCs/>
          <w:color w:val="FF0000"/>
          <w:sz w:val="26"/>
          <w:szCs w:val="26"/>
        </w:rPr>
        <w:t xml:space="preserve"> </w:t>
      </w:r>
      <w:r w:rsidRPr="00491901">
        <w:rPr>
          <w:bCs/>
          <w:iCs/>
          <w:sz w:val="26"/>
          <w:szCs w:val="26"/>
        </w:rPr>
        <w:t>«</w:t>
      </w:r>
      <w:proofErr w:type="spellStart"/>
      <w:r w:rsidRPr="00491901">
        <w:rPr>
          <w:bCs/>
          <w:iCs/>
          <w:sz w:val="26"/>
          <w:szCs w:val="26"/>
        </w:rPr>
        <w:t>Тереньгульский</w:t>
      </w:r>
      <w:proofErr w:type="spellEnd"/>
      <w:r w:rsidRPr="00491901">
        <w:rPr>
          <w:bCs/>
          <w:iCs/>
          <w:sz w:val="26"/>
          <w:szCs w:val="26"/>
        </w:rPr>
        <w:t xml:space="preserve"> район» - 4, по информации руководителей муниципальных органов управления образованием, в 2016 году не предоставляется возможным </w:t>
      </w:r>
      <w:r w:rsidRPr="00491901">
        <w:rPr>
          <w:sz w:val="26"/>
          <w:szCs w:val="26"/>
        </w:rPr>
        <w:t>в связи с отсутствием финансирования из бюджета муниципальных образований Ульяновской области. Денежные средства на оборудование образовательных организаций системами видеонаблюдения планируется предусмотреть в бюджетах муниципальных образований Ульяновской области на 2017 год.</w:t>
      </w:r>
    </w:p>
    <w:p w:rsidR="00491901" w:rsidRPr="00491901" w:rsidRDefault="00491901" w:rsidP="00491901">
      <w:pPr>
        <w:shd w:val="clear" w:color="auto" w:fill="FFFFFF"/>
        <w:ind w:firstLine="709"/>
        <w:jc w:val="both"/>
        <w:rPr>
          <w:sz w:val="26"/>
          <w:szCs w:val="26"/>
        </w:rPr>
      </w:pPr>
      <w:proofErr w:type="gramStart"/>
      <w:r w:rsidRPr="00491901">
        <w:rPr>
          <w:color w:val="000000"/>
          <w:sz w:val="26"/>
          <w:szCs w:val="26"/>
        </w:rPr>
        <w:t>Министерством образования и науки Ульяновской области,</w:t>
      </w:r>
      <w:r w:rsidRPr="00491901">
        <w:rPr>
          <w:bCs/>
          <w:sz w:val="26"/>
          <w:szCs w:val="26"/>
        </w:rPr>
        <w:t xml:space="preserve"> в целях обеспечения антитеррористической защищённости и усиления антитеррористической безопасности образовательных организаций, предупреждения и пресечения возможных террористических проявлений, недопущения тяжких последствий и человеческих жертв, а также в связи с необходимостью принятия дополнительных мер по обеспечению безопасности,</w:t>
      </w:r>
      <w:r w:rsidRPr="00491901">
        <w:rPr>
          <w:color w:val="000000"/>
          <w:sz w:val="26"/>
          <w:szCs w:val="26"/>
        </w:rPr>
        <w:t xml:space="preserve"> издало и направило во все органы управления образованием муниципальных образований Ульяновской области распоряжение «Об обеспечении </w:t>
      </w:r>
      <w:r w:rsidRPr="00491901">
        <w:rPr>
          <w:color w:val="000000"/>
          <w:sz w:val="26"/>
          <w:szCs w:val="26"/>
        </w:rPr>
        <w:lastRenderedPageBreak/>
        <w:t>антитеррористической защищённости в образовательных</w:t>
      </w:r>
      <w:proofErr w:type="gramEnd"/>
      <w:r w:rsidRPr="00491901">
        <w:rPr>
          <w:color w:val="000000"/>
          <w:sz w:val="26"/>
          <w:szCs w:val="26"/>
        </w:rPr>
        <w:t xml:space="preserve"> </w:t>
      </w:r>
      <w:proofErr w:type="gramStart"/>
      <w:r w:rsidRPr="00491901">
        <w:rPr>
          <w:color w:val="000000"/>
          <w:sz w:val="26"/>
          <w:szCs w:val="26"/>
        </w:rPr>
        <w:t>организациях</w:t>
      </w:r>
      <w:proofErr w:type="gramEnd"/>
      <w:r w:rsidRPr="00491901">
        <w:rPr>
          <w:color w:val="000000"/>
          <w:sz w:val="26"/>
          <w:szCs w:val="26"/>
        </w:rPr>
        <w:t xml:space="preserve"> Ульяновской области». В данном распоряжении указаны меры по обеспечению безопасности, в том числе и такие как:</w:t>
      </w:r>
    </w:p>
    <w:p w:rsidR="00491901" w:rsidRPr="00491901" w:rsidRDefault="00491901" w:rsidP="00491901">
      <w:pPr>
        <w:ind w:firstLine="709"/>
        <w:jc w:val="both"/>
        <w:rPr>
          <w:bCs/>
          <w:sz w:val="26"/>
          <w:szCs w:val="26"/>
        </w:rPr>
      </w:pPr>
      <w:proofErr w:type="gramStart"/>
      <w:r w:rsidRPr="00491901">
        <w:rPr>
          <w:color w:val="000000"/>
          <w:sz w:val="26"/>
          <w:szCs w:val="26"/>
        </w:rPr>
        <w:t xml:space="preserve">- </w:t>
      </w:r>
      <w:r w:rsidRPr="00491901">
        <w:rPr>
          <w:sz w:val="26"/>
          <w:szCs w:val="26"/>
        </w:rPr>
        <w:t xml:space="preserve">ужесточить меры по обеспечению </w:t>
      </w:r>
      <w:r w:rsidRPr="00491901">
        <w:rPr>
          <w:bCs/>
          <w:sz w:val="26"/>
          <w:szCs w:val="26"/>
        </w:rPr>
        <w:t xml:space="preserve">соблюдения пропускного и </w:t>
      </w:r>
      <w:proofErr w:type="spellStart"/>
      <w:r w:rsidRPr="00491901">
        <w:rPr>
          <w:bCs/>
          <w:sz w:val="26"/>
          <w:szCs w:val="26"/>
        </w:rPr>
        <w:t>внутриобъектового</w:t>
      </w:r>
      <w:proofErr w:type="spellEnd"/>
      <w:r w:rsidRPr="00491901">
        <w:rPr>
          <w:bCs/>
          <w:sz w:val="26"/>
          <w:szCs w:val="26"/>
        </w:rPr>
        <w:t xml:space="preserve"> режимов на территории образовательной организации, а именно: осуществлять пропускной режим в образовательную организацию родителей (законных представителей), посетителей только по предъявлению паспорта или документа, удостоверяющего личность посетителя, с обязательной регистрацией их в журнале посетителей с указанием даты посещения, цели посещения, времени посещения и ухода из образовательной организации;</w:t>
      </w:r>
      <w:proofErr w:type="gramEnd"/>
      <w:r w:rsidRPr="00491901">
        <w:rPr>
          <w:bCs/>
          <w:sz w:val="26"/>
          <w:szCs w:val="26"/>
        </w:rPr>
        <w:t xml:space="preserve"> </w:t>
      </w:r>
      <w:proofErr w:type="gramStart"/>
      <w:r w:rsidRPr="00491901">
        <w:rPr>
          <w:bCs/>
          <w:sz w:val="26"/>
          <w:szCs w:val="26"/>
        </w:rPr>
        <w:t xml:space="preserve">запретить свободные перемещения посетителей по образовательной организации без сопровождения дежурного персонала или штатных работников; ограничить пребывание посторонних лиц в помещениях и на территории образовательной организации; организовать </w:t>
      </w:r>
      <w:r w:rsidRPr="00491901">
        <w:rPr>
          <w:sz w:val="26"/>
          <w:szCs w:val="26"/>
        </w:rPr>
        <w:t>обход территории образовательной организации, а также прилегающей к ней территории</w:t>
      </w:r>
      <w:r w:rsidRPr="00491901">
        <w:rPr>
          <w:bCs/>
          <w:sz w:val="26"/>
          <w:szCs w:val="26"/>
        </w:rPr>
        <w:t xml:space="preserve"> </w:t>
      </w:r>
      <w:r w:rsidRPr="00491901">
        <w:rPr>
          <w:sz w:val="26"/>
          <w:szCs w:val="26"/>
        </w:rPr>
        <w:t>в целях выявления возможных признаков террористич</w:t>
      </w:r>
      <w:r w:rsidRPr="00491901">
        <w:rPr>
          <w:sz w:val="26"/>
          <w:szCs w:val="26"/>
        </w:rPr>
        <w:t>е</w:t>
      </w:r>
      <w:r w:rsidRPr="00491901">
        <w:rPr>
          <w:sz w:val="26"/>
          <w:szCs w:val="26"/>
        </w:rPr>
        <w:t>ской угрозы</w:t>
      </w:r>
      <w:r w:rsidRPr="00491901">
        <w:rPr>
          <w:bCs/>
          <w:sz w:val="26"/>
          <w:szCs w:val="26"/>
        </w:rPr>
        <w:t xml:space="preserve"> с периодичностью не менее двух раз в сутки, о чём делать записи в соответствующем журнале;</w:t>
      </w:r>
      <w:proofErr w:type="gramEnd"/>
    </w:p>
    <w:p w:rsidR="00491901" w:rsidRPr="00491901" w:rsidRDefault="00491901" w:rsidP="00491901">
      <w:pPr>
        <w:ind w:firstLine="709"/>
        <w:jc w:val="both"/>
        <w:rPr>
          <w:color w:val="000000"/>
          <w:sz w:val="26"/>
          <w:szCs w:val="26"/>
        </w:rPr>
      </w:pPr>
      <w:r w:rsidRPr="00491901">
        <w:rPr>
          <w:bCs/>
          <w:sz w:val="26"/>
          <w:szCs w:val="26"/>
        </w:rPr>
        <w:t>- провести внеочередной целевой инструктаж с работниками, обучающимися (воспитанниками) образовательных организаций, по выполнению требований антитеррористической безопасности, а также об их предполагаемых действиях в условиях террористической угрозы;</w:t>
      </w:r>
    </w:p>
    <w:p w:rsidR="00491901" w:rsidRPr="00491901" w:rsidRDefault="00491901" w:rsidP="00491901">
      <w:pPr>
        <w:ind w:firstLine="709"/>
        <w:jc w:val="both"/>
        <w:rPr>
          <w:bCs/>
          <w:sz w:val="26"/>
          <w:szCs w:val="26"/>
        </w:rPr>
      </w:pPr>
      <w:r w:rsidRPr="00491901">
        <w:rPr>
          <w:bCs/>
          <w:sz w:val="26"/>
          <w:szCs w:val="26"/>
        </w:rPr>
        <w:t>- взять под личный контроль взаимодействие с УФСБ по Ульяновской области, УМВД России по Ульяновской области в целях недопущения террористической угрозы работникам, обучающимся (воспитанникам) образовательных организаций и др.</w:t>
      </w:r>
    </w:p>
    <w:p w:rsidR="00491901" w:rsidRPr="00491901" w:rsidRDefault="00491901" w:rsidP="00491901">
      <w:pPr>
        <w:ind w:firstLine="709"/>
        <w:jc w:val="both"/>
        <w:rPr>
          <w:sz w:val="26"/>
          <w:szCs w:val="26"/>
        </w:rPr>
      </w:pPr>
      <w:r w:rsidRPr="00491901">
        <w:rPr>
          <w:sz w:val="26"/>
          <w:szCs w:val="26"/>
        </w:rPr>
        <w:t>В муниципальные органы управления образованием Ульяновской обла</w:t>
      </w:r>
      <w:r w:rsidRPr="00491901">
        <w:rPr>
          <w:sz w:val="26"/>
          <w:szCs w:val="26"/>
        </w:rPr>
        <w:t>с</w:t>
      </w:r>
      <w:r w:rsidRPr="00491901">
        <w:rPr>
          <w:sz w:val="26"/>
          <w:szCs w:val="26"/>
        </w:rPr>
        <w:t>ти направлен перечень минимальных обязательных требований по обеспечению антитеррористической защищённости образовательных организ</w:t>
      </w:r>
      <w:r w:rsidRPr="00491901">
        <w:rPr>
          <w:sz w:val="26"/>
          <w:szCs w:val="26"/>
        </w:rPr>
        <w:t>а</w:t>
      </w:r>
      <w:r w:rsidRPr="00491901">
        <w:rPr>
          <w:sz w:val="26"/>
          <w:szCs w:val="26"/>
        </w:rPr>
        <w:t>ций разработанных Управлением по вопросам общественной безопасности администрации Губернатора Уль</w:t>
      </w:r>
      <w:r w:rsidRPr="00491901">
        <w:rPr>
          <w:sz w:val="26"/>
          <w:szCs w:val="26"/>
        </w:rPr>
        <w:t>я</w:t>
      </w:r>
      <w:r w:rsidRPr="00491901">
        <w:rPr>
          <w:sz w:val="26"/>
          <w:szCs w:val="26"/>
        </w:rPr>
        <w:t xml:space="preserve">новской области, в которые вошли: </w:t>
      </w:r>
    </w:p>
    <w:p w:rsidR="00491901" w:rsidRPr="00491901" w:rsidRDefault="00491901" w:rsidP="00491901">
      <w:pPr>
        <w:ind w:firstLine="709"/>
        <w:jc w:val="both"/>
        <w:rPr>
          <w:sz w:val="26"/>
          <w:szCs w:val="26"/>
        </w:rPr>
      </w:pPr>
      <w:r w:rsidRPr="00491901">
        <w:rPr>
          <w:sz w:val="26"/>
          <w:szCs w:val="26"/>
        </w:rPr>
        <w:t>- организация пропускного режима и ежедневного обхода прилегающей к образовательной организации территории в целях выявления возможных признаков террористич</w:t>
      </w:r>
      <w:r w:rsidRPr="00491901">
        <w:rPr>
          <w:sz w:val="26"/>
          <w:szCs w:val="26"/>
        </w:rPr>
        <w:t>е</w:t>
      </w:r>
      <w:r w:rsidRPr="00491901">
        <w:rPr>
          <w:sz w:val="26"/>
          <w:szCs w:val="26"/>
        </w:rPr>
        <w:t>ской угрозы;</w:t>
      </w:r>
    </w:p>
    <w:p w:rsidR="00491901" w:rsidRPr="00491901" w:rsidRDefault="00491901" w:rsidP="00491901">
      <w:pPr>
        <w:ind w:firstLine="709"/>
        <w:jc w:val="both"/>
        <w:rPr>
          <w:sz w:val="26"/>
          <w:szCs w:val="26"/>
        </w:rPr>
      </w:pPr>
      <w:r w:rsidRPr="00491901">
        <w:rPr>
          <w:sz w:val="26"/>
          <w:szCs w:val="26"/>
        </w:rPr>
        <w:t xml:space="preserve">- ограничение стоянки автотранспорта на расстоянии до </w:t>
      </w:r>
      <w:smartTag w:uri="urn:schemas-microsoft-com:office:smarttags" w:element="metricconverter">
        <w:smartTagPr>
          <w:attr w:name="ProductID" w:val="25 м"/>
        </w:smartTagPr>
        <w:r w:rsidRPr="00491901">
          <w:rPr>
            <w:sz w:val="26"/>
            <w:szCs w:val="26"/>
          </w:rPr>
          <w:t>25 м</w:t>
        </w:r>
      </w:smartTag>
      <w:r w:rsidRPr="00491901">
        <w:rPr>
          <w:sz w:val="26"/>
          <w:szCs w:val="26"/>
        </w:rPr>
        <w:t xml:space="preserve"> от образ</w:t>
      </w:r>
      <w:r w:rsidRPr="00491901">
        <w:rPr>
          <w:sz w:val="26"/>
          <w:szCs w:val="26"/>
        </w:rPr>
        <w:t>о</w:t>
      </w:r>
      <w:r w:rsidRPr="00491901">
        <w:rPr>
          <w:sz w:val="26"/>
          <w:szCs w:val="26"/>
        </w:rPr>
        <w:t>вательной организации;</w:t>
      </w:r>
    </w:p>
    <w:p w:rsidR="00491901" w:rsidRPr="00491901" w:rsidRDefault="00491901" w:rsidP="00491901">
      <w:pPr>
        <w:ind w:firstLine="709"/>
        <w:jc w:val="both"/>
        <w:rPr>
          <w:sz w:val="26"/>
          <w:szCs w:val="26"/>
        </w:rPr>
      </w:pPr>
      <w:r w:rsidRPr="00491901">
        <w:rPr>
          <w:sz w:val="26"/>
          <w:szCs w:val="26"/>
        </w:rPr>
        <w:t>- инструктаж персонала образовательной организации по повышению бдительности и дейс</w:t>
      </w:r>
      <w:r w:rsidRPr="00491901">
        <w:rPr>
          <w:sz w:val="26"/>
          <w:szCs w:val="26"/>
        </w:rPr>
        <w:t>т</w:t>
      </w:r>
      <w:r w:rsidRPr="00491901">
        <w:rPr>
          <w:sz w:val="26"/>
          <w:szCs w:val="26"/>
        </w:rPr>
        <w:t>виям в условиях террористической угрозы;</w:t>
      </w:r>
    </w:p>
    <w:p w:rsidR="00491901" w:rsidRPr="00491901" w:rsidRDefault="00491901" w:rsidP="00491901">
      <w:pPr>
        <w:ind w:firstLine="709"/>
        <w:jc w:val="both"/>
        <w:rPr>
          <w:sz w:val="26"/>
          <w:szCs w:val="26"/>
        </w:rPr>
      </w:pPr>
      <w:r w:rsidRPr="00491901">
        <w:rPr>
          <w:sz w:val="26"/>
          <w:szCs w:val="26"/>
        </w:rPr>
        <w:t>- наличие сре</w:t>
      </w:r>
      <w:proofErr w:type="gramStart"/>
      <w:r w:rsidRPr="00491901">
        <w:rPr>
          <w:sz w:val="26"/>
          <w:szCs w:val="26"/>
        </w:rPr>
        <w:t>дств св</w:t>
      </w:r>
      <w:proofErr w:type="gramEnd"/>
      <w:r w:rsidRPr="00491901">
        <w:rPr>
          <w:sz w:val="26"/>
          <w:szCs w:val="26"/>
        </w:rPr>
        <w:t>язи, обеспечивающих своевременное информирование правоохранительных органов о возможных признаках террорист</w:t>
      </w:r>
      <w:r w:rsidRPr="00491901">
        <w:rPr>
          <w:sz w:val="26"/>
          <w:szCs w:val="26"/>
        </w:rPr>
        <w:t>и</w:t>
      </w:r>
      <w:r w:rsidRPr="00491901">
        <w:rPr>
          <w:sz w:val="26"/>
          <w:szCs w:val="26"/>
        </w:rPr>
        <w:t>ческой угрозы;</w:t>
      </w:r>
    </w:p>
    <w:p w:rsidR="00491901" w:rsidRPr="00491901" w:rsidRDefault="00491901" w:rsidP="00491901">
      <w:pPr>
        <w:ind w:firstLine="709"/>
        <w:jc w:val="both"/>
        <w:rPr>
          <w:sz w:val="26"/>
          <w:szCs w:val="26"/>
        </w:rPr>
      </w:pPr>
      <w:r w:rsidRPr="00491901">
        <w:rPr>
          <w:sz w:val="26"/>
          <w:szCs w:val="26"/>
        </w:rPr>
        <w:t>- наличие систем громкоговорящей связи;</w:t>
      </w:r>
    </w:p>
    <w:p w:rsidR="00491901" w:rsidRPr="00491901" w:rsidRDefault="00491901" w:rsidP="00491901">
      <w:pPr>
        <w:ind w:firstLine="709"/>
        <w:jc w:val="both"/>
        <w:rPr>
          <w:sz w:val="26"/>
          <w:szCs w:val="26"/>
        </w:rPr>
      </w:pPr>
      <w:r w:rsidRPr="00491901">
        <w:rPr>
          <w:sz w:val="26"/>
          <w:szCs w:val="26"/>
        </w:rPr>
        <w:t>- оснащение аппаратов телефонной связи устройством автоматического определения номера (АОН);</w:t>
      </w:r>
    </w:p>
    <w:p w:rsidR="00491901" w:rsidRPr="00491901" w:rsidRDefault="00491901" w:rsidP="00491901">
      <w:pPr>
        <w:ind w:firstLine="709"/>
        <w:jc w:val="both"/>
        <w:rPr>
          <w:sz w:val="26"/>
          <w:szCs w:val="26"/>
        </w:rPr>
      </w:pPr>
      <w:r w:rsidRPr="00491901">
        <w:rPr>
          <w:sz w:val="26"/>
          <w:szCs w:val="26"/>
        </w:rPr>
        <w:t>- наличие нормативно-регламентирующей документации (приказы, и</w:t>
      </w:r>
      <w:r w:rsidRPr="00491901">
        <w:rPr>
          <w:sz w:val="26"/>
          <w:szCs w:val="26"/>
        </w:rPr>
        <w:t>н</w:t>
      </w:r>
      <w:r w:rsidRPr="00491901">
        <w:rPr>
          <w:sz w:val="26"/>
          <w:szCs w:val="26"/>
        </w:rPr>
        <w:t>струкции, памятки, паспорта, планы).</w:t>
      </w:r>
    </w:p>
    <w:p w:rsidR="00491901" w:rsidRPr="00491901" w:rsidRDefault="00491901" w:rsidP="00491901">
      <w:pPr>
        <w:shd w:val="clear" w:color="auto" w:fill="FFFFFF"/>
        <w:ind w:right="51" w:firstLine="709"/>
        <w:jc w:val="both"/>
        <w:rPr>
          <w:sz w:val="26"/>
          <w:szCs w:val="26"/>
        </w:rPr>
      </w:pPr>
      <w:proofErr w:type="gramStart"/>
      <w:r w:rsidRPr="00491901">
        <w:rPr>
          <w:sz w:val="26"/>
          <w:szCs w:val="26"/>
        </w:rPr>
        <w:t>Места дежурных по образовательных организациях муниципальных образований Ульяновской области в основном оборуд</w:t>
      </w:r>
      <w:r w:rsidRPr="00491901">
        <w:rPr>
          <w:sz w:val="26"/>
          <w:szCs w:val="26"/>
        </w:rPr>
        <w:t>о</w:t>
      </w:r>
      <w:r w:rsidRPr="00491901">
        <w:rPr>
          <w:sz w:val="26"/>
          <w:szCs w:val="26"/>
        </w:rPr>
        <w:t>ваны согласно требований руководящих документов по пожарной безопасн</w:t>
      </w:r>
      <w:r w:rsidRPr="00491901">
        <w:rPr>
          <w:sz w:val="26"/>
          <w:szCs w:val="26"/>
        </w:rPr>
        <w:t>о</w:t>
      </w:r>
      <w:r w:rsidRPr="00491901">
        <w:rPr>
          <w:sz w:val="26"/>
          <w:szCs w:val="26"/>
        </w:rPr>
        <w:t>сти и антитеррористической защищённости.</w:t>
      </w:r>
      <w:proofErr w:type="gramEnd"/>
      <w:r w:rsidRPr="00491901">
        <w:rPr>
          <w:sz w:val="26"/>
          <w:szCs w:val="26"/>
        </w:rPr>
        <w:t xml:space="preserve"> Имеются инструкции по действ</w:t>
      </w:r>
      <w:r w:rsidRPr="00491901">
        <w:rPr>
          <w:sz w:val="26"/>
          <w:szCs w:val="26"/>
        </w:rPr>
        <w:t>и</w:t>
      </w:r>
      <w:r w:rsidRPr="00491901">
        <w:rPr>
          <w:sz w:val="26"/>
          <w:szCs w:val="26"/>
        </w:rPr>
        <w:t>ям должностных лиц  и учащихся при возникновении чрезвычайной ситуации (при диверсионно-террористических акциях; действия при угрозе и возникн</w:t>
      </w:r>
      <w:r w:rsidRPr="00491901">
        <w:rPr>
          <w:sz w:val="26"/>
          <w:szCs w:val="26"/>
        </w:rPr>
        <w:t>о</w:t>
      </w:r>
      <w:r w:rsidRPr="00491901">
        <w:rPr>
          <w:sz w:val="26"/>
          <w:szCs w:val="26"/>
        </w:rPr>
        <w:t xml:space="preserve">вении чрезвычайных ситуаций природного и техногенного характера (аварий, катастроф, стихийных бедствий – АКСБ); при радиоактивном загрязнении; при </w:t>
      </w:r>
      <w:r w:rsidRPr="00491901">
        <w:rPr>
          <w:sz w:val="26"/>
          <w:szCs w:val="26"/>
        </w:rPr>
        <w:lastRenderedPageBreak/>
        <w:t>внезапном распространении в здании образовательной организации отравляющих веществ), телефон.</w:t>
      </w:r>
    </w:p>
    <w:p w:rsidR="00491901" w:rsidRPr="00491901" w:rsidRDefault="00491901" w:rsidP="00491901">
      <w:pPr>
        <w:shd w:val="clear" w:color="auto" w:fill="FFFFFF"/>
        <w:ind w:right="14" w:firstLine="709"/>
        <w:jc w:val="both"/>
        <w:rPr>
          <w:sz w:val="26"/>
          <w:szCs w:val="26"/>
        </w:rPr>
      </w:pPr>
      <w:r w:rsidRPr="00491901">
        <w:rPr>
          <w:spacing w:val="-1"/>
          <w:sz w:val="26"/>
          <w:szCs w:val="26"/>
        </w:rPr>
        <w:t>С</w:t>
      </w:r>
      <w:r w:rsidRPr="00491901">
        <w:rPr>
          <w:sz w:val="26"/>
          <w:szCs w:val="26"/>
        </w:rPr>
        <w:t xml:space="preserve"> учащимися и сотрудниками образовательных организаций систематически проводятся тренировки по эвакуации из зданий образовательных организаций в случае возникновения пожара, а также в случае антитеррористической угрозы жизни и здоровью сотру</w:t>
      </w:r>
      <w:r w:rsidRPr="00491901">
        <w:rPr>
          <w:sz w:val="26"/>
          <w:szCs w:val="26"/>
        </w:rPr>
        <w:t>д</w:t>
      </w:r>
      <w:r w:rsidRPr="00491901">
        <w:rPr>
          <w:sz w:val="26"/>
          <w:szCs w:val="26"/>
        </w:rPr>
        <w:t xml:space="preserve">ников и учащихся. </w:t>
      </w:r>
    </w:p>
    <w:p w:rsidR="00491901" w:rsidRPr="00491901" w:rsidRDefault="00491901" w:rsidP="00491901">
      <w:pPr>
        <w:shd w:val="clear" w:color="auto" w:fill="FFFFFF"/>
        <w:ind w:firstLine="709"/>
        <w:jc w:val="both"/>
        <w:rPr>
          <w:sz w:val="26"/>
          <w:szCs w:val="26"/>
        </w:rPr>
      </w:pPr>
      <w:r w:rsidRPr="00491901">
        <w:rPr>
          <w:sz w:val="26"/>
          <w:szCs w:val="26"/>
        </w:rPr>
        <w:t>Одним из основных проблемных вопросов по выполнению требований антитеррористической защищённости является вопрос об оборудовании образовательных организаций кнопкой экстренного вызова с выводом сигнала на пульт в дежурную часть ФГКУ УВО УМВД России по Ул</w:t>
      </w:r>
      <w:r w:rsidRPr="00491901">
        <w:rPr>
          <w:sz w:val="26"/>
          <w:szCs w:val="26"/>
        </w:rPr>
        <w:t>ь</w:t>
      </w:r>
      <w:r w:rsidRPr="00491901">
        <w:rPr>
          <w:sz w:val="26"/>
          <w:szCs w:val="26"/>
        </w:rPr>
        <w:t>яновской области (для образовательных учреждений, находящихся в г</w:t>
      </w:r>
      <w:proofErr w:type="gramStart"/>
      <w:r w:rsidRPr="00491901">
        <w:rPr>
          <w:sz w:val="26"/>
          <w:szCs w:val="26"/>
        </w:rPr>
        <w:t>.У</w:t>
      </w:r>
      <w:proofErr w:type="gramEnd"/>
      <w:r w:rsidRPr="00491901">
        <w:rPr>
          <w:sz w:val="26"/>
          <w:szCs w:val="26"/>
        </w:rPr>
        <w:t>льяновске) и на пульты дежурных частей филиалов ФГКУ УВО УМВД Ро</w:t>
      </w:r>
      <w:r w:rsidRPr="00491901">
        <w:rPr>
          <w:sz w:val="26"/>
          <w:szCs w:val="26"/>
        </w:rPr>
        <w:t>с</w:t>
      </w:r>
      <w:r w:rsidRPr="00491901">
        <w:rPr>
          <w:sz w:val="26"/>
          <w:szCs w:val="26"/>
        </w:rPr>
        <w:t xml:space="preserve">сии по Ульяновской области (для образовательных учреждений, находящихся в муниципальных </w:t>
      </w:r>
      <w:proofErr w:type="gramStart"/>
      <w:r w:rsidRPr="00491901">
        <w:rPr>
          <w:sz w:val="26"/>
          <w:szCs w:val="26"/>
        </w:rPr>
        <w:t>образованиях</w:t>
      </w:r>
      <w:proofErr w:type="gramEnd"/>
      <w:r w:rsidRPr="00491901">
        <w:rPr>
          <w:sz w:val="26"/>
          <w:szCs w:val="26"/>
        </w:rPr>
        <w:t xml:space="preserve"> Ульяновской области), организации охраны службами охранного предприятия.</w:t>
      </w:r>
    </w:p>
    <w:p w:rsidR="00491901" w:rsidRPr="00491901" w:rsidRDefault="00491901" w:rsidP="00491901">
      <w:pPr>
        <w:shd w:val="clear" w:color="auto" w:fill="FFFFFF"/>
        <w:ind w:firstLine="709"/>
        <w:jc w:val="both"/>
        <w:rPr>
          <w:sz w:val="26"/>
          <w:szCs w:val="26"/>
        </w:rPr>
      </w:pPr>
      <w:r w:rsidRPr="00491901">
        <w:rPr>
          <w:sz w:val="26"/>
          <w:szCs w:val="26"/>
        </w:rPr>
        <w:t>Одной из причин являе</w:t>
      </w:r>
      <w:r w:rsidRPr="00491901">
        <w:rPr>
          <w:sz w:val="26"/>
          <w:szCs w:val="26"/>
        </w:rPr>
        <w:t>т</w:t>
      </w:r>
      <w:r w:rsidRPr="00491901">
        <w:rPr>
          <w:sz w:val="26"/>
          <w:szCs w:val="26"/>
        </w:rPr>
        <w:t xml:space="preserve">ся отсутствие технической </w:t>
      </w:r>
      <w:proofErr w:type="gramStart"/>
      <w:r w:rsidRPr="00491901">
        <w:rPr>
          <w:sz w:val="26"/>
          <w:szCs w:val="26"/>
        </w:rPr>
        <w:t>возможности установки кнопок экстренного вызова полиции</w:t>
      </w:r>
      <w:proofErr w:type="gramEnd"/>
      <w:r w:rsidRPr="00491901">
        <w:rPr>
          <w:sz w:val="26"/>
          <w:szCs w:val="26"/>
        </w:rPr>
        <w:t xml:space="preserve"> с передачей сигнала от образовательной организации в пункты це</w:t>
      </w:r>
      <w:r w:rsidRPr="00491901">
        <w:rPr>
          <w:sz w:val="26"/>
          <w:szCs w:val="26"/>
        </w:rPr>
        <w:t>н</w:t>
      </w:r>
      <w:r w:rsidRPr="00491901">
        <w:rPr>
          <w:sz w:val="26"/>
          <w:szCs w:val="26"/>
        </w:rPr>
        <w:t>трализованной охраны (ПЦО) подразделений Управления вневедомственной охраны (УВО) из-за их значительной удалённости между собой.</w:t>
      </w:r>
    </w:p>
    <w:p w:rsidR="00491901" w:rsidRPr="00491901" w:rsidRDefault="00491901" w:rsidP="00491901">
      <w:pPr>
        <w:shd w:val="clear" w:color="auto" w:fill="FFFFFF"/>
        <w:ind w:firstLine="709"/>
        <w:jc w:val="both"/>
        <w:rPr>
          <w:sz w:val="26"/>
          <w:szCs w:val="26"/>
        </w:rPr>
      </w:pPr>
      <w:proofErr w:type="gramStart"/>
      <w:r w:rsidRPr="00491901">
        <w:rPr>
          <w:sz w:val="26"/>
          <w:szCs w:val="26"/>
        </w:rPr>
        <w:t>По информации подразделения федерального государственного казённого учреждения «Управление вневедомственной охраны Управления министерства внутренних дел Российской Федерации по Ульяновской области» (ФГКУ УВО УМВД России по Ульяновской области) способны обеспечить реагирование по сигналам «тревога» из объектов образования, расположенных в зоне действия пунктов централизованной охраны (ПЦО) соответствующих филиалов ФГКУ УВО УМВД России по Ульяновской области.</w:t>
      </w:r>
      <w:proofErr w:type="gramEnd"/>
    </w:p>
    <w:p w:rsidR="00491901" w:rsidRPr="00491901" w:rsidRDefault="00491901" w:rsidP="00491901">
      <w:pPr>
        <w:shd w:val="clear" w:color="auto" w:fill="FFFFFF"/>
        <w:ind w:firstLine="709"/>
        <w:jc w:val="both"/>
        <w:rPr>
          <w:sz w:val="26"/>
          <w:szCs w:val="26"/>
        </w:rPr>
      </w:pPr>
      <w:proofErr w:type="gramStart"/>
      <w:r w:rsidRPr="00491901">
        <w:rPr>
          <w:sz w:val="26"/>
          <w:szCs w:val="26"/>
        </w:rPr>
        <w:t xml:space="preserve">Вышеуказанная возможность централизованной охраны ФГКУ УВО УМВД России по Ульяновской области образовательных организаций в данных населённых пунктах муниципальных образований  «город Ульяновск», «город Димитровград», «город </w:t>
      </w:r>
      <w:proofErr w:type="spellStart"/>
      <w:r w:rsidRPr="00491901">
        <w:rPr>
          <w:sz w:val="26"/>
          <w:szCs w:val="26"/>
        </w:rPr>
        <w:t>Новоульяновск</w:t>
      </w:r>
      <w:proofErr w:type="spellEnd"/>
      <w:r w:rsidRPr="00491901">
        <w:rPr>
          <w:sz w:val="26"/>
          <w:szCs w:val="26"/>
        </w:rPr>
        <w:t>», «Барышский район», «</w:t>
      </w:r>
      <w:proofErr w:type="spellStart"/>
      <w:r w:rsidRPr="00491901">
        <w:rPr>
          <w:sz w:val="26"/>
          <w:szCs w:val="26"/>
        </w:rPr>
        <w:t>Вешкаймский</w:t>
      </w:r>
      <w:proofErr w:type="spellEnd"/>
      <w:r w:rsidRPr="00491901">
        <w:rPr>
          <w:sz w:val="26"/>
          <w:szCs w:val="26"/>
        </w:rPr>
        <w:t xml:space="preserve"> район»,  «</w:t>
      </w:r>
      <w:proofErr w:type="spellStart"/>
      <w:r w:rsidRPr="00491901">
        <w:rPr>
          <w:sz w:val="26"/>
          <w:szCs w:val="26"/>
        </w:rPr>
        <w:t>Инзенский</w:t>
      </w:r>
      <w:proofErr w:type="spellEnd"/>
      <w:r w:rsidRPr="00491901">
        <w:rPr>
          <w:sz w:val="26"/>
          <w:szCs w:val="26"/>
        </w:rPr>
        <w:t xml:space="preserve"> район», «</w:t>
      </w:r>
      <w:proofErr w:type="spellStart"/>
      <w:r w:rsidRPr="00491901">
        <w:rPr>
          <w:sz w:val="26"/>
          <w:szCs w:val="26"/>
        </w:rPr>
        <w:t>Карсунский</w:t>
      </w:r>
      <w:proofErr w:type="spellEnd"/>
      <w:r w:rsidRPr="00491901">
        <w:rPr>
          <w:sz w:val="26"/>
          <w:szCs w:val="26"/>
        </w:rPr>
        <w:t xml:space="preserve"> район», «</w:t>
      </w:r>
      <w:proofErr w:type="spellStart"/>
      <w:r w:rsidRPr="00491901">
        <w:rPr>
          <w:sz w:val="26"/>
          <w:szCs w:val="26"/>
        </w:rPr>
        <w:t>Кузоватовский</w:t>
      </w:r>
      <w:proofErr w:type="spellEnd"/>
      <w:r w:rsidRPr="00491901">
        <w:rPr>
          <w:sz w:val="26"/>
          <w:szCs w:val="26"/>
        </w:rPr>
        <w:t xml:space="preserve"> район», «</w:t>
      </w:r>
      <w:proofErr w:type="spellStart"/>
      <w:r w:rsidRPr="00491901">
        <w:rPr>
          <w:sz w:val="26"/>
          <w:szCs w:val="26"/>
        </w:rPr>
        <w:t>Майнский</w:t>
      </w:r>
      <w:proofErr w:type="spellEnd"/>
      <w:r w:rsidRPr="00491901">
        <w:rPr>
          <w:sz w:val="26"/>
          <w:szCs w:val="26"/>
        </w:rPr>
        <w:t xml:space="preserve"> район», «Николаевский район», «Новоспасский район»,  «Сенгилеевский район», «</w:t>
      </w:r>
      <w:proofErr w:type="spellStart"/>
      <w:r w:rsidRPr="00491901">
        <w:rPr>
          <w:sz w:val="26"/>
          <w:szCs w:val="26"/>
        </w:rPr>
        <w:t>Старомайнский</w:t>
      </w:r>
      <w:proofErr w:type="spellEnd"/>
      <w:r w:rsidRPr="00491901">
        <w:rPr>
          <w:sz w:val="26"/>
          <w:szCs w:val="26"/>
        </w:rPr>
        <w:t xml:space="preserve"> район», «</w:t>
      </w:r>
      <w:proofErr w:type="spellStart"/>
      <w:r w:rsidRPr="00491901">
        <w:rPr>
          <w:sz w:val="26"/>
          <w:szCs w:val="26"/>
        </w:rPr>
        <w:t>Тереньгульский</w:t>
      </w:r>
      <w:proofErr w:type="spellEnd"/>
      <w:r w:rsidRPr="00491901">
        <w:rPr>
          <w:sz w:val="26"/>
          <w:szCs w:val="26"/>
        </w:rPr>
        <w:t xml:space="preserve"> район», «Ульяновский район» (только в р.п.</w:t>
      </w:r>
      <w:proofErr w:type="gramEnd"/>
      <w:r w:rsidRPr="00491901">
        <w:rPr>
          <w:sz w:val="26"/>
          <w:szCs w:val="26"/>
        </w:rPr>
        <w:t xml:space="preserve"> </w:t>
      </w:r>
      <w:proofErr w:type="gramStart"/>
      <w:r w:rsidRPr="00491901">
        <w:rPr>
          <w:sz w:val="26"/>
          <w:szCs w:val="26"/>
        </w:rPr>
        <w:t>Ишеевка), «Чердаклинский район» Ульяновской области обусловлена тем, что зона действий групп задержания пункта централизованной охраны (ПЦО) ограничена населённым пунктом.</w:t>
      </w:r>
      <w:proofErr w:type="gramEnd"/>
    </w:p>
    <w:p w:rsidR="00491901" w:rsidRPr="00491901" w:rsidRDefault="00491901" w:rsidP="00491901">
      <w:pPr>
        <w:shd w:val="clear" w:color="auto" w:fill="FFFFFF"/>
        <w:ind w:firstLine="709"/>
        <w:jc w:val="both"/>
        <w:rPr>
          <w:sz w:val="26"/>
          <w:szCs w:val="26"/>
        </w:rPr>
      </w:pPr>
      <w:proofErr w:type="gramStart"/>
      <w:r w:rsidRPr="00491901">
        <w:rPr>
          <w:sz w:val="26"/>
          <w:szCs w:val="26"/>
        </w:rPr>
        <w:t>В муниципальных образованиях «</w:t>
      </w:r>
      <w:proofErr w:type="spellStart"/>
      <w:r w:rsidRPr="00491901">
        <w:rPr>
          <w:sz w:val="26"/>
          <w:szCs w:val="26"/>
        </w:rPr>
        <w:t>Базарносызганский</w:t>
      </w:r>
      <w:proofErr w:type="spellEnd"/>
      <w:r w:rsidRPr="00491901">
        <w:rPr>
          <w:sz w:val="26"/>
          <w:szCs w:val="26"/>
        </w:rPr>
        <w:t xml:space="preserve"> район», «</w:t>
      </w:r>
      <w:proofErr w:type="spellStart"/>
      <w:r w:rsidRPr="00491901">
        <w:rPr>
          <w:sz w:val="26"/>
          <w:szCs w:val="26"/>
        </w:rPr>
        <w:t>Мелекесский</w:t>
      </w:r>
      <w:proofErr w:type="spellEnd"/>
      <w:r w:rsidRPr="00491901">
        <w:rPr>
          <w:sz w:val="26"/>
          <w:szCs w:val="26"/>
        </w:rPr>
        <w:t xml:space="preserve"> район», «</w:t>
      </w:r>
      <w:proofErr w:type="spellStart"/>
      <w:r w:rsidRPr="00491901">
        <w:rPr>
          <w:sz w:val="26"/>
          <w:szCs w:val="26"/>
        </w:rPr>
        <w:t>Новомалыклинский</w:t>
      </w:r>
      <w:proofErr w:type="spellEnd"/>
      <w:r w:rsidRPr="00491901">
        <w:rPr>
          <w:sz w:val="26"/>
          <w:szCs w:val="26"/>
        </w:rPr>
        <w:t xml:space="preserve"> район», «Павловский район», «Радищевский район», «</w:t>
      </w:r>
      <w:proofErr w:type="spellStart"/>
      <w:r w:rsidRPr="00491901">
        <w:rPr>
          <w:sz w:val="26"/>
          <w:szCs w:val="26"/>
        </w:rPr>
        <w:t>Старокулаткинский</w:t>
      </w:r>
      <w:proofErr w:type="spellEnd"/>
      <w:r w:rsidRPr="00491901">
        <w:rPr>
          <w:sz w:val="26"/>
          <w:szCs w:val="26"/>
        </w:rPr>
        <w:t xml:space="preserve"> район», «</w:t>
      </w:r>
      <w:proofErr w:type="spellStart"/>
      <w:r w:rsidRPr="00491901">
        <w:rPr>
          <w:sz w:val="26"/>
          <w:szCs w:val="26"/>
        </w:rPr>
        <w:t>Сурский</w:t>
      </w:r>
      <w:proofErr w:type="spellEnd"/>
      <w:r w:rsidRPr="00491901">
        <w:rPr>
          <w:sz w:val="26"/>
          <w:szCs w:val="26"/>
        </w:rPr>
        <w:t xml:space="preserve"> район»,  «Цильнинский район» Ульяновской области осуществлять реагирование на сигналы «тревога» из объектов группами задержания ПЦО ОВО не представляется возможным в связи с тем, что в указанных муниципальных образований Ульяновской области отсутствуют филиалы ФГКУ УВО УМВД России по Ульяновской области.</w:t>
      </w:r>
      <w:proofErr w:type="gramEnd"/>
    </w:p>
    <w:p w:rsidR="00491901" w:rsidRPr="00491901" w:rsidRDefault="00491901" w:rsidP="00491901">
      <w:pPr>
        <w:shd w:val="clear" w:color="auto" w:fill="FFFFFF"/>
        <w:ind w:firstLine="709"/>
        <w:jc w:val="both"/>
        <w:rPr>
          <w:sz w:val="26"/>
          <w:szCs w:val="26"/>
        </w:rPr>
      </w:pPr>
      <w:r w:rsidRPr="00491901">
        <w:rPr>
          <w:sz w:val="26"/>
          <w:szCs w:val="26"/>
        </w:rPr>
        <w:t>Осуществлять охрану образовательных организаций в вышеуказанных муниципальных образованиях Ульяновской области с помощью ПЦО не представляется возможным.</w:t>
      </w:r>
    </w:p>
    <w:p w:rsidR="00491901" w:rsidRPr="00491901" w:rsidRDefault="00491901" w:rsidP="00491901">
      <w:pPr>
        <w:shd w:val="clear" w:color="auto" w:fill="FFFFFF"/>
        <w:ind w:firstLine="709"/>
        <w:jc w:val="both"/>
        <w:rPr>
          <w:sz w:val="26"/>
          <w:szCs w:val="26"/>
        </w:rPr>
      </w:pPr>
      <w:proofErr w:type="gramStart"/>
      <w:r w:rsidRPr="00491901">
        <w:rPr>
          <w:sz w:val="26"/>
          <w:szCs w:val="26"/>
        </w:rPr>
        <w:t>Однако, по информации руководителей муниципальных органов управления образованием Ульяновской области («</w:t>
      </w:r>
      <w:proofErr w:type="spellStart"/>
      <w:r w:rsidRPr="00491901">
        <w:rPr>
          <w:sz w:val="26"/>
          <w:szCs w:val="26"/>
        </w:rPr>
        <w:t>Базарносызганский</w:t>
      </w:r>
      <w:proofErr w:type="spellEnd"/>
      <w:r w:rsidRPr="00491901">
        <w:rPr>
          <w:sz w:val="26"/>
          <w:szCs w:val="26"/>
        </w:rPr>
        <w:t xml:space="preserve"> район», «Барышский район», «</w:t>
      </w:r>
      <w:proofErr w:type="spellStart"/>
      <w:r w:rsidRPr="00491901">
        <w:rPr>
          <w:sz w:val="26"/>
          <w:szCs w:val="26"/>
        </w:rPr>
        <w:t>Вешкаймский</w:t>
      </w:r>
      <w:proofErr w:type="spellEnd"/>
      <w:r w:rsidRPr="00491901">
        <w:rPr>
          <w:sz w:val="26"/>
          <w:szCs w:val="26"/>
        </w:rPr>
        <w:t xml:space="preserve"> район», «</w:t>
      </w:r>
      <w:proofErr w:type="spellStart"/>
      <w:r w:rsidRPr="00491901">
        <w:rPr>
          <w:sz w:val="26"/>
          <w:szCs w:val="26"/>
        </w:rPr>
        <w:t>Инзенский</w:t>
      </w:r>
      <w:proofErr w:type="spellEnd"/>
      <w:r w:rsidRPr="00491901">
        <w:rPr>
          <w:sz w:val="26"/>
          <w:szCs w:val="26"/>
        </w:rPr>
        <w:t xml:space="preserve"> район», «</w:t>
      </w:r>
      <w:proofErr w:type="spellStart"/>
      <w:r w:rsidRPr="00491901">
        <w:rPr>
          <w:sz w:val="26"/>
          <w:szCs w:val="26"/>
        </w:rPr>
        <w:t>Карсунский</w:t>
      </w:r>
      <w:proofErr w:type="spellEnd"/>
      <w:r w:rsidRPr="00491901">
        <w:rPr>
          <w:sz w:val="26"/>
          <w:szCs w:val="26"/>
        </w:rPr>
        <w:t xml:space="preserve"> район», «</w:t>
      </w:r>
      <w:proofErr w:type="spellStart"/>
      <w:r w:rsidRPr="00491901">
        <w:rPr>
          <w:sz w:val="26"/>
          <w:szCs w:val="26"/>
        </w:rPr>
        <w:t>Кузоватовский</w:t>
      </w:r>
      <w:proofErr w:type="spellEnd"/>
      <w:r w:rsidRPr="00491901">
        <w:rPr>
          <w:sz w:val="26"/>
          <w:szCs w:val="26"/>
        </w:rPr>
        <w:t xml:space="preserve"> район», «</w:t>
      </w:r>
      <w:proofErr w:type="spellStart"/>
      <w:r w:rsidRPr="00491901">
        <w:rPr>
          <w:sz w:val="26"/>
          <w:szCs w:val="26"/>
        </w:rPr>
        <w:t>Майнский</w:t>
      </w:r>
      <w:proofErr w:type="spellEnd"/>
      <w:r w:rsidRPr="00491901">
        <w:rPr>
          <w:sz w:val="26"/>
          <w:szCs w:val="26"/>
        </w:rPr>
        <w:t xml:space="preserve"> район», «</w:t>
      </w:r>
      <w:proofErr w:type="spellStart"/>
      <w:r w:rsidRPr="00491901">
        <w:rPr>
          <w:sz w:val="26"/>
          <w:szCs w:val="26"/>
        </w:rPr>
        <w:t>Мелекесский</w:t>
      </w:r>
      <w:proofErr w:type="spellEnd"/>
      <w:r w:rsidRPr="00491901">
        <w:rPr>
          <w:sz w:val="26"/>
          <w:szCs w:val="26"/>
        </w:rPr>
        <w:t xml:space="preserve"> район», «</w:t>
      </w:r>
      <w:proofErr w:type="spellStart"/>
      <w:r w:rsidRPr="00491901">
        <w:rPr>
          <w:sz w:val="26"/>
          <w:szCs w:val="26"/>
        </w:rPr>
        <w:t>Новомалыклинский</w:t>
      </w:r>
      <w:proofErr w:type="spellEnd"/>
      <w:r w:rsidRPr="00491901">
        <w:rPr>
          <w:sz w:val="26"/>
          <w:szCs w:val="26"/>
        </w:rPr>
        <w:t xml:space="preserve"> район», </w:t>
      </w:r>
      <w:r w:rsidRPr="00491901">
        <w:rPr>
          <w:sz w:val="26"/>
          <w:szCs w:val="26"/>
        </w:rPr>
        <w:lastRenderedPageBreak/>
        <w:t>«Новоспасский район», «Николаевский район», «Павловский район», «Радищевский район», «Сенгилеевский район», «</w:t>
      </w:r>
      <w:proofErr w:type="spellStart"/>
      <w:r w:rsidRPr="00491901">
        <w:rPr>
          <w:sz w:val="26"/>
          <w:szCs w:val="26"/>
        </w:rPr>
        <w:t>Старокулаткинский</w:t>
      </w:r>
      <w:proofErr w:type="spellEnd"/>
      <w:r w:rsidRPr="00491901">
        <w:rPr>
          <w:sz w:val="26"/>
          <w:szCs w:val="26"/>
        </w:rPr>
        <w:t xml:space="preserve"> район», «</w:t>
      </w:r>
      <w:proofErr w:type="spellStart"/>
      <w:r w:rsidRPr="00491901">
        <w:rPr>
          <w:sz w:val="26"/>
          <w:szCs w:val="26"/>
        </w:rPr>
        <w:t>Старомайнский</w:t>
      </w:r>
      <w:proofErr w:type="spellEnd"/>
      <w:r w:rsidRPr="00491901">
        <w:rPr>
          <w:sz w:val="26"/>
          <w:szCs w:val="26"/>
        </w:rPr>
        <w:t xml:space="preserve"> район», «</w:t>
      </w:r>
      <w:proofErr w:type="spellStart"/>
      <w:r w:rsidRPr="00491901">
        <w:rPr>
          <w:sz w:val="26"/>
          <w:szCs w:val="26"/>
        </w:rPr>
        <w:t>Сурский</w:t>
      </w:r>
      <w:proofErr w:type="spellEnd"/>
      <w:r w:rsidRPr="00491901">
        <w:rPr>
          <w:sz w:val="26"/>
          <w:szCs w:val="26"/>
        </w:rPr>
        <w:t xml:space="preserve"> район», «</w:t>
      </w:r>
      <w:proofErr w:type="spellStart"/>
      <w:r w:rsidRPr="00491901">
        <w:rPr>
          <w:sz w:val="26"/>
          <w:szCs w:val="26"/>
        </w:rPr>
        <w:t>Тереньгульский</w:t>
      </w:r>
      <w:proofErr w:type="spellEnd"/>
      <w:r w:rsidRPr="00491901">
        <w:rPr>
          <w:sz w:val="26"/>
          <w:szCs w:val="26"/>
        </w:rPr>
        <w:t xml:space="preserve"> район», «Ульяновский район», «Цильнинский район», «Чердаклинский район»), в которых отсутствует техническая возможность установки кнопок экстренного</w:t>
      </w:r>
      <w:proofErr w:type="gramEnd"/>
      <w:r w:rsidRPr="00491901">
        <w:rPr>
          <w:sz w:val="26"/>
          <w:szCs w:val="26"/>
        </w:rPr>
        <w:t xml:space="preserve"> вызова полиции с передачей сигнала от образовательной организации в пункты це</w:t>
      </w:r>
      <w:r w:rsidRPr="00491901">
        <w:rPr>
          <w:sz w:val="26"/>
          <w:szCs w:val="26"/>
        </w:rPr>
        <w:t>н</w:t>
      </w:r>
      <w:r w:rsidRPr="00491901">
        <w:rPr>
          <w:sz w:val="26"/>
          <w:szCs w:val="26"/>
        </w:rPr>
        <w:t>трализованной охраны (ПЦО) подразделений филиалов ФГКУ УВО УМВД России по Ульяновской области из-за их значительной удалённости между собой, приобретены для дежурного персонала образовательных организаций сотовые телефоны с наличием быстрого набора телефонов экстренных служб.</w:t>
      </w:r>
    </w:p>
    <w:p w:rsidR="00491901" w:rsidRPr="00491901" w:rsidRDefault="00491901" w:rsidP="00491901">
      <w:pPr>
        <w:ind w:firstLine="709"/>
        <w:jc w:val="both"/>
        <w:rPr>
          <w:sz w:val="26"/>
          <w:szCs w:val="26"/>
        </w:rPr>
      </w:pPr>
      <w:r w:rsidRPr="00491901">
        <w:rPr>
          <w:sz w:val="26"/>
          <w:szCs w:val="26"/>
        </w:rPr>
        <w:t>Вопросы состояния антитеррористической безопасности, защищённ</w:t>
      </w:r>
      <w:r w:rsidRPr="00491901">
        <w:rPr>
          <w:sz w:val="26"/>
          <w:szCs w:val="26"/>
        </w:rPr>
        <w:t>о</w:t>
      </w:r>
      <w:r w:rsidRPr="00491901">
        <w:rPr>
          <w:sz w:val="26"/>
          <w:szCs w:val="26"/>
        </w:rPr>
        <w:t>сти, а также противопожарной безопасности общеобразовательных организаций находятся на постоянном контроле Министерства образования и науки Ульяновской области.</w:t>
      </w:r>
    </w:p>
    <w:p w:rsidR="00491901" w:rsidRPr="00491901" w:rsidRDefault="00491901" w:rsidP="00491901">
      <w:pPr>
        <w:jc w:val="both"/>
        <w:rPr>
          <w:bCs/>
          <w:sz w:val="26"/>
          <w:szCs w:val="26"/>
        </w:rPr>
      </w:pPr>
    </w:p>
    <w:p w:rsidR="00491901" w:rsidRPr="00491901" w:rsidRDefault="00491901" w:rsidP="00491901">
      <w:pPr>
        <w:jc w:val="both"/>
        <w:rPr>
          <w:bCs/>
          <w:sz w:val="26"/>
          <w:szCs w:val="26"/>
        </w:rPr>
      </w:pPr>
      <w:r w:rsidRPr="00491901">
        <w:rPr>
          <w:bCs/>
          <w:sz w:val="26"/>
          <w:szCs w:val="26"/>
        </w:rPr>
        <w:tab/>
        <w:t xml:space="preserve">3. </w:t>
      </w:r>
      <w:r w:rsidRPr="00491901">
        <w:rPr>
          <w:b/>
          <w:bCs/>
          <w:sz w:val="26"/>
          <w:szCs w:val="26"/>
        </w:rPr>
        <w:t>О выпускниках 9.11 классов дневных общеобразовательных организаций Ульяновской области, не получивших аттестат об основном общем и среднем образовании в 2016 году</w:t>
      </w:r>
      <w:r w:rsidRPr="00491901">
        <w:rPr>
          <w:bCs/>
          <w:sz w:val="26"/>
          <w:szCs w:val="26"/>
        </w:rPr>
        <w:t>.</w:t>
      </w:r>
    </w:p>
    <w:p w:rsidR="00491901" w:rsidRPr="00491901" w:rsidRDefault="00491901" w:rsidP="00491901">
      <w:pPr>
        <w:ind w:firstLine="720"/>
        <w:jc w:val="both"/>
        <w:rPr>
          <w:sz w:val="26"/>
          <w:szCs w:val="26"/>
        </w:rPr>
      </w:pPr>
      <w:r w:rsidRPr="00491901">
        <w:rPr>
          <w:sz w:val="26"/>
          <w:szCs w:val="26"/>
        </w:rPr>
        <w:t>По итогам досрочного, основного и дополнительного (июльского) пери</w:t>
      </w:r>
      <w:r w:rsidRPr="00491901">
        <w:rPr>
          <w:sz w:val="26"/>
          <w:szCs w:val="26"/>
        </w:rPr>
        <w:t>о</w:t>
      </w:r>
      <w:r w:rsidRPr="00491901">
        <w:rPr>
          <w:sz w:val="26"/>
          <w:szCs w:val="26"/>
        </w:rPr>
        <w:t>дов государственной итоговой аттестации (далее – ГИА) из 9874 обучающихся дневных общеобразовательных организаций (далее – обучающиеся, выпускн</w:t>
      </w:r>
      <w:r w:rsidRPr="00491901">
        <w:rPr>
          <w:sz w:val="26"/>
          <w:szCs w:val="26"/>
        </w:rPr>
        <w:t>и</w:t>
      </w:r>
      <w:r w:rsidRPr="00491901">
        <w:rPr>
          <w:sz w:val="26"/>
          <w:szCs w:val="26"/>
        </w:rPr>
        <w:t>ки) 9-х классов 9623 выпускника получили аттестат об основном общем обр</w:t>
      </w:r>
      <w:r w:rsidRPr="00491901">
        <w:rPr>
          <w:sz w:val="26"/>
          <w:szCs w:val="26"/>
        </w:rPr>
        <w:t>а</w:t>
      </w:r>
      <w:r w:rsidRPr="00491901">
        <w:rPr>
          <w:sz w:val="26"/>
          <w:szCs w:val="26"/>
        </w:rPr>
        <w:t>зовании. Из них 737 человек получили аттестат особого образца с отличием, что на 78 человек больше, чем в 2015 году (659 человек). Доля выпускников, получивших аттестат «с отличием», в общей численности выпускников, пол</w:t>
      </w:r>
      <w:r w:rsidRPr="00491901">
        <w:rPr>
          <w:sz w:val="26"/>
          <w:szCs w:val="26"/>
        </w:rPr>
        <w:t>у</w:t>
      </w:r>
      <w:r w:rsidRPr="00491901">
        <w:rPr>
          <w:sz w:val="26"/>
          <w:szCs w:val="26"/>
        </w:rPr>
        <w:t>чивших аттестат, по сравнению с 2015 годом (6,92 %) выросла на 0,74 % и состав</w:t>
      </w:r>
      <w:r w:rsidRPr="00491901">
        <w:rPr>
          <w:sz w:val="26"/>
          <w:szCs w:val="26"/>
        </w:rPr>
        <w:t>и</w:t>
      </w:r>
      <w:r w:rsidRPr="00491901">
        <w:rPr>
          <w:sz w:val="26"/>
          <w:szCs w:val="26"/>
        </w:rPr>
        <w:t>ла 7,66 %.</w:t>
      </w:r>
    </w:p>
    <w:p w:rsidR="00491901" w:rsidRPr="00491901" w:rsidRDefault="00491901" w:rsidP="00491901">
      <w:pPr>
        <w:ind w:firstLine="720"/>
        <w:jc w:val="both"/>
        <w:rPr>
          <w:b/>
          <w:sz w:val="26"/>
          <w:szCs w:val="26"/>
        </w:rPr>
      </w:pPr>
      <w:r w:rsidRPr="00491901">
        <w:rPr>
          <w:b/>
          <w:sz w:val="26"/>
          <w:szCs w:val="26"/>
        </w:rPr>
        <w:t>14 человек решениями педагогических советов общеобразовательных о</w:t>
      </w:r>
      <w:r w:rsidRPr="00491901">
        <w:rPr>
          <w:b/>
          <w:sz w:val="26"/>
          <w:szCs w:val="26"/>
        </w:rPr>
        <w:t>р</w:t>
      </w:r>
      <w:r w:rsidRPr="00491901">
        <w:rPr>
          <w:b/>
          <w:sz w:val="26"/>
          <w:szCs w:val="26"/>
        </w:rPr>
        <w:t xml:space="preserve">ганизаций оставлены на повторный год обучения: 13 обучающихся, не допущенных к прохождению ГИА, </w:t>
      </w:r>
      <w:r w:rsidRPr="00491901">
        <w:rPr>
          <w:b/>
          <w:sz w:val="26"/>
          <w:szCs w:val="26"/>
        </w:rPr>
        <w:br/>
        <w:t xml:space="preserve">и 1 обучающийся, не прошедший ГИА по состоянию здоровья (г. Ульяновск). </w:t>
      </w:r>
    </w:p>
    <w:p w:rsidR="00491901" w:rsidRPr="00491901" w:rsidRDefault="00491901" w:rsidP="00491901">
      <w:pPr>
        <w:ind w:firstLine="720"/>
        <w:jc w:val="both"/>
        <w:rPr>
          <w:sz w:val="26"/>
          <w:szCs w:val="26"/>
        </w:rPr>
      </w:pPr>
      <w:r w:rsidRPr="00491901">
        <w:rPr>
          <w:b/>
          <w:sz w:val="26"/>
          <w:szCs w:val="26"/>
        </w:rPr>
        <w:t>237 выпускникам, не прошедшим ГИА в мае-июле 2016 года, предоста</w:t>
      </w:r>
      <w:r w:rsidRPr="00491901">
        <w:rPr>
          <w:b/>
          <w:sz w:val="26"/>
          <w:szCs w:val="26"/>
        </w:rPr>
        <w:t>в</w:t>
      </w:r>
      <w:r w:rsidRPr="00491901">
        <w:rPr>
          <w:b/>
          <w:sz w:val="26"/>
          <w:szCs w:val="26"/>
        </w:rPr>
        <w:t>лена возможность прохождения ГИА в дополнительный период в сентябре 2016 г</w:t>
      </w:r>
      <w:r w:rsidRPr="00491901">
        <w:rPr>
          <w:b/>
          <w:sz w:val="26"/>
          <w:szCs w:val="26"/>
        </w:rPr>
        <w:t>о</w:t>
      </w:r>
      <w:r w:rsidRPr="00491901">
        <w:rPr>
          <w:b/>
          <w:sz w:val="26"/>
          <w:szCs w:val="26"/>
        </w:rPr>
        <w:t>да</w:t>
      </w:r>
      <w:r w:rsidRPr="00491901">
        <w:rPr>
          <w:sz w:val="26"/>
          <w:szCs w:val="26"/>
        </w:rPr>
        <w:t>.</w:t>
      </w:r>
    </w:p>
    <w:p w:rsidR="00491901" w:rsidRPr="00491901" w:rsidRDefault="00491901" w:rsidP="00491901">
      <w:pPr>
        <w:ind w:firstLine="720"/>
        <w:jc w:val="both"/>
        <w:rPr>
          <w:sz w:val="26"/>
          <w:szCs w:val="26"/>
        </w:rPr>
      </w:pPr>
      <w:r w:rsidRPr="00491901">
        <w:rPr>
          <w:sz w:val="26"/>
          <w:szCs w:val="26"/>
        </w:rPr>
        <w:t>Таким образом, по результатам 2016/2017 учебного года и досрочного, основного и дополнительного (июльского) периодов ГИА не получил атт</w:t>
      </w:r>
      <w:r w:rsidRPr="00491901">
        <w:rPr>
          <w:sz w:val="26"/>
          <w:szCs w:val="26"/>
        </w:rPr>
        <w:t>е</w:t>
      </w:r>
      <w:r w:rsidRPr="00491901">
        <w:rPr>
          <w:sz w:val="26"/>
          <w:szCs w:val="26"/>
        </w:rPr>
        <w:t xml:space="preserve">стат об основном общем образовании 251 человек, на 95 человек меньше, </w:t>
      </w:r>
      <w:r w:rsidRPr="00491901">
        <w:rPr>
          <w:sz w:val="26"/>
          <w:szCs w:val="26"/>
        </w:rPr>
        <w:br/>
        <w:t>чем в и</w:t>
      </w:r>
      <w:r w:rsidRPr="00491901">
        <w:rPr>
          <w:sz w:val="26"/>
          <w:szCs w:val="26"/>
        </w:rPr>
        <w:t>ю</w:t>
      </w:r>
      <w:r w:rsidRPr="00491901">
        <w:rPr>
          <w:sz w:val="26"/>
          <w:szCs w:val="26"/>
        </w:rPr>
        <w:t xml:space="preserve">не 2015 года (346 человек). </w:t>
      </w:r>
    </w:p>
    <w:p w:rsidR="00491901" w:rsidRPr="00491901" w:rsidRDefault="00491901" w:rsidP="00491901">
      <w:pPr>
        <w:ind w:firstLine="720"/>
        <w:jc w:val="both"/>
        <w:rPr>
          <w:sz w:val="26"/>
          <w:szCs w:val="26"/>
        </w:rPr>
      </w:pPr>
      <w:r w:rsidRPr="00491901">
        <w:rPr>
          <w:sz w:val="26"/>
          <w:szCs w:val="26"/>
        </w:rPr>
        <w:t>Доля выпускников 9-х классов, не получивших аттестат об основном о</w:t>
      </w:r>
      <w:r w:rsidRPr="00491901">
        <w:rPr>
          <w:sz w:val="26"/>
          <w:szCs w:val="26"/>
        </w:rPr>
        <w:t>б</w:t>
      </w:r>
      <w:r w:rsidRPr="00491901">
        <w:rPr>
          <w:sz w:val="26"/>
          <w:szCs w:val="26"/>
        </w:rPr>
        <w:t xml:space="preserve">щем образовании, в общем (по области) количестве выпускников, </w:t>
      </w:r>
      <w:r w:rsidRPr="00491901">
        <w:rPr>
          <w:sz w:val="26"/>
          <w:szCs w:val="26"/>
        </w:rPr>
        <w:br/>
        <w:t>не получи</w:t>
      </w:r>
      <w:r w:rsidRPr="00491901">
        <w:rPr>
          <w:sz w:val="26"/>
          <w:szCs w:val="26"/>
        </w:rPr>
        <w:t>в</w:t>
      </w:r>
      <w:r w:rsidRPr="00491901">
        <w:rPr>
          <w:sz w:val="26"/>
          <w:szCs w:val="26"/>
        </w:rPr>
        <w:t>ших аттестат об основном общем образовании, в разрезе муниципальных образов</w:t>
      </w:r>
      <w:r w:rsidRPr="00491901">
        <w:rPr>
          <w:sz w:val="26"/>
          <w:szCs w:val="26"/>
        </w:rPr>
        <w:t>а</w:t>
      </w:r>
      <w:r w:rsidRPr="00491901">
        <w:rPr>
          <w:sz w:val="26"/>
          <w:szCs w:val="26"/>
        </w:rPr>
        <w:t xml:space="preserve">ний составила: </w:t>
      </w:r>
      <w:proofErr w:type="spellStart"/>
      <w:proofErr w:type="gramStart"/>
      <w:r w:rsidRPr="00491901">
        <w:rPr>
          <w:sz w:val="26"/>
          <w:szCs w:val="26"/>
        </w:rPr>
        <w:t>Вешкаймский</w:t>
      </w:r>
      <w:proofErr w:type="spellEnd"/>
      <w:r w:rsidRPr="00491901">
        <w:rPr>
          <w:sz w:val="26"/>
          <w:szCs w:val="26"/>
        </w:rPr>
        <w:t xml:space="preserve"> район – 0,40 % </w:t>
      </w:r>
      <w:r w:rsidRPr="00491901">
        <w:rPr>
          <w:sz w:val="26"/>
          <w:szCs w:val="26"/>
        </w:rPr>
        <w:br/>
        <w:t xml:space="preserve">(1 человек), </w:t>
      </w:r>
      <w:proofErr w:type="spellStart"/>
      <w:r w:rsidRPr="00491901">
        <w:rPr>
          <w:sz w:val="26"/>
          <w:szCs w:val="26"/>
        </w:rPr>
        <w:t>Карсунский</w:t>
      </w:r>
      <w:proofErr w:type="spellEnd"/>
      <w:r w:rsidRPr="00491901">
        <w:rPr>
          <w:sz w:val="26"/>
          <w:szCs w:val="26"/>
        </w:rPr>
        <w:t xml:space="preserve"> район – 0,40 % (1 человек), Радищевский ра</w:t>
      </w:r>
      <w:r w:rsidRPr="00491901">
        <w:rPr>
          <w:sz w:val="26"/>
          <w:szCs w:val="26"/>
        </w:rPr>
        <w:t>й</w:t>
      </w:r>
      <w:r w:rsidRPr="00491901">
        <w:rPr>
          <w:sz w:val="26"/>
          <w:szCs w:val="26"/>
        </w:rPr>
        <w:t xml:space="preserve">он – 0,40 % (1 человек), Сенгилеевский район – 0,40 % (1 человек), </w:t>
      </w:r>
      <w:proofErr w:type="spellStart"/>
      <w:r w:rsidRPr="00491901">
        <w:rPr>
          <w:sz w:val="26"/>
          <w:szCs w:val="26"/>
        </w:rPr>
        <w:t>Тереньгульский</w:t>
      </w:r>
      <w:proofErr w:type="spellEnd"/>
      <w:r w:rsidRPr="00491901">
        <w:rPr>
          <w:sz w:val="26"/>
          <w:szCs w:val="26"/>
        </w:rPr>
        <w:t xml:space="preserve"> район – 0,40 % (1 человек), Цил</w:t>
      </w:r>
      <w:r w:rsidRPr="00491901">
        <w:rPr>
          <w:sz w:val="26"/>
          <w:szCs w:val="26"/>
        </w:rPr>
        <w:t>ь</w:t>
      </w:r>
      <w:r w:rsidRPr="00491901">
        <w:rPr>
          <w:sz w:val="26"/>
          <w:szCs w:val="26"/>
        </w:rPr>
        <w:t xml:space="preserve">нинский район – 0,40 % (1 человек), Барышский район – 0,80 % (2 человека), </w:t>
      </w:r>
      <w:proofErr w:type="spellStart"/>
      <w:r w:rsidRPr="00491901">
        <w:rPr>
          <w:sz w:val="26"/>
          <w:szCs w:val="26"/>
        </w:rPr>
        <w:t>Мелекесский</w:t>
      </w:r>
      <w:proofErr w:type="spellEnd"/>
      <w:r w:rsidRPr="00491901">
        <w:rPr>
          <w:sz w:val="26"/>
          <w:szCs w:val="26"/>
        </w:rPr>
        <w:t xml:space="preserve"> район – 1,20 % </w:t>
      </w:r>
      <w:r w:rsidRPr="00491901">
        <w:rPr>
          <w:sz w:val="26"/>
          <w:szCs w:val="26"/>
        </w:rPr>
        <w:br/>
        <w:t xml:space="preserve">(3 человека), </w:t>
      </w:r>
      <w:proofErr w:type="spellStart"/>
      <w:r w:rsidRPr="00491901">
        <w:rPr>
          <w:sz w:val="26"/>
          <w:szCs w:val="26"/>
        </w:rPr>
        <w:t>Старомайнский</w:t>
      </w:r>
      <w:proofErr w:type="spellEnd"/>
      <w:r w:rsidRPr="00491901">
        <w:rPr>
          <w:sz w:val="26"/>
          <w:szCs w:val="26"/>
        </w:rPr>
        <w:t xml:space="preserve"> район – 1,20 % (3 ч</w:t>
      </w:r>
      <w:r w:rsidRPr="00491901">
        <w:rPr>
          <w:sz w:val="26"/>
          <w:szCs w:val="26"/>
        </w:rPr>
        <w:t>е</w:t>
      </w:r>
      <w:r w:rsidRPr="00491901">
        <w:rPr>
          <w:sz w:val="26"/>
          <w:szCs w:val="26"/>
        </w:rPr>
        <w:t>ловека), г. Димитровград – 1,59 % (4 человека), г. Ульяновск – 92,83 % (233 челов</w:t>
      </w:r>
      <w:r w:rsidRPr="00491901">
        <w:rPr>
          <w:sz w:val="26"/>
          <w:szCs w:val="26"/>
        </w:rPr>
        <w:t>е</w:t>
      </w:r>
      <w:r w:rsidRPr="00491901">
        <w:rPr>
          <w:sz w:val="26"/>
          <w:szCs w:val="26"/>
        </w:rPr>
        <w:t>ка).</w:t>
      </w:r>
      <w:proofErr w:type="gramEnd"/>
    </w:p>
    <w:p w:rsidR="00491901" w:rsidRPr="00491901" w:rsidRDefault="00491901" w:rsidP="00491901">
      <w:pPr>
        <w:ind w:firstLine="720"/>
        <w:jc w:val="both"/>
        <w:rPr>
          <w:sz w:val="26"/>
          <w:szCs w:val="26"/>
        </w:rPr>
      </w:pPr>
      <w:r w:rsidRPr="00491901">
        <w:rPr>
          <w:sz w:val="26"/>
          <w:szCs w:val="26"/>
        </w:rPr>
        <w:t>Доля выпускников, получивших аттестат об основном общем образов</w:t>
      </w:r>
      <w:r w:rsidRPr="00491901">
        <w:rPr>
          <w:sz w:val="26"/>
          <w:szCs w:val="26"/>
        </w:rPr>
        <w:t>а</w:t>
      </w:r>
      <w:r w:rsidRPr="00491901">
        <w:rPr>
          <w:sz w:val="26"/>
          <w:szCs w:val="26"/>
        </w:rPr>
        <w:t xml:space="preserve">нии, в общем количестве выпускников увеличилась на  0,96 % </w:t>
      </w:r>
      <w:r w:rsidRPr="00491901">
        <w:rPr>
          <w:sz w:val="26"/>
          <w:szCs w:val="26"/>
        </w:rPr>
        <w:br/>
        <w:t>по сравнению с 2015 годом (96,50 %) и состав</w:t>
      </w:r>
      <w:r w:rsidRPr="00491901">
        <w:rPr>
          <w:sz w:val="26"/>
          <w:szCs w:val="26"/>
        </w:rPr>
        <w:t>и</w:t>
      </w:r>
      <w:r w:rsidRPr="00491901">
        <w:rPr>
          <w:sz w:val="26"/>
          <w:szCs w:val="26"/>
        </w:rPr>
        <w:t>ла 97,46 %.</w:t>
      </w:r>
    </w:p>
    <w:p w:rsidR="00491901" w:rsidRPr="00491901" w:rsidRDefault="00491901" w:rsidP="00491901">
      <w:pPr>
        <w:ind w:firstLine="720"/>
        <w:jc w:val="both"/>
        <w:rPr>
          <w:sz w:val="26"/>
          <w:szCs w:val="26"/>
        </w:rPr>
      </w:pPr>
      <w:r w:rsidRPr="00491901">
        <w:rPr>
          <w:sz w:val="26"/>
          <w:szCs w:val="26"/>
        </w:rPr>
        <w:t>Аттестат об основном общем образовании получили все выпус</w:t>
      </w:r>
      <w:r w:rsidRPr="00491901">
        <w:rPr>
          <w:sz w:val="26"/>
          <w:szCs w:val="26"/>
        </w:rPr>
        <w:t>к</w:t>
      </w:r>
      <w:r w:rsidRPr="00491901">
        <w:rPr>
          <w:sz w:val="26"/>
          <w:szCs w:val="26"/>
        </w:rPr>
        <w:t xml:space="preserve">ники 13 муниципальных образований: </w:t>
      </w:r>
      <w:proofErr w:type="spellStart"/>
      <w:proofErr w:type="gramStart"/>
      <w:r w:rsidRPr="00491901">
        <w:rPr>
          <w:sz w:val="26"/>
          <w:szCs w:val="26"/>
        </w:rPr>
        <w:t>Базарносызганский</w:t>
      </w:r>
      <w:proofErr w:type="spellEnd"/>
      <w:r w:rsidRPr="00491901">
        <w:rPr>
          <w:sz w:val="26"/>
          <w:szCs w:val="26"/>
        </w:rPr>
        <w:t xml:space="preserve">, </w:t>
      </w:r>
      <w:proofErr w:type="spellStart"/>
      <w:r w:rsidRPr="00491901">
        <w:rPr>
          <w:sz w:val="26"/>
          <w:szCs w:val="26"/>
        </w:rPr>
        <w:t>Инзенский</w:t>
      </w:r>
      <w:proofErr w:type="spellEnd"/>
      <w:r w:rsidRPr="00491901">
        <w:rPr>
          <w:sz w:val="26"/>
          <w:szCs w:val="26"/>
        </w:rPr>
        <w:t xml:space="preserve">, </w:t>
      </w:r>
      <w:proofErr w:type="spellStart"/>
      <w:r w:rsidRPr="00491901">
        <w:rPr>
          <w:sz w:val="26"/>
          <w:szCs w:val="26"/>
        </w:rPr>
        <w:t>Кузовато</w:t>
      </w:r>
      <w:r w:rsidRPr="00491901">
        <w:rPr>
          <w:sz w:val="26"/>
          <w:szCs w:val="26"/>
        </w:rPr>
        <w:t>в</w:t>
      </w:r>
      <w:r w:rsidRPr="00491901">
        <w:rPr>
          <w:sz w:val="26"/>
          <w:szCs w:val="26"/>
        </w:rPr>
        <w:t>ский</w:t>
      </w:r>
      <w:proofErr w:type="spellEnd"/>
      <w:r w:rsidRPr="00491901">
        <w:rPr>
          <w:sz w:val="26"/>
          <w:szCs w:val="26"/>
        </w:rPr>
        <w:t xml:space="preserve">, </w:t>
      </w:r>
      <w:proofErr w:type="spellStart"/>
      <w:r w:rsidRPr="00491901">
        <w:rPr>
          <w:sz w:val="26"/>
          <w:szCs w:val="26"/>
        </w:rPr>
        <w:lastRenderedPageBreak/>
        <w:t>Майнский</w:t>
      </w:r>
      <w:proofErr w:type="spellEnd"/>
      <w:r w:rsidRPr="00491901">
        <w:rPr>
          <w:sz w:val="26"/>
          <w:szCs w:val="26"/>
        </w:rPr>
        <w:t xml:space="preserve">, Николаевский, </w:t>
      </w:r>
      <w:proofErr w:type="spellStart"/>
      <w:r w:rsidRPr="00491901">
        <w:rPr>
          <w:sz w:val="26"/>
          <w:szCs w:val="26"/>
        </w:rPr>
        <w:t>Новомалыклинский</w:t>
      </w:r>
      <w:proofErr w:type="spellEnd"/>
      <w:r w:rsidRPr="00491901">
        <w:rPr>
          <w:sz w:val="26"/>
          <w:szCs w:val="26"/>
        </w:rPr>
        <w:t xml:space="preserve">, Новоспасский, Павловский, </w:t>
      </w:r>
      <w:proofErr w:type="spellStart"/>
      <w:r w:rsidRPr="00491901">
        <w:rPr>
          <w:sz w:val="26"/>
          <w:szCs w:val="26"/>
        </w:rPr>
        <w:t>Старокулаткинский</w:t>
      </w:r>
      <w:proofErr w:type="spellEnd"/>
      <w:r w:rsidRPr="00491901">
        <w:rPr>
          <w:sz w:val="26"/>
          <w:szCs w:val="26"/>
        </w:rPr>
        <w:t xml:space="preserve">, </w:t>
      </w:r>
      <w:proofErr w:type="spellStart"/>
      <w:r w:rsidRPr="00491901">
        <w:rPr>
          <w:sz w:val="26"/>
          <w:szCs w:val="26"/>
        </w:rPr>
        <w:t>Сурский</w:t>
      </w:r>
      <w:proofErr w:type="spellEnd"/>
      <w:r w:rsidRPr="00491901">
        <w:rPr>
          <w:sz w:val="26"/>
          <w:szCs w:val="26"/>
        </w:rPr>
        <w:t>, Ульяновский, Чердаклинский ра</w:t>
      </w:r>
      <w:r w:rsidRPr="00491901">
        <w:rPr>
          <w:sz w:val="26"/>
          <w:szCs w:val="26"/>
        </w:rPr>
        <w:t>й</w:t>
      </w:r>
      <w:r w:rsidRPr="00491901">
        <w:rPr>
          <w:sz w:val="26"/>
          <w:szCs w:val="26"/>
        </w:rPr>
        <w:t>оны, г. </w:t>
      </w:r>
      <w:proofErr w:type="spellStart"/>
      <w:r w:rsidRPr="00491901">
        <w:rPr>
          <w:sz w:val="26"/>
          <w:szCs w:val="26"/>
        </w:rPr>
        <w:t>Новоульяновск</w:t>
      </w:r>
      <w:proofErr w:type="spellEnd"/>
      <w:r w:rsidRPr="00491901">
        <w:rPr>
          <w:sz w:val="26"/>
          <w:szCs w:val="26"/>
        </w:rPr>
        <w:t>.</w:t>
      </w:r>
      <w:proofErr w:type="gramEnd"/>
    </w:p>
    <w:p w:rsidR="00491901" w:rsidRPr="00491901" w:rsidRDefault="00491901" w:rsidP="00491901">
      <w:pPr>
        <w:ind w:firstLine="720"/>
        <w:jc w:val="both"/>
        <w:rPr>
          <w:sz w:val="26"/>
          <w:szCs w:val="26"/>
        </w:rPr>
      </w:pPr>
      <w:r w:rsidRPr="00491901">
        <w:rPr>
          <w:sz w:val="26"/>
          <w:szCs w:val="26"/>
        </w:rPr>
        <w:t xml:space="preserve">При этом в муниципальных образованиях: </w:t>
      </w:r>
      <w:proofErr w:type="spellStart"/>
      <w:r w:rsidRPr="00491901">
        <w:rPr>
          <w:sz w:val="26"/>
          <w:szCs w:val="26"/>
        </w:rPr>
        <w:t>Новомалыклинский</w:t>
      </w:r>
      <w:proofErr w:type="spellEnd"/>
      <w:r w:rsidRPr="00491901">
        <w:rPr>
          <w:sz w:val="26"/>
          <w:szCs w:val="26"/>
        </w:rPr>
        <w:t>, Павло</w:t>
      </w:r>
      <w:r w:rsidRPr="00491901">
        <w:rPr>
          <w:sz w:val="26"/>
          <w:szCs w:val="26"/>
        </w:rPr>
        <w:t>в</w:t>
      </w:r>
      <w:r w:rsidRPr="00491901">
        <w:rPr>
          <w:sz w:val="26"/>
          <w:szCs w:val="26"/>
        </w:rPr>
        <w:t xml:space="preserve">ский, </w:t>
      </w:r>
      <w:proofErr w:type="spellStart"/>
      <w:r w:rsidRPr="00491901">
        <w:rPr>
          <w:sz w:val="26"/>
          <w:szCs w:val="26"/>
        </w:rPr>
        <w:t>Старокулаткинский</w:t>
      </w:r>
      <w:proofErr w:type="spellEnd"/>
      <w:r w:rsidRPr="00491901">
        <w:rPr>
          <w:sz w:val="26"/>
          <w:szCs w:val="26"/>
        </w:rPr>
        <w:t>, Ульяновский районы и г. </w:t>
      </w:r>
      <w:proofErr w:type="spellStart"/>
      <w:r w:rsidRPr="00491901">
        <w:rPr>
          <w:sz w:val="26"/>
          <w:szCs w:val="26"/>
        </w:rPr>
        <w:t>Новоульяно</w:t>
      </w:r>
      <w:proofErr w:type="gramStart"/>
      <w:r w:rsidRPr="00491901">
        <w:rPr>
          <w:sz w:val="26"/>
          <w:szCs w:val="26"/>
        </w:rPr>
        <w:t>вск</w:t>
      </w:r>
      <w:proofErr w:type="spellEnd"/>
      <w:r w:rsidRPr="00491901">
        <w:rPr>
          <w:sz w:val="26"/>
          <w:szCs w:val="26"/>
        </w:rPr>
        <w:t xml:space="preserve"> вс</w:t>
      </w:r>
      <w:proofErr w:type="gramEnd"/>
      <w:r w:rsidRPr="00491901">
        <w:rPr>
          <w:sz w:val="26"/>
          <w:szCs w:val="26"/>
        </w:rPr>
        <w:t>е выпускники 9-х классов получили аттестат об о</w:t>
      </w:r>
      <w:r w:rsidRPr="00491901">
        <w:rPr>
          <w:sz w:val="26"/>
          <w:szCs w:val="26"/>
        </w:rPr>
        <w:t>с</w:t>
      </w:r>
      <w:r w:rsidRPr="00491901">
        <w:rPr>
          <w:sz w:val="26"/>
          <w:szCs w:val="26"/>
        </w:rPr>
        <w:t>новном общем образовании как в 2016 году, так и в 2015 году.</w:t>
      </w:r>
    </w:p>
    <w:p w:rsidR="00491901" w:rsidRPr="00491901" w:rsidRDefault="00491901" w:rsidP="00491901">
      <w:pPr>
        <w:ind w:firstLine="720"/>
        <w:jc w:val="both"/>
        <w:rPr>
          <w:sz w:val="26"/>
          <w:szCs w:val="26"/>
        </w:rPr>
      </w:pPr>
      <w:r w:rsidRPr="00491901">
        <w:rPr>
          <w:sz w:val="26"/>
          <w:szCs w:val="26"/>
        </w:rPr>
        <w:t>Из 5153 обучающихся 11-х классов 2016 года по итогам досрочного, о</w:t>
      </w:r>
      <w:r w:rsidRPr="00491901">
        <w:rPr>
          <w:sz w:val="26"/>
          <w:szCs w:val="26"/>
        </w:rPr>
        <w:t>с</w:t>
      </w:r>
      <w:r w:rsidRPr="00491901">
        <w:rPr>
          <w:sz w:val="26"/>
          <w:szCs w:val="26"/>
        </w:rPr>
        <w:t xml:space="preserve">новного и дополнительного (июльского) периодов ГИА получили аттестат </w:t>
      </w:r>
      <w:r w:rsidRPr="00491901">
        <w:rPr>
          <w:sz w:val="26"/>
          <w:szCs w:val="26"/>
        </w:rPr>
        <w:br/>
        <w:t xml:space="preserve">о  </w:t>
      </w:r>
      <w:r w:rsidRPr="00491901">
        <w:rPr>
          <w:sz w:val="26"/>
          <w:szCs w:val="26"/>
        </w:rPr>
        <w:t>с</w:t>
      </w:r>
      <w:r w:rsidRPr="00491901">
        <w:rPr>
          <w:sz w:val="26"/>
          <w:szCs w:val="26"/>
        </w:rPr>
        <w:t>реднем общем образовании 5114 человек. 684 выпускника получили аттестат особого образца и были награждены медалями «За особые успехи в учении», что на 111 человек больше, чем в 2015 году (573 человека). Доля выпускников 2016 года, получивших аттестат особого образца, в общей численности вып</w:t>
      </w:r>
      <w:r w:rsidRPr="00491901">
        <w:rPr>
          <w:sz w:val="26"/>
          <w:szCs w:val="26"/>
        </w:rPr>
        <w:t>у</w:t>
      </w:r>
      <w:r w:rsidRPr="00491901">
        <w:rPr>
          <w:sz w:val="26"/>
          <w:szCs w:val="26"/>
        </w:rPr>
        <w:t>скников, получивших аттестат о среднем общем образовании, по сравнению с 2015 годом (10,65 %) выросла на 2,73 % и составила 13,38 %.</w:t>
      </w:r>
    </w:p>
    <w:p w:rsidR="00491901" w:rsidRPr="00491901" w:rsidRDefault="00491901" w:rsidP="00491901">
      <w:pPr>
        <w:ind w:firstLine="720"/>
        <w:jc w:val="both"/>
        <w:rPr>
          <w:b/>
          <w:sz w:val="26"/>
          <w:szCs w:val="26"/>
        </w:rPr>
      </w:pPr>
      <w:r w:rsidRPr="00491901">
        <w:rPr>
          <w:b/>
          <w:sz w:val="26"/>
          <w:szCs w:val="26"/>
        </w:rPr>
        <w:t>1 обучающийся 11-го класса (г. Ульяновск), не допущенный к прохождению ГИА, в соответствии с решением педагогического совета общ</w:t>
      </w:r>
      <w:r w:rsidRPr="00491901">
        <w:rPr>
          <w:b/>
          <w:sz w:val="26"/>
          <w:szCs w:val="26"/>
        </w:rPr>
        <w:t>е</w:t>
      </w:r>
      <w:r w:rsidRPr="00491901">
        <w:rPr>
          <w:b/>
          <w:sz w:val="26"/>
          <w:szCs w:val="26"/>
        </w:rPr>
        <w:t xml:space="preserve">образовательной организации оставлен на повторный год обучения. </w:t>
      </w:r>
    </w:p>
    <w:p w:rsidR="00491901" w:rsidRPr="00491901" w:rsidRDefault="00491901" w:rsidP="00491901">
      <w:pPr>
        <w:ind w:firstLine="720"/>
        <w:jc w:val="both"/>
        <w:rPr>
          <w:b/>
          <w:sz w:val="26"/>
          <w:szCs w:val="26"/>
        </w:rPr>
      </w:pPr>
      <w:r w:rsidRPr="00491901">
        <w:rPr>
          <w:b/>
          <w:sz w:val="26"/>
          <w:szCs w:val="26"/>
        </w:rPr>
        <w:t xml:space="preserve">38 выпускникам 11-х классов, не прошедшим ГИА в мае-июле </w:t>
      </w:r>
      <w:r w:rsidRPr="00491901">
        <w:rPr>
          <w:b/>
          <w:sz w:val="26"/>
          <w:szCs w:val="26"/>
        </w:rPr>
        <w:br/>
        <w:t>2016 года, предоставл</w:t>
      </w:r>
      <w:r w:rsidRPr="00491901">
        <w:rPr>
          <w:b/>
          <w:sz w:val="26"/>
          <w:szCs w:val="26"/>
        </w:rPr>
        <w:t>е</w:t>
      </w:r>
      <w:r w:rsidRPr="00491901">
        <w:rPr>
          <w:b/>
          <w:sz w:val="26"/>
          <w:szCs w:val="26"/>
        </w:rPr>
        <w:t xml:space="preserve">на возможность прохождения ГИА </w:t>
      </w:r>
      <w:r w:rsidRPr="00491901">
        <w:rPr>
          <w:b/>
          <w:sz w:val="26"/>
          <w:szCs w:val="26"/>
        </w:rPr>
        <w:br/>
        <w:t>в дополнительный период в сентябре 2016 г</w:t>
      </w:r>
      <w:r w:rsidRPr="00491901">
        <w:rPr>
          <w:b/>
          <w:sz w:val="26"/>
          <w:szCs w:val="26"/>
        </w:rPr>
        <w:t>о</w:t>
      </w:r>
      <w:r w:rsidRPr="00491901">
        <w:rPr>
          <w:b/>
          <w:sz w:val="26"/>
          <w:szCs w:val="26"/>
        </w:rPr>
        <w:t>да.</w:t>
      </w:r>
    </w:p>
    <w:p w:rsidR="00491901" w:rsidRPr="00491901" w:rsidRDefault="00491901" w:rsidP="00491901">
      <w:pPr>
        <w:ind w:firstLine="720"/>
        <w:jc w:val="both"/>
        <w:rPr>
          <w:sz w:val="26"/>
          <w:szCs w:val="26"/>
        </w:rPr>
      </w:pPr>
      <w:r w:rsidRPr="00491901">
        <w:rPr>
          <w:sz w:val="26"/>
          <w:szCs w:val="26"/>
        </w:rPr>
        <w:t>Таким образом, по итогам 2016/2017 учебного года и досрочного, осно</w:t>
      </w:r>
      <w:r w:rsidRPr="00491901">
        <w:rPr>
          <w:sz w:val="26"/>
          <w:szCs w:val="26"/>
        </w:rPr>
        <w:t>в</w:t>
      </w:r>
      <w:r w:rsidRPr="00491901">
        <w:rPr>
          <w:sz w:val="26"/>
          <w:szCs w:val="26"/>
        </w:rPr>
        <w:t>ного и дополнительного (июльского) периодов ГИА не получили аттестат о </w:t>
      </w:r>
      <w:r w:rsidRPr="00491901">
        <w:rPr>
          <w:sz w:val="26"/>
          <w:szCs w:val="26"/>
        </w:rPr>
        <w:t>с</w:t>
      </w:r>
      <w:r w:rsidRPr="00491901">
        <w:rPr>
          <w:sz w:val="26"/>
          <w:szCs w:val="26"/>
        </w:rPr>
        <w:t xml:space="preserve">реднем общем образовании 39 человек, что на 21 человека меньше, </w:t>
      </w:r>
      <w:r w:rsidRPr="00491901">
        <w:rPr>
          <w:sz w:val="26"/>
          <w:szCs w:val="26"/>
        </w:rPr>
        <w:br/>
        <w:t>чем в 2015 году (60 человек).</w:t>
      </w:r>
    </w:p>
    <w:p w:rsidR="00491901" w:rsidRPr="00491901" w:rsidRDefault="00491901" w:rsidP="00491901">
      <w:pPr>
        <w:ind w:firstLine="720"/>
        <w:jc w:val="both"/>
        <w:rPr>
          <w:sz w:val="26"/>
          <w:szCs w:val="26"/>
        </w:rPr>
      </w:pPr>
      <w:r w:rsidRPr="00491901">
        <w:rPr>
          <w:sz w:val="26"/>
          <w:szCs w:val="26"/>
        </w:rPr>
        <w:t>Доля выпускников 11-х классов, не получивших аттестат о среднем о</w:t>
      </w:r>
      <w:r w:rsidRPr="00491901">
        <w:rPr>
          <w:sz w:val="26"/>
          <w:szCs w:val="26"/>
        </w:rPr>
        <w:t>б</w:t>
      </w:r>
      <w:r w:rsidRPr="00491901">
        <w:rPr>
          <w:sz w:val="26"/>
          <w:szCs w:val="26"/>
        </w:rPr>
        <w:t xml:space="preserve">щем образовании, в общем (по области) количестве выпускников, </w:t>
      </w:r>
      <w:r w:rsidRPr="00491901">
        <w:rPr>
          <w:sz w:val="26"/>
          <w:szCs w:val="26"/>
        </w:rPr>
        <w:br/>
        <w:t>не получи</w:t>
      </w:r>
      <w:r w:rsidRPr="00491901">
        <w:rPr>
          <w:sz w:val="26"/>
          <w:szCs w:val="26"/>
        </w:rPr>
        <w:t>в</w:t>
      </w:r>
      <w:r w:rsidRPr="00491901">
        <w:rPr>
          <w:sz w:val="26"/>
          <w:szCs w:val="26"/>
        </w:rPr>
        <w:t>ших аттестат о среднем общем образовании, в разрезе муниципальных образований сост</w:t>
      </w:r>
      <w:r w:rsidRPr="00491901">
        <w:rPr>
          <w:sz w:val="26"/>
          <w:szCs w:val="26"/>
        </w:rPr>
        <w:t>а</w:t>
      </w:r>
      <w:r w:rsidRPr="00491901">
        <w:rPr>
          <w:sz w:val="26"/>
          <w:szCs w:val="26"/>
        </w:rPr>
        <w:t xml:space="preserve">вила: </w:t>
      </w:r>
      <w:proofErr w:type="spellStart"/>
      <w:proofErr w:type="gramStart"/>
      <w:r w:rsidRPr="00491901">
        <w:rPr>
          <w:sz w:val="26"/>
          <w:szCs w:val="26"/>
        </w:rPr>
        <w:t>Вешкаймский</w:t>
      </w:r>
      <w:proofErr w:type="spellEnd"/>
      <w:r w:rsidRPr="00491901">
        <w:rPr>
          <w:sz w:val="26"/>
          <w:szCs w:val="26"/>
        </w:rPr>
        <w:t xml:space="preserve"> район – 2,56 % </w:t>
      </w:r>
      <w:r w:rsidRPr="00491901">
        <w:rPr>
          <w:sz w:val="26"/>
          <w:szCs w:val="26"/>
        </w:rPr>
        <w:br/>
        <w:t xml:space="preserve">(1 человек), г. Димитровград район – 2,56 % (1 человек), </w:t>
      </w:r>
      <w:proofErr w:type="spellStart"/>
      <w:r w:rsidRPr="00491901">
        <w:rPr>
          <w:sz w:val="26"/>
          <w:szCs w:val="26"/>
        </w:rPr>
        <w:t>Карсунский</w:t>
      </w:r>
      <w:proofErr w:type="spellEnd"/>
      <w:r w:rsidRPr="00491901">
        <w:rPr>
          <w:sz w:val="26"/>
          <w:szCs w:val="26"/>
        </w:rPr>
        <w:t xml:space="preserve"> район – 2,56 % (1 человек), </w:t>
      </w:r>
      <w:proofErr w:type="spellStart"/>
      <w:r w:rsidRPr="00491901">
        <w:rPr>
          <w:sz w:val="26"/>
          <w:szCs w:val="26"/>
        </w:rPr>
        <w:t>Кузовато</w:t>
      </w:r>
      <w:r w:rsidRPr="00491901">
        <w:rPr>
          <w:sz w:val="26"/>
          <w:szCs w:val="26"/>
        </w:rPr>
        <w:t>в</w:t>
      </w:r>
      <w:r w:rsidRPr="00491901">
        <w:rPr>
          <w:sz w:val="26"/>
          <w:szCs w:val="26"/>
        </w:rPr>
        <w:t>ский</w:t>
      </w:r>
      <w:proofErr w:type="spellEnd"/>
      <w:r w:rsidRPr="00491901">
        <w:rPr>
          <w:sz w:val="26"/>
          <w:szCs w:val="26"/>
        </w:rPr>
        <w:t xml:space="preserve"> район – 2,56 % (1 человек), Николаевский район – 2,56 % (1 человек), Н</w:t>
      </w:r>
      <w:r w:rsidRPr="00491901">
        <w:rPr>
          <w:sz w:val="26"/>
          <w:szCs w:val="26"/>
        </w:rPr>
        <w:t>о</w:t>
      </w:r>
      <w:r w:rsidRPr="00491901">
        <w:rPr>
          <w:sz w:val="26"/>
          <w:szCs w:val="26"/>
        </w:rPr>
        <w:t xml:space="preserve">воспасский район – 2,56 % (1 человек), Павловский район – 2,56 % (1 человек), </w:t>
      </w:r>
      <w:proofErr w:type="spellStart"/>
      <w:r w:rsidRPr="00491901">
        <w:rPr>
          <w:sz w:val="26"/>
          <w:szCs w:val="26"/>
        </w:rPr>
        <w:t>Старок</w:t>
      </w:r>
      <w:r w:rsidRPr="00491901">
        <w:rPr>
          <w:sz w:val="26"/>
          <w:szCs w:val="26"/>
        </w:rPr>
        <w:t>у</w:t>
      </w:r>
      <w:r w:rsidRPr="00491901">
        <w:rPr>
          <w:sz w:val="26"/>
          <w:szCs w:val="26"/>
        </w:rPr>
        <w:t>латкинский</w:t>
      </w:r>
      <w:proofErr w:type="spellEnd"/>
      <w:r w:rsidRPr="00491901">
        <w:rPr>
          <w:sz w:val="26"/>
          <w:szCs w:val="26"/>
        </w:rPr>
        <w:t xml:space="preserve"> район – 2,56 % </w:t>
      </w:r>
      <w:r w:rsidRPr="00491901">
        <w:rPr>
          <w:sz w:val="26"/>
          <w:szCs w:val="26"/>
        </w:rPr>
        <w:br/>
        <w:t>(1 человек), Цильнинский район – 2,56 % (1 чел</w:t>
      </w:r>
      <w:r w:rsidRPr="00491901">
        <w:rPr>
          <w:sz w:val="26"/>
          <w:szCs w:val="26"/>
        </w:rPr>
        <w:t>о</w:t>
      </w:r>
      <w:r w:rsidRPr="00491901">
        <w:rPr>
          <w:sz w:val="26"/>
          <w:szCs w:val="26"/>
        </w:rPr>
        <w:t xml:space="preserve">век), Чердаклинский район – 2,56 % (1 человек), </w:t>
      </w:r>
      <w:proofErr w:type="spellStart"/>
      <w:r w:rsidRPr="00491901">
        <w:rPr>
          <w:sz w:val="26"/>
          <w:szCs w:val="26"/>
        </w:rPr>
        <w:t>Базарносызганский</w:t>
      </w:r>
      <w:proofErr w:type="spellEnd"/>
      <w:r w:rsidRPr="00491901">
        <w:rPr>
          <w:sz w:val="26"/>
          <w:szCs w:val="26"/>
        </w:rPr>
        <w:t xml:space="preserve"> район – 5,13 % (2 человека), </w:t>
      </w:r>
      <w:proofErr w:type="spellStart"/>
      <w:r w:rsidRPr="00491901">
        <w:rPr>
          <w:sz w:val="26"/>
          <w:szCs w:val="26"/>
        </w:rPr>
        <w:t>Инзенский</w:t>
      </w:r>
      <w:proofErr w:type="spellEnd"/>
      <w:r w:rsidRPr="00491901">
        <w:rPr>
          <w:sz w:val="26"/>
          <w:szCs w:val="26"/>
        </w:rPr>
        <w:t xml:space="preserve"> район – 7,69 % (3</w:t>
      </w:r>
      <w:proofErr w:type="gramEnd"/>
      <w:r w:rsidRPr="00491901">
        <w:rPr>
          <w:sz w:val="26"/>
          <w:szCs w:val="26"/>
        </w:rPr>
        <w:t xml:space="preserve"> </w:t>
      </w:r>
      <w:proofErr w:type="gramStart"/>
      <w:r w:rsidRPr="00491901">
        <w:rPr>
          <w:sz w:val="26"/>
          <w:szCs w:val="26"/>
        </w:rPr>
        <w:t xml:space="preserve">человека), </w:t>
      </w:r>
      <w:proofErr w:type="spellStart"/>
      <w:r w:rsidRPr="00491901">
        <w:rPr>
          <w:sz w:val="26"/>
          <w:szCs w:val="26"/>
        </w:rPr>
        <w:t>Сурский</w:t>
      </w:r>
      <w:proofErr w:type="spellEnd"/>
      <w:r w:rsidRPr="00491901">
        <w:rPr>
          <w:sz w:val="26"/>
          <w:szCs w:val="26"/>
        </w:rPr>
        <w:t xml:space="preserve"> район – 7,69 % (3 человека), Ульяновский район – 7,69 % (3 человека), </w:t>
      </w:r>
      <w:proofErr w:type="spellStart"/>
      <w:r w:rsidRPr="00491901">
        <w:rPr>
          <w:sz w:val="26"/>
          <w:szCs w:val="26"/>
        </w:rPr>
        <w:t>Старомайнский</w:t>
      </w:r>
      <w:proofErr w:type="spellEnd"/>
      <w:r w:rsidRPr="00491901">
        <w:rPr>
          <w:sz w:val="26"/>
          <w:szCs w:val="26"/>
        </w:rPr>
        <w:t xml:space="preserve"> район – 15,38 % (6 человек), </w:t>
      </w:r>
      <w:proofErr w:type="spellStart"/>
      <w:r w:rsidRPr="00491901">
        <w:rPr>
          <w:sz w:val="26"/>
          <w:szCs w:val="26"/>
        </w:rPr>
        <w:t>Тереньгульский</w:t>
      </w:r>
      <w:proofErr w:type="spellEnd"/>
      <w:r w:rsidRPr="00491901">
        <w:rPr>
          <w:sz w:val="26"/>
          <w:szCs w:val="26"/>
        </w:rPr>
        <w:t xml:space="preserve"> район – 15,38 % (6 человек), г. Ульяновск – 15,38 % </w:t>
      </w:r>
      <w:r w:rsidRPr="00491901">
        <w:rPr>
          <w:sz w:val="26"/>
          <w:szCs w:val="26"/>
        </w:rPr>
        <w:br/>
        <w:t>(6 человек).</w:t>
      </w:r>
      <w:proofErr w:type="gramEnd"/>
    </w:p>
    <w:p w:rsidR="00491901" w:rsidRPr="00491901" w:rsidRDefault="00491901" w:rsidP="00491901">
      <w:pPr>
        <w:ind w:firstLine="720"/>
        <w:jc w:val="both"/>
        <w:rPr>
          <w:sz w:val="26"/>
          <w:szCs w:val="26"/>
        </w:rPr>
      </w:pPr>
      <w:r w:rsidRPr="00491901">
        <w:rPr>
          <w:sz w:val="26"/>
          <w:szCs w:val="26"/>
        </w:rPr>
        <w:t>Окончательные итоги прохождения  ГИА выпускниками 9-х и 11-х кла</w:t>
      </w:r>
      <w:r w:rsidRPr="00491901">
        <w:rPr>
          <w:sz w:val="26"/>
          <w:szCs w:val="26"/>
        </w:rPr>
        <w:t>с</w:t>
      </w:r>
      <w:r w:rsidRPr="00491901">
        <w:rPr>
          <w:sz w:val="26"/>
          <w:szCs w:val="26"/>
        </w:rPr>
        <w:t>сов и дальнейшего определения выпускников, не получивших аттестат по итогам государственной итоговой аттестации 2016 года, будут подведены по результатам дополнительного периода ГИА в сентябре 2016 года.</w:t>
      </w:r>
    </w:p>
    <w:p w:rsidR="00491901" w:rsidRDefault="00491901" w:rsidP="00491901">
      <w:pPr>
        <w:jc w:val="both"/>
        <w:rPr>
          <w:bCs/>
        </w:rPr>
      </w:pPr>
    </w:p>
    <w:p w:rsidR="00491901" w:rsidRDefault="00491901" w:rsidP="00491901">
      <w:pPr>
        <w:jc w:val="both"/>
        <w:rPr>
          <w:bCs/>
        </w:rPr>
      </w:pPr>
    </w:p>
    <w:p w:rsidR="00491901" w:rsidRDefault="00491901" w:rsidP="00491901">
      <w:pPr>
        <w:jc w:val="both"/>
        <w:rPr>
          <w:bCs/>
        </w:rPr>
      </w:pPr>
    </w:p>
    <w:p w:rsidR="00491901" w:rsidRDefault="00491901" w:rsidP="00491901">
      <w:pPr>
        <w:jc w:val="both"/>
        <w:rPr>
          <w:bCs/>
          <w:sz w:val="20"/>
          <w:szCs w:val="20"/>
        </w:rPr>
      </w:pPr>
    </w:p>
    <w:p w:rsidR="00491901" w:rsidRDefault="00491901" w:rsidP="00491901">
      <w:pPr>
        <w:jc w:val="both"/>
        <w:rPr>
          <w:bCs/>
          <w:sz w:val="20"/>
          <w:szCs w:val="20"/>
        </w:rPr>
      </w:pPr>
    </w:p>
    <w:p w:rsidR="00491901" w:rsidRDefault="00491901" w:rsidP="00491901">
      <w:pPr>
        <w:jc w:val="both"/>
        <w:rPr>
          <w:bCs/>
          <w:sz w:val="20"/>
          <w:szCs w:val="20"/>
        </w:rPr>
      </w:pPr>
    </w:p>
    <w:p w:rsidR="00491901" w:rsidRDefault="00491901" w:rsidP="00491901">
      <w:pPr>
        <w:jc w:val="both"/>
        <w:rPr>
          <w:bCs/>
          <w:sz w:val="20"/>
          <w:szCs w:val="20"/>
        </w:rPr>
      </w:pPr>
    </w:p>
    <w:p w:rsidR="00491901" w:rsidRDefault="00491901" w:rsidP="00491901">
      <w:pPr>
        <w:jc w:val="both"/>
        <w:rPr>
          <w:bCs/>
          <w:sz w:val="20"/>
          <w:szCs w:val="20"/>
        </w:rPr>
      </w:pPr>
    </w:p>
    <w:p w:rsidR="00491901" w:rsidRDefault="00491901" w:rsidP="00491901">
      <w:pPr>
        <w:ind w:firstLine="709"/>
        <w:jc w:val="right"/>
        <w:rPr>
          <w:b/>
          <w:szCs w:val="28"/>
        </w:rPr>
      </w:pPr>
      <w:r w:rsidRPr="00491901">
        <w:rPr>
          <w:b/>
          <w:szCs w:val="28"/>
        </w:rPr>
        <w:lastRenderedPageBreak/>
        <w:t>Приложение 2</w:t>
      </w:r>
    </w:p>
    <w:p w:rsidR="00491901" w:rsidRDefault="00491901" w:rsidP="00491901">
      <w:pPr>
        <w:ind w:firstLine="709"/>
        <w:jc w:val="right"/>
        <w:rPr>
          <w:b/>
          <w:szCs w:val="28"/>
        </w:rPr>
      </w:pPr>
    </w:p>
    <w:p w:rsidR="00491901" w:rsidRPr="00491901" w:rsidRDefault="00491901" w:rsidP="00491901">
      <w:pPr>
        <w:ind w:firstLine="709"/>
        <w:jc w:val="center"/>
        <w:rPr>
          <w:b/>
          <w:szCs w:val="28"/>
        </w:rPr>
      </w:pPr>
      <w:r w:rsidRPr="00491901">
        <w:rPr>
          <w:b/>
        </w:rPr>
        <w:t xml:space="preserve">Информация </w:t>
      </w:r>
      <w:r w:rsidRPr="00491901">
        <w:rPr>
          <w:b/>
          <w:szCs w:val="28"/>
        </w:rPr>
        <w:t>по итогам проверок организаций отдыха детей и их оздоровления в Ульяновской области в 2016 году</w:t>
      </w:r>
    </w:p>
    <w:p w:rsidR="00491901" w:rsidRDefault="00491901" w:rsidP="00491901">
      <w:pPr>
        <w:ind w:firstLine="708"/>
        <w:jc w:val="both"/>
        <w:rPr>
          <w:szCs w:val="28"/>
        </w:rPr>
      </w:pPr>
    </w:p>
    <w:p w:rsidR="00491901" w:rsidRPr="00491901" w:rsidRDefault="00491901" w:rsidP="00491901">
      <w:pPr>
        <w:ind w:firstLine="708"/>
        <w:jc w:val="both"/>
        <w:rPr>
          <w:sz w:val="26"/>
          <w:szCs w:val="26"/>
        </w:rPr>
      </w:pPr>
      <w:r w:rsidRPr="00491901">
        <w:rPr>
          <w:sz w:val="26"/>
          <w:szCs w:val="26"/>
        </w:rPr>
        <w:t>За период проведения летней оздоровительной кампании детей (июнь-июль 2016 года) специалистами Министерства образования и науки Ульяновской области осуществлены выезды в 18 загородных лагерей.</w:t>
      </w:r>
      <w:r>
        <w:rPr>
          <w:sz w:val="26"/>
          <w:szCs w:val="26"/>
        </w:rPr>
        <w:t xml:space="preserve"> </w:t>
      </w:r>
      <w:r w:rsidRPr="00491901">
        <w:rPr>
          <w:sz w:val="26"/>
          <w:szCs w:val="26"/>
        </w:rPr>
        <w:t>Выезды осуществляются совместно со специалистами Комиссии по делам несовершеннолетних и Уполномоченного по правам ребенка в Ульяновской области.</w:t>
      </w:r>
    </w:p>
    <w:p w:rsidR="00491901" w:rsidRPr="00491901" w:rsidRDefault="00491901" w:rsidP="00491901">
      <w:pPr>
        <w:ind w:firstLine="708"/>
        <w:jc w:val="both"/>
        <w:rPr>
          <w:sz w:val="26"/>
          <w:szCs w:val="26"/>
        </w:rPr>
      </w:pPr>
      <w:r w:rsidRPr="00491901">
        <w:rPr>
          <w:sz w:val="26"/>
          <w:szCs w:val="26"/>
        </w:rPr>
        <w:t>Во время выездов оценивается:</w:t>
      </w:r>
    </w:p>
    <w:p w:rsidR="00491901" w:rsidRPr="00491901" w:rsidRDefault="00491901" w:rsidP="00491901">
      <w:pPr>
        <w:ind w:firstLine="708"/>
        <w:jc w:val="both"/>
        <w:rPr>
          <w:sz w:val="26"/>
          <w:szCs w:val="26"/>
        </w:rPr>
      </w:pPr>
      <w:r w:rsidRPr="00491901">
        <w:rPr>
          <w:sz w:val="26"/>
          <w:szCs w:val="26"/>
        </w:rPr>
        <w:t>организация обеспечения комплексной безопасности: пропускной режим, видеонаблюдение, проведение инструктажей, наличие локальных актов, предусматривающих ответственность персонала за жизнь и здоровье детей;</w:t>
      </w:r>
    </w:p>
    <w:p w:rsidR="00491901" w:rsidRPr="00491901" w:rsidRDefault="00491901" w:rsidP="00491901">
      <w:pPr>
        <w:ind w:firstLine="708"/>
        <w:jc w:val="both"/>
        <w:rPr>
          <w:sz w:val="26"/>
          <w:szCs w:val="26"/>
        </w:rPr>
      </w:pPr>
      <w:r w:rsidRPr="00491901">
        <w:rPr>
          <w:sz w:val="26"/>
          <w:szCs w:val="26"/>
        </w:rPr>
        <w:t>организация обеспечения безопасности во время купания: оборудование пляжа, спасательного поста, обучение кадров, инструкции по проведению купания;</w:t>
      </w:r>
    </w:p>
    <w:p w:rsidR="00491901" w:rsidRPr="00491901" w:rsidRDefault="00491901" w:rsidP="00491901">
      <w:pPr>
        <w:ind w:firstLine="708"/>
        <w:jc w:val="both"/>
        <w:rPr>
          <w:sz w:val="26"/>
          <w:szCs w:val="26"/>
        </w:rPr>
      </w:pPr>
      <w:r w:rsidRPr="00491901">
        <w:rPr>
          <w:sz w:val="26"/>
          <w:szCs w:val="26"/>
        </w:rPr>
        <w:t>реализация воспитательной программы: укомплектованность педагогическими кадрами, организация дополнительного образования, проведение мероприятий согласно программе.</w:t>
      </w:r>
    </w:p>
    <w:p w:rsidR="00491901" w:rsidRPr="00491901" w:rsidRDefault="00491901" w:rsidP="00491901">
      <w:pPr>
        <w:ind w:firstLine="708"/>
        <w:jc w:val="both"/>
        <w:rPr>
          <w:sz w:val="26"/>
          <w:szCs w:val="26"/>
        </w:rPr>
      </w:pPr>
      <w:r w:rsidRPr="00491901">
        <w:rPr>
          <w:sz w:val="26"/>
          <w:szCs w:val="26"/>
        </w:rPr>
        <w:t>Серьёзных нарушений во время выездов не зафиксировано, были замечания по ведению документации (не все работники ознакомлены с приказами и инструкциями, не предоставлены программы дополнительного образования), все замечания устраняются в течение 2-3 дней.</w:t>
      </w:r>
    </w:p>
    <w:p w:rsidR="00491901" w:rsidRPr="00491901" w:rsidRDefault="00491901" w:rsidP="00491901">
      <w:pPr>
        <w:ind w:firstLine="708"/>
        <w:jc w:val="both"/>
        <w:rPr>
          <w:sz w:val="26"/>
          <w:szCs w:val="26"/>
        </w:rPr>
      </w:pPr>
      <w:r w:rsidRPr="00491901">
        <w:rPr>
          <w:sz w:val="26"/>
          <w:szCs w:val="26"/>
        </w:rPr>
        <w:t xml:space="preserve">Также в рамках выездов проводятся устные опросы и анкетирование детей. По результатам следует отметить, что ребята в целом высоко оценивают условия проживания, питания и организации досуга. Вожатых </w:t>
      </w:r>
      <w:r w:rsidRPr="00491901">
        <w:rPr>
          <w:sz w:val="26"/>
          <w:szCs w:val="26"/>
        </w:rPr>
        <w:br/>
        <w:t>и педагогов дети характеризуют как веселых, доброжелательных, отзывчивых, строгих, но справедливых.</w:t>
      </w:r>
    </w:p>
    <w:p w:rsidR="00491901" w:rsidRPr="00491901" w:rsidRDefault="00491901" w:rsidP="00491901">
      <w:pPr>
        <w:ind w:firstLine="708"/>
        <w:jc w:val="both"/>
        <w:rPr>
          <w:sz w:val="26"/>
          <w:szCs w:val="26"/>
        </w:rPr>
      </w:pPr>
      <w:r w:rsidRPr="00491901">
        <w:rPr>
          <w:sz w:val="26"/>
          <w:szCs w:val="26"/>
        </w:rPr>
        <w:t xml:space="preserve">Во исполнение поручения </w:t>
      </w:r>
      <w:proofErr w:type="spellStart"/>
      <w:r w:rsidRPr="00491901">
        <w:rPr>
          <w:sz w:val="26"/>
          <w:szCs w:val="26"/>
        </w:rPr>
        <w:t>Голодец</w:t>
      </w:r>
      <w:proofErr w:type="spellEnd"/>
      <w:r w:rsidRPr="00491901">
        <w:rPr>
          <w:sz w:val="26"/>
          <w:szCs w:val="26"/>
        </w:rPr>
        <w:t xml:space="preserve"> О.Ю. в Ульяновской области </w:t>
      </w:r>
      <w:r w:rsidRPr="00491901">
        <w:rPr>
          <w:sz w:val="26"/>
          <w:szCs w:val="26"/>
        </w:rPr>
        <w:br/>
        <w:t>22-24 июня 2016 года осуществлена проверка уровня подготовки и квалификации педагогических кадров организаций отдыха детей и их оздоровления.</w:t>
      </w:r>
    </w:p>
    <w:p w:rsidR="00491901" w:rsidRPr="00491901" w:rsidRDefault="00491901" w:rsidP="00491901">
      <w:pPr>
        <w:ind w:firstLine="709"/>
        <w:jc w:val="both"/>
        <w:rPr>
          <w:sz w:val="26"/>
          <w:szCs w:val="26"/>
        </w:rPr>
      </w:pPr>
      <w:r w:rsidRPr="00491901">
        <w:rPr>
          <w:sz w:val="26"/>
          <w:szCs w:val="26"/>
        </w:rPr>
        <w:t xml:space="preserve">Министерством образования и науки Ульяновской области21 июня были разработаны и доведены до всех заинтересованных лиц методические рекомендации по проведению проверки. </w:t>
      </w:r>
    </w:p>
    <w:p w:rsidR="00491901" w:rsidRPr="00491901" w:rsidRDefault="00491901" w:rsidP="00491901">
      <w:pPr>
        <w:ind w:firstLine="709"/>
        <w:jc w:val="both"/>
        <w:rPr>
          <w:sz w:val="26"/>
          <w:szCs w:val="26"/>
        </w:rPr>
      </w:pPr>
      <w:r w:rsidRPr="00491901">
        <w:rPr>
          <w:sz w:val="26"/>
          <w:szCs w:val="26"/>
        </w:rPr>
        <w:t>Проверка загородных стационарных и палаточных лагерей, лагерей санаторного типа осуществлялась специалистами комиссий по делам несовершеннолетних муниципальных образований Ульяновской области, на территории которых расположены указанные детские лагеря вне зависимости от формы собственности. Проверка лагерей с дневным пребыванием детей проводилась специалистами муниципальных органов управления образованием. Все проверки проводились при непосредственном выезде/посещении лагеря.</w:t>
      </w:r>
    </w:p>
    <w:p w:rsidR="00491901" w:rsidRPr="00491901" w:rsidRDefault="00491901" w:rsidP="00491901">
      <w:pPr>
        <w:ind w:firstLine="709"/>
        <w:jc w:val="both"/>
        <w:rPr>
          <w:sz w:val="26"/>
          <w:szCs w:val="26"/>
        </w:rPr>
      </w:pPr>
      <w:r w:rsidRPr="00491901">
        <w:rPr>
          <w:sz w:val="26"/>
          <w:szCs w:val="26"/>
        </w:rPr>
        <w:t>Проверка проводилась по двум направлениям:</w:t>
      </w:r>
    </w:p>
    <w:p w:rsidR="00491901" w:rsidRPr="00491901" w:rsidRDefault="00491901" w:rsidP="00491901">
      <w:pPr>
        <w:ind w:firstLine="709"/>
        <w:jc w:val="both"/>
        <w:rPr>
          <w:sz w:val="26"/>
          <w:szCs w:val="26"/>
        </w:rPr>
      </w:pPr>
      <w:r w:rsidRPr="00491901">
        <w:rPr>
          <w:sz w:val="26"/>
          <w:szCs w:val="26"/>
        </w:rPr>
        <w:t xml:space="preserve">1) </w:t>
      </w:r>
      <w:r w:rsidRPr="00491901">
        <w:rPr>
          <w:rStyle w:val="a8"/>
          <w:color w:val="auto"/>
          <w:sz w:val="26"/>
          <w:szCs w:val="26"/>
          <w:u w:val="none"/>
        </w:rPr>
        <w:t xml:space="preserve">Выполнение </w:t>
      </w:r>
      <w:r w:rsidRPr="00491901">
        <w:rPr>
          <w:sz w:val="26"/>
          <w:szCs w:val="26"/>
        </w:rPr>
        <w:t>условий государственных контрактов по услугам по организации летнего отдыха и оздоровления детей-сирот и детей, находящихся в трудной жизненной ситуации (при наличии);</w:t>
      </w:r>
    </w:p>
    <w:p w:rsidR="00491901" w:rsidRPr="00491901" w:rsidRDefault="00491901" w:rsidP="00491901">
      <w:pPr>
        <w:ind w:firstLine="709"/>
        <w:jc w:val="both"/>
        <w:rPr>
          <w:b/>
          <w:sz w:val="26"/>
          <w:szCs w:val="26"/>
        </w:rPr>
      </w:pPr>
      <w:r w:rsidRPr="00491901">
        <w:rPr>
          <w:sz w:val="26"/>
          <w:szCs w:val="26"/>
        </w:rPr>
        <w:t>2) Обеспеченность педагогическими кадрами. Организация работы педагогических кадров. Организация работы по технике безопасности. Уровень подготовки/квалификации педагогов.</w:t>
      </w:r>
    </w:p>
    <w:p w:rsidR="00491901" w:rsidRPr="00491901" w:rsidRDefault="00491901" w:rsidP="00491901">
      <w:pPr>
        <w:ind w:firstLine="708"/>
        <w:jc w:val="both"/>
        <w:rPr>
          <w:sz w:val="26"/>
          <w:szCs w:val="26"/>
        </w:rPr>
      </w:pPr>
      <w:proofErr w:type="gramStart"/>
      <w:r w:rsidRPr="00491901">
        <w:rPr>
          <w:sz w:val="26"/>
          <w:szCs w:val="26"/>
        </w:rPr>
        <w:lastRenderedPageBreak/>
        <w:t>Всего было проверено 390 организаций отдыха детей и их оздоровления, в том числе 17 загородных лагерей (из них 6 частных, 1 лагерь принадлежит профсоюзной организации), 6 санаторных лагерей и лагерей, организованных на базе санаториев (из них 3 частных, 1 некоммерческое партнерство), 25 палаточных лагерей (из них 1 частный), 342 лагеря с дневным пребыванием детей (все на базе общеобразовательных организаций).</w:t>
      </w:r>
      <w:proofErr w:type="gramEnd"/>
      <w:r w:rsidRPr="00491901">
        <w:rPr>
          <w:sz w:val="26"/>
          <w:szCs w:val="26"/>
        </w:rPr>
        <w:t xml:space="preserve"> Большинство лагерей на момент проверки завершили 1-ю летнюю смену и находились на </w:t>
      </w:r>
      <w:proofErr w:type="spellStart"/>
      <w:r w:rsidRPr="00491901">
        <w:rPr>
          <w:sz w:val="26"/>
          <w:szCs w:val="26"/>
        </w:rPr>
        <w:t>пересменке</w:t>
      </w:r>
      <w:proofErr w:type="spellEnd"/>
      <w:r w:rsidRPr="00491901">
        <w:rPr>
          <w:sz w:val="26"/>
          <w:szCs w:val="26"/>
        </w:rPr>
        <w:t xml:space="preserve"> (237 лагерей). В остальных находилось на отдыхе 8481 человек.</w:t>
      </w:r>
    </w:p>
    <w:p w:rsidR="00491901" w:rsidRPr="00491901" w:rsidRDefault="00491901" w:rsidP="00491901">
      <w:pPr>
        <w:ind w:firstLine="708"/>
        <w:jc w:val="both"/>
        <w:rPr>
          <w:sz w:val="26"/>
          <w:szCs w:val="26"/>
        </w:rPr>
      </w:pPr>
      <w:r w:rsidRPr="00491901">
        <w:rPr>
          <w:sz w:val="26"/>
          <w:szCs w:val="26"/>
        </w:rPr>
        <w:t xml:space="preserve">Все условия государственных контрактов по услугам по организации летнего отдыха и оздоровления детей-сирот и детей, находящихся в трудной жизненной ситуации, в загородных детских оздоровительных лагерях и лагерях санаторного типа соблюдаются. В контрактах не предусматриваются услуги по проведению профильных туристских программ, связанных с экстремальными видами спорта, организацией водных и </w:t>
      </w:r>
      <w:proofErr w:type="spellStart"/>
      <w:r w:rsidRPr="00491901">
        <w:rPr>
          <w:sz w:val="26"/>
          <w:szCs w:val="26"/>
        </w:rPr>
        <w:t>велопоходов</w:t>
      </w:r>
      <w:proofErr w:type="spellEnd"/>
      <w:r w:rsidRPr="00491901">
        <w:rPr>
          <w:sz w:val="26"/>
          <w:szCs w:val="26"/>
        </w:rPr>
        <w:t>, сплавов по рекам. Все лагеря имеют заключения Управления Роспотребнадзора на соответствие санитарным правилам и нормам, в лагерях предусмотрены необходимые меры по обеспечению безопасности (охрана общественного порядка, пропускной режим, видеонаблюдение за территорией, комплекс мер по антитеррористической защищенности и пожарной безопасности и др.).</w:t>
      </w:r>
    </w:p>
    <w:p w:rsidR="00491901" w:rsidRPr="00491901" w:rsidRDefault="00491901" w:rsidP="00491901">
      <w:pPr>
        <w:ind w:firstLine="708"/>
        <w:jc w:val="both"/>
        <w:rPr>
          <w:sz w:val="26"/>
          <w:szCs w:val="26"/>
        </w:rPr>
      </w:pPr>
      <w:r w:rsidRPr="00491901">
        <w:rPr>
          <w:sz w:val="26"/>
          <w:szCs w:val="26"/>
        </w:rPr>
        <w:t xml:space="preserve">Большинство организаций отдыха детей и оздоровления полностью укомплектованы кадрами согласно штатным расписаниям. </w:t>
      </w:r>
      <w:proofErr w:type="spellStart"/>
      <w:r w:rsidRPr="00491901">
        <w:rPr>
          <w:sz w:val="26"/>
          <w:szCs w:val="26"/>
        </w:rPr>
        <w:t>Недоукомплектованность</w:t>
      </w:r>
      <w:proofErr w:type="spellEnd"/>
      <w:r w:rsidRPr="00491901">
        <w:rPr>
          <w:sz w:val="26"/>
          <w:szCs w:val="26"/>
        </w:rPr>
        <w:t xml:space="preserve"> кадрами </w:t>
      </w:r>
      <w:proofErr w:type="gramStart"/>
      <w:r w:rsidRPr="00491901">
        <w:rPr>
          <w:sz w:val="26"/>
          <w:szCs w:val="26"/>
        </w:rPr>
        <w:t>отмечена</w:t>
      </w:r>
      <w:proofErr w:type="gramEnd"/>
      <w:r w:rsidRPr="00491901">
        <w:rPr>
          <w:sz w:val="26"/>
          <w:szCs w:val="26"/>
        </w:rPr>
        <w:t xml:space="preserve"> в 6 лагерях, не хватало в 1 смену воспитателей в 5 лагерях, инструкторов по физической культуре в 2 лагерях,  педагогов дополнительного образования в 4 лагерях. По состоянию на 01.07.2016 г. в указанных лагерях началась 2 смена, педагогический штат будут укомплектован полностью. </w:t>
      </w:r>
    </w:p>
    <w:p w:rsidR="00491901" w:rsidRPr="00491901" w:rsidRDefault="00491901" w:rsidP="00491901">
      <w:pPr>
        <w:ind w:firstLine="709"/>
        <w:jc w:val="both"/>
        <w:rPr>
          <w:sz w:val="26"/>
          <w:szCs w:val="26"/>
        </w:rPr>
      </w:pPr>
      <w:r w:rsidRPr="00491901">
        <w:rPr>
          <w:sz w:val="26"/>
          <w:szCs w:val="26"/>
        </w:rPr>
        <w:t>В частном палаточном лагере, организованным на базе отдых</w:t>
      </w:r>
      <w:proofErr w:type="gramStart"/>
      <w:r w:rsidRPr="00491901">
        <w:rPr>
          <w:sz w:val="26"/>
          <w:szCs w:val="26"/>
        </w:rPr>
        <w:t>а ООО</w:t>
      </w:r>
      <w:proofErr w:type="gramEnd"/>
      <w:r w:rsidRPr="00491901">
        <w:rPr>
          <w:sz w:val="26"/>
          <w:szCs w:val="26"/>
        </w:rPr>
        <w:t xml:space="preserve"> «Русский берег», в штатном расписании предусмотрено всего 2 педагога и 1 заместитель директора по воспитательной работе, при этом вместимость лагеря составляет 50 детей. Так как это учреждение вызвало больше всего вопросов, то 28.06.2016 г. туда был осуществлен совместный выезд специалистов Министерства образования и науки Ульяновской области и Уполномоченного по правам ребенка в Ульяновской области. Руководству лагеря были даны рекомендации по устранению замечаний в кратчайшие сроки. В 2 смену штат педагогов был увеличен до 4 педагогов, в настоящий момент руководством прорабатывается вопрос по увеличению штата до 6 педагогов.</w:t>
      </w:r>
    </w:p>
    <w:p w:rsidR="00491901" w:rsidRPr="00491901" w:rsidRDefault="00491901" w:rsidP="00491901">
      <w:pPr>
        <w:ind w:firstLine="709"/>
        <w:jc w:val="both"/>
        <w:rPr>
          <w:sz w:val="26"/>
          <w:szCs w:val="26"/>
        </w:rPr>
      </w:pPr>
      <w:r w:rsidRPr="00491901">
        <w:rPr>
          <w:sz w:val="26"/>
          <w:szCs w:val="26"/>
        </w:rPr>
        <w:t xml:space="preserve">Во всех организациях были представлены правила внутреннего распорядка, должностные инструкции и трудовые договоры на всех сотрудников, приказы о назначении на должности и возложении ответственности за жизнь и здоровье детей. Некоторым лагерям были даны рекомендации по доработке должностных инструкций, доработке и утверждению правил внутреннего распорядка. Большинство замечаний </w:t>
      </w:r>
      <w:proofErr w:type="gramStart"/>
      <w:r w:rsidRPr="00491901">
        <w:rPr>
          <w:sz w:val="26"/>
          <w:szCs w:val="26"/>
        </w:rPr>
        <w:t>устранены</w:t>
      </w:r>
      <w:proofErr w:type="gramEnd"/>
      <w:r w:rsidRPr="00491901">
        <w:rPr>
          <w:sz w:val="26"/>
          <w:szCs w:val="26"/>
        </w:rPr>
        <w:t xml:space="preserve"> в течение 1-2 дней.</w:t>
      </w:r>
    </w:p>
    <w:p w:rsidR="00491901" w:rsidRPr="00491901" w:rsidRDefault="00491901" w:rsidP="00491901">
      <w:pPr>
        <w:ind w:firstLine="708"/>
        <w:jc w:val="both"/>
        <w:rPr>
          <w:sz w:val="26"/>
          <w:szCs w:val="26"/>
        </w:rPr>
      </w:pPr>
      <w:proofErr w:type="gramStart"/>
      <w:r w:rsidRPr="00491901">
        <w:rPr>
          <w:sz w:val="26"/>
          <w:szCs w:val="26"/>
        </w:rPr>
        <w:t>Во всех организациях ведётся работа по технике безопасности при работе с детьми: разработаны и утверждения инструкции по безопасности при проведении спортивных и массовых мероприятий, костров, экскурсий, походов, купания, занятий дополнительного образования, ведутся журналы инструктажей, проводятся инструктажи и практические занятия по поведению в чрезвычайных ситуациях с привлечением сотрудников МЧС России по Ульяновской области.</w:t>
      </w:r>
      <w:proofErr w:type="gramEnd"/>
      <w:r w:rsidRPr="00491901">
        <w:rPr>
          <w:sz w:val="26"/>
          <w:szCs w:val="26"/>
        </w:rPr>
        <w:t xml:space="preserve"> По данному пункту проверки директорам 17 лагерей были сделаны замечания по оформлению инструкций, даны рекомендации по доработке инструкций.</w:t>
      </w:r>
    </w:p>
    <w:p w:rsidR="00491901" w:rsidRPr="00491901" w:rsidRDefault="00491901" w:rsidP="00491901">
      <w:pPr>
        <w:ind w:firstLine="708"/>
        <w:jc w:val="both"/>
        <w:rPr>
          <w:sz w:val="26"/>
          <w:szCs w:val="26"/>
        </w:rPr>
      </w:pPr>
      <w:r w:rsidRPr="00491901">
        <w:rPr>
          <w:sz w:val="26"/>
          <w:szCs w:val="26"/>
        </w:rPr>
        <w:t xml:space="preserve">По уровню подготовки кадров наиболее внимательно изучены загородные стационарные и санаторные лагеря. В 1 летнюю смену в этих лагерях работало 454 </w:t>
      </w:r>
      <w:r w:rsidRPr="00491901">
        <w:rPr>
          <w:sz w:val="26"/>
          <w:szCs w:val="26"/>
        </w:rPr>
        <w:lastRenderedPageBreak/>
        <w:t xml:space="preserve">педагога, из них на постоянной основе 79 человек, 359 человек по срочным трудовым договорам, 16 человек по совместительству. 245 сотрудников (53,9 %) имеют педагогический стаж, из них 45 человек </w:t>
      </w:r>
      <w:r w:rsidRPr="00491901">
        <w:rPr>
          <w:sz w:val="26"/>
          <w:szCs w:val="26"/>
        </w:rPr>
        <w:br/>
        <w:t xml:space="preserve">(9,9 %) имеют высшую квалификацию. При этом имеют опыт работы в лагерях 267 человек (58,8 %), остальные 187 человек являются студентами педагогических вузов и колледжей (все совершеннолетние), прошли специальную подготовку перед направлением в лагерь. Во время проверки было представлено 150 сертификатов вожатых, у 14 лагерей имеются договоры с вузами или штабом Российских студенческих отрядов на подготовку вожатых, 5 лагерей обучают вожатых самостоятельно (были представлены программы обучения от 72 до 140 часов). </w:t>
      </w:r>
    </w:p>
    <w:p w:rsidR="00491901" w:rsidRPr="00491901" w:rsidRDefault="00491901" w:rsidP="00491901">
      <w:pPr>
        <w:pStyle w:val="11"/>
        <w:spacing w:after="0" w:line="100" w:lineRule="atLeast"/>
        <w:ind w:left="0" w:firstLine="720"/>
        <w:jc w:val="both"/>
        <w:rPr>
          <w:rFonts w:cs="Times New Roman"/>
          <w:sz w:val="26"/>
          <w:szCs w:val="26"/>
        </w:rPr>
      </w:pPr>
      <w:proofErr w:type="gramStart"/>
      <w:r w:rsidRPr="00491901">
        <w:rPr>
          <w:rFonts w:cs="Times New Roman"/>
          <w:sz w:val="26"/>
          <w:szCs w:val="26"/>
        </w:rPr>
        <w:t>В 23 загородных учреждениях в 1 смену работало 25 инструкторов по физической культуре и 11 инструкторов по плаванию, было представлено 13 удостоверений матросов-спасателей, выписанные ООО «Лоцман» (лицензия на ведение образовательной деятельности № 2679 от 18.11.2015.</w:t>
      </w:r>
      <w:proofErr w:type="gramEnd"/>
      <w:r w:rsidRPr="00491901">
        <w:rPr>
          <w:rFonts w:cs="Times New Roman"/>
          <w:sz w:val="26"/>
          <w:szCs w:val="26"/>
        </w:rPr>
        <w:t xml:space="preserve"> </w:t>
      </w:r>
      <w:proofErr w:type="gramStart"/>
      <w:r w:rsidRPr="00491901">
        <w:rPr>
          <w:rFonts w:cs="Times New Roman"/>
          <w:sz w:val="26"/>
          <w:szCs w:val="26"/>
        </w:rPr>
        <w:t>Министерства образования и науки Ульяновской области).</w:t>
      </w:r>
      <w:proofErr w:type="gramEnd"/>
    </w:p>
    <w:p w:rsidR="00491901" w:rsidRPr="00491901" w:rsidRDefault="00491901" w:rsidP="00491901">
      <w:pPr>
        <w:pStyle w:val="11"/>
        <w:spacing w:after="0" w:line="100" w:lineRule="atLeast"/>
        <w:ind w:left="0" w:firstLine="720"/>
        <w:jc w:val="both"/>
        <w:rPr>
          <w:rFonts w:cs="Times New Roman"/>
          <w:sz w:val="26"/>
          <w:szCs w:val="26"/>
        </w:rPr>
      </w:pPr>
      <w:r w:rsidRPr="00491901">
        <w:rPr>
          <w:sz w:val="26"/>
          <w:szCs w:val="26"/>
        </w:rPr>
        <w:t xml:space="preserve">По педагогам палаточных лагерей. </w:t>
      </w:r>
      <w:r w:rsidRPr="00491901">
        <w:rPr>
          <w:rFonts w:cs="Times New Roman"/>
          <w:sz w:val="26"/>
          <w:szCs w:val="26"/>
        </w:rPr>
        <w:t>Такие лагеря в регионе проводят учреждения дополнительного образования детей, большинство из них организует туристско-краеведческий комплекс  Областного дворца творчества детей и молодёжи. Все лагеря укомплектованы необходимыми педагогическими кадрами, имеющими педагогический стаж от 3 лет работы (</w:t>
      </w:r>
      <w:proofErr w:type="spellStart"/>
      <w:r w:rsidRPr="00491901">
        <w:rPr>
          <w:rFonts w:cs="Times New Roman"/>
          <w:sz w:val="26"/>
          <w:szCs w:val="26"/>
        </w:rPr>
        <w:t>педстаж</w:t>
      </w:r>
      <w:proofErr w:type="spellEnd"/>
      <w:r w:rsidRPr="00491901">
        <w:rPr>
          <w:rFonts w:cs="Times New Roman"/>
          <w:sz w:val="26"/>
          <w:szCs w:val="26"/>
        </w:rPr>
        <w:t xml:space="preserve"> 3-5 лет имеют 17,3 % педагогов, 6-10 лет – 19,5 %, свыше 10 лет – 63,2 %).</w:t>
      </w:r>
    </w:p>
    <w:p w:rsidR="00491901" w:rsidRPr="00491901" w:rsidRDefault="00491901" w:rsidP="00491901">
      <w:pPr>
        <w:ind w:firstLine="708"/>
        <w:jc w:val="both"/>
        <w:rPr>
          <w:sz w:val="26"/>
          <w:szCs w:val="26"/>
        </w:rPr>
      </w:pPr>
      <w:r w:rsidRPr="00491901">
        <w:rPr>
          <w:sz w:val="26"/>
          <w:szCs w:val="26"/>
        </w:rPr>
        <w:t xml:space="preserve">25 июля 2016 года в организациях отдыха детей и их оздоровления проведена проверка функционирования номеров вызова экстренных оперативных служб (далее – ЭОС) 101, 102, 103, 104, 112. Участие приняли 19 лагерей, 4 лагеря были на </w:t>
      </w:r>
      <w:proofErr w:type="spellStart"/>
      <w:r w:rsidRPr="00491901">
        <w:rPr>
          <w:sz w:val="26"/>
          <w:szCs w:val="26"/>
        </w:rPr>
        <w:t>пересменке</w:t>
      </w:r>
      <w:proofErr w:type="spellEnd"/>
      <w:r w:rsidRPr="00491901">
        <w:rPr>
          <w:sz w:val="26"/>
          <w:szCs w:val="26"/>
        </w:rPr>
        <w:t>.</w:t>
      </w:r>
      <w:r>
        <w:rPr>
          <w:sz w:val="26"/>
          <w:szCs w:val="26"/>
        </w:rPr>
        <w:t xml:space="preserve"> </w:t>
      </w:r>
      <w:r w:rsidRPr="00491901">
        <w:rPr>
          <w:sz w:val="26"/>
          <w:szCs w:val="26"/>
        </w:rPr>
        <w:t>Во время проверки были обнаружены единичные факты отсутствия связи с номерами: 102 (Чердаклинский район, лагерь «Ульяновский Артек»), 103 (Чердаклинский район, лагерь «Орленок» и Заволжский район г</w:t>
      </w:r>
      <w:proofErr w:type="gramStart"/>
      <w:r w:rsidRPr="00491901">
        <w:rPr>
          <w:sz w:val="26"/>
          <w:szCs w:val="26"/>
        </w:rPr>
        <w:t>.У</w:t>
      </w:r>
      <w:proofErr w:type="gramEnd"/>
      <w:r w:rsidRPr="00491901">
        <w:rPr>
          <w:sz w:val="26"/>
          <w:szCs w:val="26"/>
        </w:rPr>
        <w:t xml:space="preserve">льяновска, лагерь «Итиль»), 112 (Ульяновский район, лагерь «Волжанка») в </w:t>
      </w:r>
      <w:proofErr w:type="spellStart"/>
      <w:r w:rsidRPr="00491901">
        <w:rPr>
          <w:sz w:val="26"/>
          <w:szCs w:val="26"/>
        </w:rPr>
        <w:t>Чердаклинском</w:t>
      </w:r>
      <w:proofErr w:type="spellEnd"/>
      <w:r w:rsidRPr="00491901">
        <w:rPr>
          <w:sz w:val="26"/>
          <w:szCs w:val="26"/>
        </w:rPr>
        <w:t xml:space="preserve"> районе, лагерь «Сосенка» вызов ЭОС осуществляется только с мобильных телефонов, со стационарного телефона вызовы не проходят.</w:t>
      </w:r>
      <w:r>
        <w:rPr>
          <w:sz w:val="26"/>
          <w:szCs w:val="26"/>
        </w:rPr>
        <w:t xml:space="preserve"> </w:t>
      </w:r>
      <w:r w:rsidRPr="00491901">
        <w:rPr>
          <w:sz w:val="26"/>
          <w:szCs w:val="26"/>
        </w:rPr>
        <w:t>Информация в оперативном порядке доведена до управления по вопросам общественной безопасности администрации Губернатора Ульяновской области и единых дежурно-диспетчерских служб муниципальных образований Ульяновской области. В течение суток связь по всем указанным случаям восстановлена.</w:t>
      </w:r>
    </w:p>
    <w:p w:rsidR="00491901" w:rsidRPr="00491901" w:rsidRDefault="00491901" w:rsidP="00491901">
      <w:pPr>
        <w:ind w:firstLine="708"/>
        <w:jc w:val="both"/>
        <w:rPr>
          <w:sz w:val="26"/>
          <w:szCs w:val="26"/>
        </w:rPr>
      </w:pPr>
      <w:r w:rsidRPr="00491901">
        <w:rPr>
          <w:sz w:val="26"/>
          <w:szCs w:val="26"/>
        </w:rPr>
        <w:t>Летняя оздоровительная кампания продолжается, в августе запланированы выезды в 6 лагерей. Также запланированы проверка прохождения сигнала о срабатывании автоматической пожарной сигнализации на пульт государственной противопожарной службы «01», повторная проверка функционирования номеров вызова экстренных оперативных служб 101, 102, 103, 104, 112, проверка срабатывания кнопки тревожной сигнализации.</w:t>
      </w:r>
    </w:p>
    <w:sectPr w:rsidR="00491901" w:rsidRPr="00491901" w:rsidSect="00491901">
      <w:pgSz w:w="11906" w:h="16838"/>
      <w:pgMar w:top="993" w:right="849"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91901"/>
    <w:rsid w:val="00491901"/>
    <w:rsid w:val="004E2A3D"/>
    <w:rsid w:val="00E90F59"/>
    <w:rsid w:val="00F92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901"/>
    <w:pPr>
      <w:widowControl w:val="0"/>
      <w:suppressAutoHyphens/>
      <w:spacing w:after="0" w:line="240" w:lineRule="auto"/>
    </w:pPr>
    <w:rPr>
      <w:rFonts w:ascii="Times New Roman" w:eastAsia="Andale Sans UI" w:hAnsi="Times New Roman" w:cs="Times New Roman"/>
      <w:kern w:val="2"/>
      <w:sz w:val="28"/>
      <w:szCs w:val="24"/>
      <w:lang w:eastAsia="ar-SA"/>
    </w:rPr>
  </w:style>
  <w:style w:type="paragraph" w:styleId="1">
    <w:name w:val="heading 1"/>
    <w:basedOn w:val="a"/>
    <w:next w:val="a"/>
    <w:link w:val="10"/>
    <w:uiPriority w:val="9"/>
    <w:qFormat/>
    <w:rsid w:val="00491901"/>
    <w:pPr>
      <w:keepNext/>
      <w:keepLines/>
      <w:widowControl/>
      <w:suppressAutoHyphens w:val="0"/>
      <w:spacing w:before="480" w:line="276" w:lineRule="auto"/>
      <w:outlineLvl w:val="0"/>
    </w:pPr>
    <w:rPr>
      <w:rFonts w:asciiTheme="majorHAnsi" w:eastAsiaTheme="majorEastAsia" w:hAnsiTheme="majorHAnsi" w:cstheme="majorBidi"/>
      <w:b/>
      <w:bCs/>
      <w:color w:val="365F91" w:themeColor="accent1" w:themeShade="BF"/>
      <w:kern w:val="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91901"/>
    <w:pPr>
      <w:pBdr>
        <w:top w:val="none" w:sz="0" w:space="0" w:color="000000"/>
        <w:left w:val="none" w:sz="0" w:space="0" w:color="000000"/>
        <w:bottom w:val="none" w:sz="0" w:space="0" w:color="000000"/>
        <w:right w:val="none" w:sz="0" w:space="0" w:color="000000"/>
      </w:pBdr>
      <w:spacing w:after="0" w:line="240" w:lineRule="auto"/>
    </w:pPr>
    <w:rPr>
      <w:rFonts w:ascii="Calibri" w:eastAsia="Calibri" w:hAnsi="Calibri" w:cs="Calibri"/>
      <w:noProof/>
      <w:lang w:eastAsia="ru-RU"/>
    </w:rPr>
  </w:style>
  <w:style w:type="character" w:styleId="a4">
    <w:name w:val="Strong"/>
    <w:basedOn w:val="a0"/>
    <w:qFormat/>
    <w:rsid w:val="00491901"/>
    <w:rPr>
      <w:b/>
      <w:bCs/>
    </w:rPr>
  </w:style>
  <w:style w:type="character" w:customStyle="1" w:styleId="FontStyle24">
    <w:name w:val="Font Style24"/>
    <w:rsid w:val="00491901"/>
    <w:rPr>
      <w:rFonts w:ascii="Times New Roman" w:hAnsi="Times New Roman" w:cs="Times New Roman" w:hint="default"/>
      <w:sz w:val="26"/>
      <w:szCs w:val="26"/>
    </w:rPr>
  </w:style>
  <w:style w:type="paragraph" w:customStyle="1" w:styleId="a5">
    <w:name w:val="мой"/>
    <w:basedOn w:val="a"/>
    <w:rsid w:val="00491901"/>
    <w:pPr>
      <w:widowControl/>
      <w:tabs>
        <w:tab w:val="left" w:pos="709"/>
      </w:tabs>
      <w:spacing w:line="360" w:lineRule="auto"/>
      <w:ind w:firstLine="709"/>
      <w:jc w:val="both"/>
    </w:pPr>
    <w:rPr>
      <w:rFonts w:eastAsia="SimSun"/>
      <w:color w:val="00000A"/>
      <w:kern w:val="1"/>
      <w:sz w:val="32"/>
      <w:szCs w:val="32"/>
      <w:lang w:eastAsia="hi-IN" w:bidi="hi-IN"/>
    </w:rPr>
  </w:style>
  <w:style w:type="paragraph" w:styleId="a6">
    <w:name w:val="Body Text Indent"/>
    <w:basedOn w:val="a"/>
    <w:link w:val="a7"/>
    <w:rsid w:val="00491901"/>
    <w:pPr>
      <w:widowControl/>
      <w:suppressAutoHyphens w:val="0"/>
      <w:spacing w:after="120"/>
      <w:ind w:left="283"/>
    </w:pPr>
    <w:rPr>
      <w:rFonts w:eastAsia="Times New Roman"/>
      <w:kern w:val="0"/>
      <w:szCs w:val="28"/>
      <w:lang w:eastAsia="ru-RU"/>
    </w:rPr>
  </w:style>
  <w:style w:type="character" w:customStyle="1" w:styleId="a7">
    <w:name w:val="Основной текст с отступом Знак"/>
    <w:basedOn w:val="a0"/>
    <w:link w:val="a6"/>
    <w:rsid w:val="00491901"/>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491901"/>
    <w:rPr>
      <w:rFonts w:asciiTheme="majorHAnsi" w:eastAsiaTheme="majorEastAsia" w:hAnsiTheme="majorHAnsi" w:cstheme="majorBidi"/>
      <w:b/>
      <w:bCs/>
      <w:color w:val="365F91" w:themeColor="accent1" w:themeShade="BF"/>
      <w:sz w:val="28"/>
      <w:szCs w:val="28"/>
      <w:lang w:eastAsia="ru-RU"/>
    </w:rPr>
  </w:style>
  <w:style w:type="character" w:styleId="a8">
    <w:name w:val="Hyperlink"/>
    <w:basedOn w:val="a0"/>
    <w:uiPriority w:val="99"/>
    <w:unhideWhenUsed/>
    <w:rsid w:val="00491901"/>
    <w:rPr>
      <w:color w:val="0000FF" w:themeColor="hyperlink"/>
      <w:u w:val="single"/>
    </w:rPr>
  </w:style>
  <w:style w:type="paragraph" w:customStyle="1" w:styleId="11">
    <w:name w:val="Абзац списка1"/>
    <w:basedOn w:val="a"/>
    <w:rsid w:val="00491901"/>
    <w:pPr>
      <w:spacing w:after="200"/>
      <w:ind w:left="720"/>
    </w:pPr>
    <w:rPr>
      <w:rFonts w:eastAsia="Lucida Sans Unicode" w:cs="Mangal"/>
      <w:kern w:val="1"/>
      <w:sz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5BF88-E232-4F74-8451-E3B47EF2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6724</Words>
  <Characters>38330</Characters>
  <Application>Microsoft Office Word</Application>
  <DocSecurity>0</DocSecurity>
  <Lines>319</Lines>
  <Paragraphs>89</Paragraphs>
  <ScaleCrop>false</ScaleCrop>
  <Company>Microsoft</Company>
  <LinksUpToDate>false</LinksUpToDate>
  <CharactersWithSpaces>44965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2017-04-12T06:22:00Z</dcterms:created>
  <dcterms:modified xsi:type="dcterms:W3CDTF">2017-04-12T06:30:00Z</dcterms:modified>
</cp:coreProperties>
</file>