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85" w:rsidRPr="00EB4985" w:rsidRDefault="00EB4985" w:rsidP="00EB4985">
      <w:pPr>
        <w:keepNext/>
        <w:keepLines/>
        <w:widowControl w:val="0"/>
        <w:spacing w:line="240" w:lineRule="auto"/>
        <w:ind w:left="302" w:right="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EB4985" w:rsidRPr="00EB4985" w:rsidRDefault="00EB4985" w:rsidP="00EB4985">
      <w:pPr>
        <w:widowControl w:val="0"/>
        <w:spacing w:line="240" w:lineRule="auto"/>
        <w:ind w:left="304" w:right="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о ежегодной премии Общественной палаты Российской Федерации в области гражданской активности «Я – гражданин»</w:t>
      </w:r>
    </w:p>
    <w:p w:rsidR="00EB4985" w:rsidRPr="00EB4985" w:rsidRDefault="00EB4985" w:rsidP="00EB4985">
      <w:pPr>
        <w:widowControl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B4985" w:rsidRPr="00EB4985" w:rsidRDefault="00EB4985" w:rsidP="00EB4985">
      <w:pPr>
        <w:widowControl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B4985" w:rsidRPr="00EB4985" w:rsidRDefault="00EB4985" w:rsidP="00EB4985">
      <w:pPr>
        <w:widowControl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B4985" w:rsidRPr="00EB4985" w:rsidRDefault="00EB4985" w:rsidP="00EB4985">
      <w:pPr>
        <w:keepNext/>
        <w:keepLines/>
        <w:widowControl w:val="0"/>
        <w:numPr>
          <w:ilvl w:val="0"/>
          <w:numId w:val="3"/>
        </w:numPr>
        <w:spacing w:line="240" w:lineRule="auto"/>
        <w:ind w:left="0" w:hanging="66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EB4985" w:rsidRPr="00EB4985" w:rsidRDefault="00EB4985" w:rsidP="00EB4985">
      <w:pPr>
        <w:widowControl w:val="0"/>
        <w:numPr>
          <w:ilvl w:val="1"/>
          <w:numId w:val="1"/>
        </w:numPr>
        <w:tabs>
          <w:tab w:val="left" w:pos="1560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Положение о ежегодной премии Общественной палаты Российской Федерации в области гражданской активности «Я – гражданин» (далее – Положение) определяет порядок организации и проведения ежегодной премии Общественной палаты Российской Федерации в области гражданской активности «Я — гражданин» (далее – Премия), ее организационно-методическое обеспечение, порядок определения и награждения победителей.</w:t>
      </w:r>
    </w:p>
    <w:p w:rsidR="00EB4985" w:rsidRPr="00EB4985" w:rsidRDefault="00EB4985" w:rsidP="00EB498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Положение утверждается советом Общественной палаты Российской Федерации.</w:t>
      </w:r>
    </w:p>
    <w:p w:rsidR="00EB4985" w:rsidRPr="00EB4985" w:rsidRDefault="00EB4985" w:rsidP="00EB4985">
      <w:pPr>
        <w:widowControl w:val="0"/>
        <w:numPr>
          <w:ilvl w:val="1"/>
          <w:numId w:val="1"/>
        </w:numPr>
        <w:tabs>
          <w:tab w:val="left" w:pos="1560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Организатором Премии является Общественная палата Российской Федерации при поддержке партнерских организаций.</w:t>
      </w:r>
    </w:p>
    <w:p w:rsidR="00EB4985" w:rsidRPr="00EB4985" w:rsidRDefault="00EB4985" w:rsidP="00EB4985">
      <w:pPr>
        <w:widowControl w:val="0"/>
        <w:numPr>
          <w:ilvl w:val="1"/>
          <w:numId w:val="1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Премия проводится для граждан Российской Федерации, самостоятельно подавших заявку для участия в Премии.</w:t>
      </w:r>
    </w:p>
    <w:p w:rsidR="00EB4985" w:rsidRDefault="00EB4985" w:rsidP="00EB4985">
      <w:pPr>
        <w:widowControl w:val="0"/>
        <w:numPr>
          <w:ilvl w:val="1"/>
          <w:numId w:val="1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Номинантами Премии являются граждане Российской Федерации, успешно реализующие действующие социальные проекты и (или) организующие гражданскую активность в целях поддержки и развития гражданского общества в Российской Федерации.</w:t>
      </w:r>
    </w:p>
    <w:p w:rsidR="00EB4985" w:rsidRPr="00EB4985" w:rsidRDefault="00EB4985" w:rsidP="00EB4985">
      <w:pPr>
        <w:widowControl w:val="0"/>
        <w:tabs>
          <w:tab w:val="left" w:pos="1560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4985" w:rsidRPr="00EB4985" w:rsidRDefault="00EB4985" w:rsidP="00EB4985">
      <w:pPr>
        <w:keepNext/>
        <w:keepLines/>
        <w:widowControl w:val="0"/>
        <w:numPr>
          <w:ilvl w:val="0"/>
          <w:numId w:val="3"/>
        </w:numPr>
        <w:tabs>
          <w:tab w:val="left" w:pos="0"/>
          <w:tab w:val="left" w:pos="142"/>
        </w:tabs>
        <w:spacing w:line="240" w:lineRule="auto"/>
        <w:ind w:left="669" w:hanging="66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 Премии</w:t>
      </w:r>
    </w:p>
    <w:p w:rsidR="00EB4985" w:rsidRDefault="00EB4985" w:rsidP="00EB4985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2.1 Целью Премии является поощрение лучших практик в области гражданской активности в Российской Федерации.</w:t>
      </w:r>
    </w:p>
    <w:p w:rsidR="00EB4985" w:rsidRPr="00EB4985" w:rsidRDefault="00EB4985" w:rsidP="00EB4985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4985" w:rsidRPr="00EB4985" w:rsidRDefault="00EB4985" w:rsidP="00EB4985">
      <w:pPr>
        <w:keepNext/>
        <w:keepLines/>
        <w:widowControl w:val="0"/>
        <w:numPr>
          <w:ilvl w:val="0"/>
          <w:numId w:val="3"/>
        </w:numPr>
        <w:tabs>
          <w:tab w:val="left" w:pos="1276"/>
        </w:tabs>
        <w:spacing w:line="240" w:lineRule="auto"/>
        <w:ind w:left="669" w:hanging="66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Задачи Премии</w:t>
      </w:r>
    </w:p>
    <w:p w:rsidR="00EB4985" w:rsidRPr="00EB4985" w:rsidRDefault="00EB4985" w:rsidP="00EB4985">
      <w:pPr>
        <w:widowControl w:val="0"/>
        <w:numPr>
          <w:ilvl w:val="1"/>
          <w:numId w:val="2"/>
        </w:numPr>
        <w:tabs>
          <w:tab w:val="left" w:pos="1632"/>
        </w:tabs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Выявление и поощрение лучших гражданских активистов, руководителей проектов и (или) некоммерческих организаций, деятельность которых направлена на улучшение жизни общества в Российской Федерации.</w:t>
      </w:r>
    </w:p>
    <w:p w:rsidR="00EB4985" w:rsidRPr="00EB4985" w:rsidRDefault="00EB4985" w:rsidP="00EB4985">
      <w:pPr>
        <w:widowControl w:val="0"/>
        <w:numPr>
          <w:ilvl w:val="1"/>
          <w:numId w:val="2"/>
        </w:numPr>
        <w:tabs>
          <w:tab w:val="left" w:pos="1632"/>
        </w:tabs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Накопление успешного опыта наиболее ярких и значимых общественных инициатив.</w:t>
      </w:r>
    </w:p>
    <w:p w:rsidR="00EB4985" w:rsidRPr="00EB4985" w:rsidRDefault="00EB4985" w:rsidP="00EB4985">
      <w:pPr>
        <w:widowControl w:val="0"/>
        <w:numPr>
          <w:ilvl w:val="1"/>
          <w:numId w:val="2"/>
        </w:numPr>
        <w:tabs>
          <w:tab w:val="left" w:pos="1632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Распространение лучших гражданских практик на федеральном и региональном уровнях.</w:t>
      </w:r>
    </w:p>
    <w:p w:rsidR="00EB4985" w:rsidRPr="00EB4985" w:rsidRDefault="00EB4985" w:rsidP="00EB4985">
      <w:pPr>
        <w:widowControl w:val="0"/>
        <w:numPr>
          <w:ilvl w:val="1"/>
          <w:numId w:val="2"/>
        </w:numPr>
        <w:tabs>
          <w:tab w:val="left" w:pos="1632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условий  для взаимодействия представителей общества, бизнеса и власти.</w:t>
      </w:r>
    </w:p>
    <w:p w:rsidR="00EB4985" w:rsidRPr="00EB4985" w:rsidRDefault="00EB4985" w:rsidP="00EB4985">
      <w:pPr>
        <w:widowControl w:val="0"/>
        <w:numPr>
          <w:ilvl w:val="1"/>
          <w:numId w:val="2"/>
        </w:numPr>
        <w:tabs>
          <w:tab w:val="left" w:pos="1632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образца поведения в области гражданской активности в Российской Федерации.</w:t>
      </w:r>
    </w:p>
    <w:p w:rsidR="00EB4985" w:rsidRPr="00EB4985" w:rsidRDefault="00EB4985" w:rsidP="00EB4985">
      <w:pPr>
        <w:widowControl w:val="0"/>
        <w:numPr>
          <w:ilvl w:val="1"/>
          <w:numId w:val="2"/>
        </w:numPr>
        <w:tabs>
          <w:tab w:val="left" w:pos="1560"/>
        </w:tabs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Расширение экспертного сообщества вокруг тематики, оценки и реализации гражданских инициатив.</w:t>
      </w:r>
    </w:p>
    <w:p w:rsidR="00EB4985" w:rsidRPr="00EB4985" w:rsidRDefault="00EB4985" w:rsidP="00EB4985">
      <w:pPr>
        <w:widowControl w:val="0"/>
        <w:numPr>
          <w:ilvl w:val="1"/>
          <w:numId w:val="2"/>
        </w:numPr>
        <w:tabs>
          <w:tab w:val="left" w:pos="156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уровня вовлечения граждан Российской Федерации в общественно полезную деятельность.</w:t>
      </w:r>
    </w:p>
    <w:p w:rsidR="00EB4985" w:rsidRPr="00EB4985" w:rsidRDefault="00EB4985" w:rsidP="00EB4985">
      <w:pPr>
        <w:keepNext/>
        <w:keepLines/>
        <w:widowControl w:val="0"/>
        <w:numPr>
          <w:ilvl w:val="0"/>
          <w:numId w:val="3"/>
        </w:numPr>
        <w:tabs>
          <w:tab w:val="left" w:pos="851"/>
        </w:tabs>
        <w:spacing w:line="240" w:lineRule="auto"/>
        <w:ind w:left="669" w:hanging="66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Условия и порядок проведения Премии</w:t>
      </w:r>
    </w:p>
    <w:p w:rsidR="00EB4985" w:rsidRPr="00EB4985" w:rsidRDefault="00EB4985" w:rsidP="00EB4985">
      <w:pPr>
        <w:widowControl w:val="0"/>
        <w:numPr>
          <w:ilvl w:val="1"/>
          <w:numId w:val="4"/>
        </w:numPr>
        <w:tabs>
          <w:tab w:val="left" w:pos="1560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Организационный комитет Премии разрабатывает конкурсную документацию Премии.</w:t>
      </w:r>
    </w:p>
    <w:p w:rsidR="00EB4985" w:rsidRPr="00EB4985" w:rsidRDefault="00EB4985" w:rsidP="00EB4985">
      <w:pPr>
        <w:widowControl w:val="0"/>
        <w:numPr>
          <w:ilvl w:val="1"/>
          <w:numId w:val="4"/>
        </w:numPr>
        <w:tabs>
          <w:tab w:val="left" w:pos="1560"/>
        </w:tabs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Прием заявок на участие в Премии осуществляется заочно в течение шести недель, начиная с 16 августа 2016 года. По решению совета Общественной палаты Российской Федерации сроки приема и рассмотрения заявок могут быть изменены.</w:t>
      </w:r>
    </w:p>
    <w:p w:rsidR="00EB4985" w:rsidRPr="00EB4985" w:rsidRDefault="00EB4985" w:rsidP="00EB4985">
      <w:pPr>
        <w:widowControl w:val="0"/>
        <w:numPr>
          <w:ilvl w:val="1"/>
          <w:numId w:val="4"/>
        </w:numPr>
        <w:tabs>
          <w:tab w:val="left" w:pos="1559"/>
          <w:tab w:val="left" w:pos="1560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Рассмотрение заявок проводится в три этапа:</w:t>
      </w:r>
    </w:p>
    <w:p w:rsidR="00EB4985" w:rsidRPr="00EB4985" w:rsidRDefault="00EB4985" w:rsidP="00EB4985">
      <w:pPr>
        <w:widowControl w:val="0"/>
        <w:numPr>
          <w:ilvl w:val="2"/>
          <w:numId w:val="4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Первый этап проводится с26 сентября до 2 октября 2016 года включительно и предполагает предварительный отбор заявок организационным комитетом Премии. </w:t>
      </w:r>
      <w:proofErr w:type="spellStart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Модерация</w:t>
      </w:r>
      <w:proofErr w:type="spellEnd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размещение на сайте заявки, прошедшей предварительный отбор, осуществляется организационным комитетом Премии в течение семи календарных дней со дня подачи заявки номинанта (формирование </w:t>
      </w:r>
      <w:proofErr w:type="spellStart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лонг-листа</w:t>
      </w:r>
      <w:proofErr w:type="spellEnd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EB4985" w:rsidRPr="00EB4985" w:rsidRDefault="00EB4985" w:rsidP="00EB4985">
      <w:pPr>
        <w:widowControl w:val="0"/>
        <w:numPr>
          <w:ilvl w:val="2"/>
          <w:numId w:val="4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ходе второго этапа, проводимого с 3 октября до 13 октября 2016 года, рабочей группой Премии осуществляется отбор заявок. Формирование, </w:t>
      </w:r>
      <w:proofErr w:type="spellStart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модерация</w:t>
      </w:r>
      <w:proofErr w:type="spellEnd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публикация на сайте второго списка заявок осуществляется организационным комитетом Премии в течение трех календарных дней со дня завершения второго этапа отбора заявок (формирование </w:t>
      </w:r>
      <w:proofErr w:type="gramStart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шорт-листа</w:t>
      </w:r>
      <w:proofErr w:type="gramEnd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EB4985" w:rsidRPr="00EB4985" w:rsidRDefault="00EB4985" w:rsidP="00EB4985">
      <w:pPr>
        <w:widowControl w:val="0"/>
        <w:numPr>
          <w:ilvl w:val="2"/>
          <w:numId w:val="4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ходе третьего этапа, проводимого с 15 до 24 октября 2016 года, экспертным советом Премии осуществляется выявление номинантов Премии. Голосование экспертного совета Премии длится в течение десяти календарных дней со дня предоставления </w:t>
      </w:r>
      <w:proofErr w:type="gramStart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шорт-листа</w:t>
      </w:r>
      <w:proofErr w:type="gramEnd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организационным комитетом Премии.</w:t>
      </w:r>
    </w:p>
    <w:p w:rsidR="00EB4985" w:rsidRPr="00EB4985" w:rsidRDefault="00EB4985" w:rsidP="00EB4985">
      <w:pPr>
        <w:widowControl w:val="0"/>
        <w:numPr>
          <w:ilvl w:val="2"/>
          <w:numId w:val="4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Не позднее трех календарных дней после окончания голосования на заседании экспертного совета Премии формируется список победителей.</w:t>
      </w:r>
    </w:p>
    <w:p w:rsidR="00EB4985" w:rsidRPr="00EB4985" w:rsidRDefault="00EB4985" w:rsidP="00EB4985">
      <w:pPr>
        <w:widowControl w:val="0"/>
        <w:numPr>
          <w:ilvl w:val="2"/>
          <w:numId w:val="4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Решения экспертного совета Премии по результатам заседания  оформляются протоколом.</w:t>
      </w:r>
    </w:p>
    <w:p w:rsidR="00EB4985" w:rsidRPr="00EB4985" w:rsidRDefault="00EB4985" w:rsidP="00EB4985">
      <w:pPr>
        <w:widowControl w:val="0"/>
        <w:numPr>
          <w:ilvl w:val="1"/>
          <w:numId w:val="4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Общественной палаты Российской Федерации утверждает председателя экспертного совета Премии.</w:t>
      </w:r>
    </w:p>
    <w:p w:rsidR="00EB4985" w:rsidRPr="00EB4985" w:rsidRDefault="00EB4985" w:rsidP="00EB4985">
      <w:pPr>
        <w:widowControl w:val="0"/>
        <w:numPr>
          <w:ilvl w:val="1"/>
          <w:numId w:val="4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gjdgxs" w:colFirst="0" w:colLast="0"/>
      <w:bookmarkEnd w:id="0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 рабочей группы Премии формируется из числа членов Общественной палаты Российской Федерации действующего состава, делегированных комиссиями Общественной палаты Российской Федерации или выдвинувших свои кандидатуры самостоятельно, а также из членов организационного комитета. В качестве членов экспертного совета Премии могут быть приглашены эксперты, которые не являются членами Общественной  палаты Российской Федерации.</w:t>
      </w:r>
    </w:p>
    <w:p w:rsidR="00EB4985" w:rsidRPr="00EB4985" w:rsidRDefault="00EB4985" w:rsidP="00EB4985">
      <w:pPr>
        <w:widowControl w:val="0"/>
        <w:numPr>
          <w:ilvl w:val="1"/>
          <w:numId w:val="4"/>
        </w:numPr>
        <w:tabs>
          <w:tab w:val="left" w:pos="1560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 экспертного совета Премии формируется из числа членов Общественной палаты Российской Федерации действующего состава, делегированных комиссиями Общественной палаты Российской Федерации или выдвинувших свои кандидатуры самостоятельно. В качестве членов экспертного совета Премии могут быть приглашены эксперты, которые не являются членами Общественной  палаты Российской Федерации.</w:t>
      </w:r>
    </w:p>
    <w:p w:rsidR="00EB4985" w:rsidRPr="00EB4985" w:rsidRDefault="00EB4985" w:rsidP="00EB4985">
      <w:pPr>
        <w:widowControl w:val="0"/>
        <w:numPr>
          <w:ilvl w:val="1"/>
          <w:numId w:val="4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Каждая заявка </w:t>
      </w:r>
      <w:proofErr w:type="gramStart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шорт-листа</w:t>
      </w:r>
      <w:proofErr w:type="gramEnd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оценивается экспертным советом Премии.</w:t>
      </w:r>
    </w:p>
    <w:p w:rsidR="00EB4985" w:rsidRPr="00EB4985" w:rsidRDefault="00EB4985" w:rsidP="00EB4985">
      <w:pPr>
        <w:widowControl w:val="0"/>
        <w:numPr>
          <w:ilvl w:val="1"/>
          <w:numId w:val="4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Для участия в Премии номинанту необходимо заполнить заявку (личную форму регистрации) на сайте Премии (</w:t>
      </w:r>
      <w:proofErr w:type="spellStart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премиягражданин</w:t>
      </w:r>
      <w:proofErr w:type="gramStart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proofErr w:type="spellEnd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EB4985" w:rsidRPr="00EB4985" w:rsidRDefault="00EB4985" w:rsidP="00EB4985">
      <w:pPr>
        <w:widowControl w:val="0"/>
        <w:numPr>
          <w:ilvl w:val="1"/>
          <w:numId w:val="4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К рассмотрению организационным комитетом Премии не допускаются заявки:</w:t>
      </w:r>
    </w:p>
    <w:p w:rsidR="00EB4985" w:rsidRPr="00EB4985" w:rsidRDefault="00EB4985" w:rsidP="00EB4985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не соответствующие законодательству Российской Федерации; </w:t>
      </w:r>
      <w:proofErr w:type="gramEnd"/>
    </w:p>
    <w:p w:rsidR="00EB4985" w:rsidRPr="00EB4985" w:rsidRDefault="00EB4985" w:rsidP="00EB4985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б) поданные после даты окончания приема заявок;</w:t>
      </w:r>
    </w:p>
    <w:p w:rsidR="00EB4985" w:rsidRPr="00EB4985" w:rsidRDefault="00EB4985" w:rsidP="00EB4985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</w:t>
      </w:r>
      <w:proofErr w:type="gramStart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содержащие</w:t>
      </w:r>
      <w:proofErr w:type="gramEnd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нецензурную лексику;</w:t>
      </w:r>
    </w:p>
    <w:p w:rsidR="00EB4985" w:rsidRPr="00EB4985" w:rsidRDefault="00EB4985" w:rsidP="00EB4985">
      <w:pPr>
        <w:widowControl w:val="0"/>
        <w:tabs>
          <w:tab w:val="left" w:pos="0"/>
          <w:tab w:val="left" w:pos="426"/>
          <w:tab w:val="left" w:pos="3060"/>
          <w:tab w:val="left" w:pos="4805"/>
          <w:tab w:val="left" w:pos="5396"/>
          <w:tab w:val="left" w:pos="7308"/>
          <w:tab w:val="left" w:pos="7743"/>
        </w:tabs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г) содержащие материалы, не относящиеся к тематике выбранной номинации;</w:t>
      </w:r>
    </w:p>
    <w:p w:rsidR="00EB4985" w:rsidRPr="00EB4985" w:rsidRDefault="00EB4985" w:rsidP="00EB4985">
      <w:pPr>
        <w:widowControl w:val="0"/>
        <w:tabs>
          <w:tab w:val="left" w:pos="0"/>
          <w:tab w:val="left" w:pos="709"/>
          <w:tab w:val="left" w:pos="3060"/>
          <w:tab w:val="left" w:pos="4805"/>
          <w:tab w:val="left" w:pos="5396"/>
          <w:tab w:val="left" w:pos="7308"/>
          <w:tab w:val="left" w:pos="7743"/>
        </w:tabs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заявки, заполненные некорректно; </w:t>
      </w:r>
    </w:p>
    <w:p w:rsidR="00EB4985" w:rsidRPr="00EB4985" w:rsidRDefault="00EB4985" w:rsidP="00EB4985">
      <w:pPr>
        <w:widowControl w:val="0"/>
        <w:tabs>
          <w:tab w:val="left" w:pos="0"/>
          <w:tab w:val="left" w:pos="709"/>
          <w:tab w:val="left" w:pos="3060"/>
          <w:tab w:val="left" w:pos="4805"/>
          <w:tab w:val="left" w:pos="5396"/>
          <w:tab w:val="left" w:pos="7308"/>
          <w:tab w:val="left" w:pos="7743"/>
        </w:tabs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е) заявки, содержащие не подтвердившуюся или неактуальную информацию.</w:t>
      </w:r>
    </w:p>
    <w:p w:rsidR="00EB4985" w:rsidRDefault="00EB4985" w:rsidP="00EB4985">
      <w:pPr>
        <w:widowControl w:val="0"/>
        <w:tabs>
          <w:tab w:val="left" w:pos="0"/>
          <w:tab w:val="left" w:pos="709"/>
          <w:tab w:val="left" w:pos="3060"/>
          <w:tab w:val="left" w:pos="4805"/>
          <w:tab w:val="left" w:pos="5396"/>
          <w:tab w:val="left" w:pos="7308"/>
          <w:tab w:val="left" w:pos="7743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5.9. До начала </w:t>
      </w:r>
      <w:proofErr w:type="spellStart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модерации</w:t>
      </w:r>
      <w:proofErr w:type="spellEnd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отбора заявок все члены экспертного совета Премии и рабочей группы Премии подписывают соглашение о неразглашении конфиденциальной информации, получаемой об участниках, а также ходе проведения Премии.</w:t>
      </w:r>
    </w:p>
    <w:p w:rsidR="00EB4985" w:rsidRPr="00EB4985" w:rsidRDefault="00EB4985" w:rsidP="00EB4985">
      <w:pPr>
        <w:widowControl w:val="0"/>
        <w:tabs>
          <w:tab w:val="left" w:pos="0"/>
          <w:tab w:val="left" w:pos="709"/>
          <w:tab w:val="left" w:pos="3060"/>
          <w:tab w:val="left" w:pos="4805"/>
          <w:tab w:val="left" w:pos="5396"/>
          <w:tab w:val="left" w:pos="7308"/>
          <w:tab w:val="left" w:pos="7743"/>
        </w:tabs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4985" w:rsidRPr="00EB4985" w:rsidRDefault="00EB4985" w:rsidP="00EB4985">
      <w:pPr>
        <w:keepNext/>
        <w:keepLines/>
        <w:widowControl w:val="0"/>
        <w:numPr>
          <w:ilvl w:val="0"/>
          <w:numId w:val="3"/>
        </w:numPr>
        <w:tabs>
          <w:tab w:val="left" w:pos="3549"/>
          <w:tab w:val="left" w:pos="3550"/>
        </w:tabs>
        <w:spacing w:line="240" w:lineRule="auto"/>
        <w:ind w:left="0" w:hanging="66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Номинации Премии</w:t>
      </w:r>
    </w:p>
    <w:p w:rsidR="00EB4985" w:rsidRPr="00EB4985" w:rsidRDefault="00EB4985" w:rsidP="00EB4985">
      <w:pPr>
        <w:widowControl w:val="0"/>
        <w:numPr>
          <w:ilvl w:val="1"/>
          <w:numId w:val="5"/>
        </w:numPr>
        <w:tabs>
          <w:tab w:val="left" w:pos="1560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Номинации Премии определяются организационным комитетом Премии до объявления о начале приема заявок.</w:t>
      </w:r>
    </w:p>
    <w:p w:rsidR="00EB4985" w:rsidRPr="00EB4985" w:rsidRDefault="00EB4985" w:rsidP="00EB4985">
      <w:pPr>
        <w:widowControl w:val="0"/>
        <w:numPr>
          <w:ilvl w:val="1"/>
          <w:numId w:val="5"/>
        </w:numPr>
        <w:tabs>
          <w:tab w:val="left" w:pos="1560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Номинанты Премии вправе подавать заявки только по одной номинации.</w:t>
      </w:r>
    </w:p>
    <w:p w:rsidR="00EB4985" w:rsidRDefault="00EB4985" w:rsidP="00EB4985">
      <w:pPr>
        <w:widowControl w:val="0"/>
        <w:numPr>
          <w:ilvl w:val="1"/>
          <w:numId w:val="5"/>
        </w:numPr>
        <w:tabs>
          <w:tab w:val="left" w:pos="156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Организационный комитет вправе поменять выбранную участником номинацию по итогам оценки его заявки, по предварительному согласованию с участником. Торжественная церемония награждения победителей Премии проводится в рамках итогового форума «Сообщество» Общественной  палаты Российской Федерации.</w:t>
      </w:r>
    </w:p>
    <w:p w:rsidR="00EB4985" w:rsidRPr="00EB4985" w:rsidRDefault="00EB4985" w:rsidP="00EB4985">
      <w:pPr>
        <w:widowControl w:val="0"/>
        <w:tabs>
          <w:tab w:val="left" w:pos="1560"/>
        </w:tabs>
        <w:spacing w:line="240" w:lineRule="auto"/>
        <w:ind w:left="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4985" w:rsidRPr="00EB4985" w:rsidRDefault="00EB4985" w:rsidP="00EB4985">
      <w:pPr>
        <w:keepNext/>
        <w:keepLines/>
        <w:widowControl w:val="0"/>
        <w:numPr>
          <w:ilvl w:val="0"/>
          <w:numId w:val="5"/>
        </w:numPr>
        <w:tabs>
          <w:tab w:val="left" w:pos="2901"/>
          <w:tab w:val="left" w:pos="3636"/>
          <w:tab w:val="left" w:pos="3637"/>
        </w:tabs>
        <w:spacing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Награждение победителей</w:t>
      </w:r>
    </w:p>
    <w:p w:rsidR="00EB4985" w:rsidRPr="00EB4985" w:rsidRDefault="00EB4985" w:rsidP="00EB4985">
      <w:pPr>
        <w:widowControl w:val="0"/>
        <w:numPr>
          <w:ilvl w:val="1"/>
          <w:numId w:val="6"/>
        </w:numPr>
        <w:tabs>
          <w:tab w:val="left" w:pos="1560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Победителю каждой номинации Премии вручаются статуэтка, диплом победителя и призовой сертификат номиналом 200 000 рублей 00 копеек (двести тысяч рублей ноль копеек).</w:t>
      </w:r>
    </w:p>
    <w:p w:rsidR="00EB4985" w:rsidRPr="00EB4985" w:rsidRDefault="00EB4985" w:rsidP="00EB4985">
      <w:pPr>
        <w:widowControl w:val="0"/>
        <w:numPr>
          <w:ilvl w:val="1"/>
          <w:numId w:val="6"/>
        </w:numPr>
        <w:tabs>
          <w:tab w:val="left" w:pos="1560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Обладатели призового сертификата вправе его обналичить, при этом сумма сертификата уменьшается на размер налоговых платежей в соответствии с законодательством Российской Федерации.</w:t>
      </w:r>
    </w:p>
    <w:p w:rsidR="00B06598" w:rsidRPr="00EB4985" w:rsidRDefault="00EB4985" w:rsidP="00EB4985">
      <w:pPr>
        <w:widowControl w:val="0"/>
        <w:numPr>
          <w:ilvl w:val="1"/>
          <w:numId w:val="6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Претендентам в каждой номинации Премии вручается диплом участника.</w:t>
      </w:r>
    </w:p>
    <w:p w:rsidR="00EB4985" w:rsidRPr="00EB4985" w:rsidRDefault="00EB4985" w:rsidP="00EB4985">
      <w:pPr>
        <w:widowControl w:val="0"/>
        <w:tabs>
          <w:tab w:val="left" w:pos="156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4985" w:rsidRPr="00EB4985" w:rsidRDefault="00EB4985" w:rsidP="00EB4985">
      <w:pPr>
        <w:widowControl w:val="0"/>
        <w:tabs>
          <w:tab w:val="left" w:pos="156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4985" w:rsidRPr="00EB4985" w:rsidRDefault="00EB4985" w:rsidP="00EB4985">
      <w:pPr>
        <w:widowControl w:val="0"/>
        <w:tabs>
          <w:tab w:val="left" w:pos="156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4985" w:rsidRPr="00EB4985" w:rsidRDefault="00EB4985" w:rsidP="00EB4985">
      <w:pPr>
        <w:widowControl w:val="0"/>
        <w:tabs>
          <w:tab w:val="left" w:pos="156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4985" w:rsidRPr="00EB4985" w:rsidRDefault="00EB4985" w:rsidP="00EB4985">
      <w:pPr>
        <w:widowControl w:val="0"/>
        <w:tabs>
          <w:tab w:val="left" w:pos="156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4985" w:rsidRPr="00EB4985" w:rsidRDefault="00EB4985" w:rsidP="00EB4985">
      <w:pPr>
        <w:widowControl w:val="0"/>
        <w:tabs>
          <w:tab w:val="left" w:pos="156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4985" w:rsidRPr="00EB4985" w:rsidRDefault="00EB4985" w:rsidP="00EB4985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Приложение 1</w:t>
      </w:r>
    </w:p>
    <w:p w:rsidR="00EB4985" w:rsidRPr="00EB4985" w:rsidRDefault="00EB4985" w:rsidP="00EB498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B4985" w:rsidRPr="00EB4985" w:rsidRDefault="00EB4985" w:rsidP="00EB4985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ОПИСАНИЕ НОМИНАЦИЙ</w:t>
      </w:r>
    </w:p>
    <w:p w:rsidR="00EB4985" w:rsidRPr="00EB4985" w:rsidRDefault="00EB4985" w:rsidP="00EB4985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ежегодной премии Общественной палаты Российской Федерации в области гражданской активности «Я – гражданин»</w:t>
      </w:r>
    </w:p>
    <w:p w:rsidR="00EB4985" w:rsidRPr="00EB4985" w:rsidRDefault="00EB4985" w:rsidP="00EB4985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B4985" w:rsidRPr="00EB4985" w:rsidRDefault="00EB4985" w:rsidP="00EB4985">
      <w:pPr>
        <w:pStyle w:val="2"/>
        <w:spacing w:before="0" w:after="0" w:line="240" w:lineRule="auto"/>
        <w:ind w:left="142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Номинация </w:t>
      </w:r>
      <w:r w:rsidRPr="00EB498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«</w:t>
      </w: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Доступная среда» – </w:t>
      </w:r>
      <w:r w:rsidRPr="00EB498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гражданские инициативы в области развития доступной среды, помощи людям с ограниченными физическими возможностями, в том числе инклюзивное образование.</w:t>
      </w:r>
    </w:p>
    <w:p w:rsidR="00EB4985" w:rsidRPr="00EB4985" w:rsidRDefault="00EB4985" w:rsidP="00EB4985">
      <w:pPr>
        <w:widowControl w:val="0"/>
        <w:spacing w:line="240" w:lineRule="auto"/>
        <w:ind w:left="142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Номинация «Поддержка семьи, материнства и детства» – </w:t>
      </w: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гражданские инициативы, направленные на поддержку семьи, материнства и детства, профилактику социального сиротства и развитие мер достижения активного долголетия.</w:t>
      </w:r>
    </w:p>
    <w:p w:rsidR="00EB4985" w:rsidRPr="00EB4985" w:rsidRDefault="00EB4985" w:rsidP="00EB4985">
      <w:pPr>
        <w:widowControl w:val="0"/>
        <w:spacing w:line="240" w:lineRule="auto"/>
        <w:ind w:left="142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Номинация «Межнациональные отношения» – </w:t>
      </w: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гражданские инициативы по развитию толерантности, гармонизации межнациональных и межконфессиональных отношений. </w:t>
      </w:r>
    </w:p>
    <w:p w:rsidR="00EB4985" w:rsidRPr="00EB4985" w:rsidRDefault="00EB4985" w:rsidP="00EB4985">
      <w:pPr>
        <w:widowControl w:val="0"/>
        <w:spacing w:line="240" w:lineRule="auto"/>
        <w:ind w:left="142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Номинация «Развитие сельских территорий и малых городов» – </w:t>
      </w: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гражданские активности на территории малых городов и сельских территорий.</w:t>
      </w:r>
    </w:p>
    <w:p w:rsidR="00EB4985" w:rsidRPr="00EB4985" w:rsidRDefault="00EB4985" w:rsidP="00EB4985">
      <w:pPr>
        <w:widowControl w:val="0"/>
        <w:spacing w:line="240" w:lineRule="auto"/>
        <w:ind w:left="142" w:right="18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Номинация «Благотворительность» – </w:t>
      </w: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поддержка системной благотворительной деятельности в России.</w:t>
      </w:r>
    </w:p>
    <w:p w:rsidR="00EB4985" w:rsidRPr="00EB4985" w:rsidRDefault="00EB4985" w:rsidP="00EB4985">
      <w:pPr>
        <w:widowControl w:val="0"/>
        <w:spacing w:line="240" w:lineRule="auto"/>
        <w:ind w:left="142" w:right="18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Номинация «Поддержка спорта и здорового образа жизни» – </w:t>
      </w: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гражданские инициативы </w:t>
      </w:r>
      <w:proofErr w:type="spellStart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дляпопуляризация</w:t>
      </w:r>
      <w:proofErr w:type="spellEnd"/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спорта и здорового образа жизни.</w:t>
      </w:r>
    </w:p>
    <w:p w:rsidR="00EB4985" w:rsidRPr="00EB4985" w:rsidRDefault="00EB4985" w:rsidP="00EB4985">
      <w:pPr>
        <w:widowControl w:val="0"/>
        <w:spacing w:line="240" w:lineRule="auto"/>
        <w:ind w:left="142" w:right="18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Номинация «Общественный  контроль» – </w:t>
      </w: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гражданские инициативы по развитию деятельности организаций общественного контроля, поддержке деятельности общественных наблюдательных комиссий, профилактике преступлений, а также защите прав и свобод гражданина.</w:t>
      </w:r>
    </w:p>
    <w:p w:rsidR="00EB4985" w:rsidRPr="00EB4985" w:rsidRDefault="00EB4985" w:rsidP="00EB4985">
      <w:pPr>
        <w:widowControl w:val="0"/>
        <w:spacing w:line="240" w:lineRule="auto"/>
        <w:ind w:left="142" w:right="18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Номинация «</w:t>
      </w:r>
      <w:proofErr w:type="spellStart"/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Волонтерство</w:t>
      </w:r>
      <w:proofErr w:type="spellEnd"/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гражданские инициативы в области добровольческой деятельности, популяризации добровольческого движения, привлечения к волонтерской деятельности.</w:t>
      </w:r>
    </w:p>
    <w:p w:rsidR="00EB4985" w:rsidRPr="00EB4985" w:rsidRDefault="00EB4985" w:rsidP="00EB4985">
      <w:pPr>
        <w:pStyle w:val="2"/>
        <w:spacing w:before="0" w:after="0" w:line="240" w:lineRule="auto"/>
        <w:ind w:left="142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Номинация «Работа с молодежью» – </w:t>
      </w:r>
      <w:r w:rsidRPr="00EB498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гражданские инициативы по работе с молодежными организациями, движениями, проектами и активистами, а также инициативы, направленные на проведение молодежной профориентации.</w:t>
      </w:r>
    </w:p>
    <w:p w:rsidR="00EB4985" w:rsidRPr="00EB4985" w:rsidRDefault="00EB4985" w:rsidP="00EB4985">
      <w:pPr>
        <w:pStyle w:val="2"/>
        <w:spacing w:before="0" w:after="0" w:line="240" w:lineRule="auto"/>
        <w:ind w:left="142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Номинация «Экология» – </w:t>
      </w:r>
      <w:r w:rsidRPr="00EB498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гражданские инициативы в области охраны окружающей среды и защиты животных.</w:t>
      </w:r>
    </w:p>
    <w:p w:rsidR="00EB4985" w:rsidRPr="00EB4985" w:rsidRDefault="00EB4985" w:rsidP="00EB4985">
      <w:pPr>
        <w:spacing w:line="240" w:lineRule="auto"/>
        <w:ind w:left="142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Номинация «Культура»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B4985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созидательные проекты, основанные на традиционных российских ценностях и способствующих улучшению жизни общества, а также укреплению его духовно-нравственных основ.</w:t>
      </w:r>
    </w:p>
    <w:p w:rsidR="00EB4985" w:rsidRPr="00EB4985" w:rsidRDefault="00EB4985" w:rsidP="00EB4985">
      <w:pPr>
        <w:pStyle w:val="2"/>
        <w:spacing w:before="0" w:after="0" w:line="240" w:lineRule="auto"/>
        <w:ind w:left="142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Номинация «Социальное</w:t>
      </w: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предпринимательство» –</w:t>
      </w:r>
      <w:r w:rsidRPr="00EB498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гражданские инициативы по поддержке и развитию социально-ориентированного бизнеса.</w:t>
      </w:r>
    </w:p>
    <w:p w:rsidR="00EB4985" w:rsidRPr="00EB4985" w:rsidRDefault="00EB4985" w:rsidP="00EB4985">
      <w:pPr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EB4985" w:rsidRPr="00EB4985" w:rsidRDefault="00EB4985" w:rsidP="00EB4985">
      <w:pPr>
        <w:pStyle w:val="2"/>
        <w:spacing w:before="0" w:after="0" w:line="240" w:lineRule="auto"/>
        <w:ind w:left="142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пециальные номинации премии «Я -</w:t>
      </w: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гражданин»:</w:t>
      </w:r>
    </w:p>
    <w:p w:rsidR="00EB4985" w:rsidRPr="00EB4985" w:rsidRDefault="00EB4985" w:rsidP="00EB4985">
      <w:pPr>
        <w:pStyle w:val="2"/>
        <w:spacing w:before="0" w:after="0" w:line="240" w:lineRule="auto"/>
        <w:ind w:left="142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Номинация «Социально </w:t>
      </w: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ответственный бизнес» – </w:t>
      </w:r>
      <w:r w:rsidRPr="00EB498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развитие корпоративных проектов, которые вызывают серьезный социально-экономический резонанс (пользу) в регионе.  </w:t>
      </w:r>
    </w:p>
    <w:p w:rsidR="00EB4985" w:rsidRPr="00EB4985" w:rsidRDefault="00EB4985" w:rsidP="00EB4985">
      <w:pPr>
        <w:pStyle w:val="2"/>
        <w:spacing w:before="0" w:after="0" w:line="240" w:lineRule="auto"/>
        <w:ind w:left="142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Номинация «Гражданская журналистика» – </w:t>
      </w:r>
      <w:r w:rsidRPr="00EB498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актуальное и объективное освещение социальной повестки, журналистское расследование, основанное на фактах.</w:t>
      </w:r>
    </w:p>
    <w:p w:rsidR="00EB4985" w:rsidRPr="00EB4985" w:rsidRDefault="00EB4985" w:rsidP="00EB4985">
      <w:pPr>
        <w:pStyle w:val="2"/>
        <w:spacing w:before="0" w:after="0" w:line="240" w:lineRule="auto"/>
        <w:ind w:left="142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985">
        <w:rPr>
          <w:rFonts w:ascii="Times New Roman" w:eastAsia="Times New Roman" w:hAnsi="Times New Roman" w:cs="Times New Roman"/>
          <w:color w:val="auto"/>
          <w:sz w:val="28"/>
          <w:szCs w:val="28"/>
        </w:rPr>
        <w:t>Номинация «Интернет в работе НКО и гражданских активистов»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498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решение насущных социальных проблем посредством деятельности в Интернете, а также распространения знаний об </w:t>
      </w:r>
      <w:proofErr w:type="spellStart"/>
      <w:proofErr w:type="gramStart"/>
      <w:r w:rsidRPr="00EB498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highlight w:val="white"/>
        </w:rPr>
        <w:t>интернет-технологиях</w:t>
      </w:r>
      <w:proofErr w:type="spellEnd"/>
      <w:proofErr w:type="gramEnd"/>
      <w:r w:rsidRPr="00EB498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highlight w:val="white"/>
        </w:rPr>
        <w:t>.</w:t>
      </w:r>
    </w:p>
    <w:sectPr w:rsidR="00EB4985" w:rsidRPr="00EB4985" w:rsidSect="0040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EE0"/>
    <w:multiLevelType w:val="multilevel"/>
    <w:tmpl w:val="D6946360"/>
    <w:lvl w:ilvl="0">
      <w:start w:val="5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"/>
      <w:lvlJc w:val="left"/>
      <w:pPr>
        <w:ind w:left="1188" w:firstLine="828"/>
      </w:pPr>
    </w:lvl>
    <w:lvl w:ilvl="2">
      <w:start w:val="1"/>
      <w:numFmt w:val="decimal"/>
      <w:lvlText w:val="%1.%2.%3"/>
      <w:lvlJc w:val="left"/>
      <w:pPr>
        <w:ind w:left="2376" w:firstLine="1656"/>
      </w:pPr>
    </w:lvl>
    <w:lvl w:ilvl="3">
      <w:start w:val="1"/>
      <w:numFmt w:val="decimal"/>
      <w:lvlText w:val="%1.%2.%3.%4"/>
      <w:lvlJc w:val="left"/>
      <w:pPr>
        <w:ind w:left="3564" w:firstLine="2484"/>
      </w:pPr>
    </w:lvl>
    <w:lvl w:ilvl="4">
      <w:start w:val="1"/>
      <w:numFmt w:val="decimal"/>
      <w:lvlText w:val="%1.%2.%3.%4.%5"/>
      <w:lvlJc w:val="left"/>
      <w:pPr>
        <w:ind w:left="4392" w:firstLine="3312"/>
      </w:pPr>
    </w:lvl>
    <w:lvl w:ilvl="5">
      <w:start w:val="1"/>
      <w:numFmt w:val="decimal"/>
      <w:lvlText w:val="%1.%2.%3.%4.%5.%6"/>
      <w:lvlJc w:val="left"/>
      <w:pPr>
        <w:ind w:left="5580" w:firstLine="4140"/>
      </w:pPr>
    </w:lvl>
    <w:lvl w:ilvl="6">
      <w:start w:val="1"/>
      <w:numFmt w:val="decimal"/>
      <w:lvlText w:val="%1.%2.%3.%4.%5.%6.%7"/>
      <w:lvlJc w:val="left"/>
      <w:pPr>
        <w:ind w:left="6408" w:firstLine="4968"/>
      </w:pPr>
    </w:lvl>
    <w:lvl w:ilvl="7">
      <w:start w:val="1"/>
      <w:numFmt w:val="decimal"/>
      <w:lvlText w:val="%1.%2.%3.%4.%5.%6.%7.%8"/>
      <w:lvlJc w:val="left"/>
      <w:pPr>
        <w:ind w:left="7596" w:firstLine="5796"/>
      </w:pPr>
    </w:lvl>
    <w:lvl w:ilvl="8">
      <w:start w:val="1"/>
      <w:numFmt w:val="decimal"/>
      <w:lvlText w:val="%1.%2.%3.%4.%5.%6.%7.%8.%9"/>
      <w:lvlJc w:val="left"/>
      <w:pPr>
        <w:ind w:left="8784" w:firstLine="6624"/>
      </w:pPr>
    </w:lvl>
  </w:abstractNum>
  <w:abstractNum w:abstractNumId="1">
    <w:nsid w:val="0CA96F66"/>
    <w:multiLevelType w:val="multilevel"/>
    <w:tmpl w:val="E09453A8"/>
    <w:lvl w:ilvl="0">
      <w:start w:val="1"/>
      <w:numFmt w:val="decimal"/>
      <w:lvlText w:val="%1."/>
      <w:lvlJc w:val="left"/>
      <w:pPr>
        <w:ind w:left="3585" w:firstLine="2916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389" w:firstLine="72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109" w:firstLine="144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29" w:firstLine="2159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549" w:firstLine="288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69" w:firstLine="360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989" w:firstLine="432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709" w:firstLine="504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429" w:firstLine="576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</w:abstractNum>
  <w:abstractNum w:abstractNumId="2">
    <w:nsid w:val="372A15F6"/>
    <w:multiLevelType w:val="multilevel"/>
    <w:tmpl w:val="45CC1266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211" w:firstLine="851"/>
      </w:pPr>
    </w:lvl>
    <w:lvl w:ilvl="2">
      <w:start w:val="1"/>
      <w:numFmt w:val="decimal"/>
      <w:lvlText w:val="%1.%2.%3"/>
      <w:lvlJc w:val="left"/>
      <w:pPr>
        <w:ind w:left="2422" w:firstLine="1702"/>
      </w:pPr>
    </w:lvl>
    <w:lvl w:ilvl="3">
      <w:start w:val="1"/>
      <w:numFmt w:val="decimal"/>
      <w:lvlText w:val="%1.%2.%3.%4"/>
      <w:lvlJc w:val="left"/>
      <w:pPr>
        <w:ind w:left="3633" w:firstLine="2553"/>
      </w:pPr>
    </w:lvl>
    <w:lvl w:ilvl="4">
      <w:start w:val="1"/>
      <w:numFmt w:val="decimal"/>
      <w:lvlText w:val="%1.%2.%3.%4.%5"/>
      <w:lvlJc w:val="left"/>
      <w:pPr>
        <w:ind w:left="4484" w:firstLine="3404"/>
      </w:pPr>
    </w:lvl>
    <w:lvl w:ilvl="5">
      <w:start w:val="1"/>
      <w:numFmt w:val="decimal"/>
      <w:lvlText w:val="%1.%2.%3.%4.%5.%6"/>
      <w:lvlJc w:val="left"/>
      <w:pPr>
        <w:ind w:left="5695" w:firstLine="4255"/>
      </w:pPr>
    </w:lvl>
    <w:lvl w:ilvl="6">
      <w:start w:val="1"/>
      <w:numFmt w:val="decimal"/>
      <w:lvlText w:val="%1.%2.%3.%4.%5.%6.%7"/>
      <w:lvlJc w:val="left"/>
      <w:pPr>
        <w:ind w:left="6546" w:firstLine="5106"/>
      </w:pPr>
    </w:lvl>
    <w:lvl w:ilvl="7">
      <w:start w:val="1"/>
      <w:numFmt w:val="decimal"/>
      <w:lvlText w:val="%1.%2.%3.%4.%5.%6.%7.%8"/>
      <w:lvlJc w:val="left"/>
      <w:pPr>
        <w:ind w:left="7757" w:firstLine="5957"/>
      </w:pPr>
    </w:lvl>
    <w:lvl w:ilvl="8">
      <w:start w:val="1"/>
      <w:numFmt w:val="decimal"/>
      <w:lvlText w:val="%1.%2.%3.%4.%5.%6.%7.%8.%9"/>
      <w:lvlJc w:val="left"/>
      <w:pPr>
        <w:ind w:left="8968" w:firstLine="6808"/>
      </w:pPr>
    </w:lvl>
  </w:abstractNum>
  <w:abstractNum w:abstractNumId="3">
    <w:nsid w:val="67E221A2"/>
    <w:multiLevelType w:val="multilevel"/>
    <w:tmpl w:val="0E6493F8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188" w:firstLine="828"/>
      </w:pPr>
    </w:lvl>
    <w:lvl w:ilvl="2">
      <w:start w:val="1"/>
      <w:numFmt w:val="decimal"/>
      <w:lvlText w:val="%1.%2.%3"/>
      <w:lvlJc w:val="left"/>
      <w:pPr>
        <w:ind w:left="2376" w:firstLine="1656"/>
      </w:pPr>
    </w:lvl>
    <w:lvl w:ilvl="3">
      <w:start w:val="1"/>
      <w:numFmt w:val="decimal"/>
      <w:lvlText w:val="%1.%2.%3.%4"/>
      <w:lvlJc w:val="left"/>
      <w:pPr>
        <w:ind w:left="3564" w:firstLine="2484"/>
      </w:pPr>
    </w:lvl>
    <w:lvl w:ilvl="4">
      <w:start w:val="1"/>
      <w:numFmt w:val="decimal"/>
      <w:lvlText w:val="%1.%2.%3.%4.%5"/>
      <w:lvlJc w:val="left"/>
      <w:pPr>
        <w:ind w:left="4392" w:firstLine="3312"/>
      </w:pPr>
    </w:lvl>
    <w:lvl w:ilvl="5">
      <w:start w:val="1"/>
      <w:numFmt w:val="decimal"/>
      <w:lvlText w:val="%1.%2.%3.%4.%5.%6"/>
      <w:lvlJc w:val="left"/>
      <w:pPr>
        <w:ind w:left="5580" w:firstLine="4140"/>
      </w:pPr>
    </w:lvl>
    <w:lvl w:ilvl="6">
      <w:start w:val="1"/>
      <w:numFmt w:val="decimal"/>
      <w:lvlText w:val="%1.%2.%3.%4.%5.%6.%7"/>
      <w:lvlJc w:val="left"/>
      <w:pPr>
        <w:ind w:left="6408" w:firstLine="4968"/>
      </w:pPr>
    </w:lvl>
    <w:lvl w:ilvl="7">
      <w:start w:val="1"/>
      <w:numFmt w:val="decimal"/>
      <w:lvlText w:val="%1.%2.%3.%4.%5.%6.%7.%8"/>
      <w:lvlJc w:val="left"/>
      <w:pPr>
        <w:ind w:left="7596" w:firstLine="5796"/>
      </w:pPr>
    </w:lvl>
    <w:lvl w:ilvl="8">
      <w:start w:val="1"/>
      <w:numFmt w:val="decimal"/>
      <w:lvlText w:val="%1.%2.%3.%4.%5.%6.%7.%8.%9"/>
      <w:lvlJc w:val="left"/>
      <w:pPr>
        <w:ind w:left="8784" w:firstLine="6624"/>
      </w:pPr>
    </w:lvl>
  </w:abstractNum>
  <w:abstractNum w:abstractNumId="4">
    <w:nsid w:val="6B16710D"/>
    <w:multiLevelType w:val="multilevel"/>
    <w:tmpl w:val="96A48890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188" w:firstLine="828"/>
      </w:pPr>
    </w:lvl>
    <w:lvl w:ilvl="2">
      <w:start w:val="1"/>
      <w:numFmt w:val="decimal"/>
      <w:lvlText w:val="%1.%2.%3"/>
      <w:lvlJc w:val="left"/>
      <w:pPr>
        <w:ind w:left="2376" w:firstLine="1656"/>
      </w:pPr>
    </w:lvl>
    <w:lvl w:ilvl="3">
      <w:start w:val="1"/>
      <w:numFmt w:val="decimal"/>
      <w:lvlText w:val="%1.%2.%3.%4"/>
      <w:lvlJc w:val="left"/>
      <w:pPr>
        <w:ind w:left="3564" w:firstLine="2484"/>
      </w:pPr>
    </w:lvl>
    <w:lvl w:ilvl="4">
      <w:start w:val="1"/>
      <w:numFmt w:val="decimal"/>
      <w:lvlText w:val="%1.%2.%3.%4.%5"/>
      <w:lvlJc w:val="left"/>
      <w:pPr>
        <w:ind w:left="4392" w:firstLine="3312"/>
      </w:pPr>
    </w:lvl>
    <w:lvl w:ilvl="5">
      <w:start w:val="1"/>
      <w:numFmt w:val="decimal"/>
      <w:lvlText w:val="%1.%2.%3.%4.%5.%6"/>
      <w:lvlJc w:val="left"/>
      <w:pPr>
        <w:ind w:left="5580" w:firstLine="4140"/>
      </w:pPr>
    </w:lvl>
    <w:lvl w:ilvl="6">
      <w:start w:val="1"/>
      <w:numFmt w:val="decimal"/>
      <w:lvlText w:val="%1.%2.%3.%4.%5.%6.%7"/>
      <w:lvlJc w:val="left"/>
      <w:pPr>
        <w:ind w:left="6408" w:firstLine="4968"/>
      </w:pPr>
    </w:lvl>
    <w:lvl w:ilvl="7">
      <w:start w:val="1"/>
      <w:numFmt w:val="decimal"/>
      <w:lvlText w:val="%1.%2.%3.%4.%5.%6.%7.%8"/>
      <w:lvlJc w:val="left"/>
      <w:pPr>
        <w:ind w:left="7596" w:firstLine="5796"/>
      </w:pPr>
    </w:lvl>
    <w:lvl w:ilvl="8">
      <w:start w:val="1"/>
      <w:numFmt w:val="decimal"/>
      <w:lvlText w:val="%1.%2.%3.%4.%5.%6.%7.%8.%9"/>
      <w:lvlJc w:val="left"/>
      <w:pPr>
        <w:ind w:left="8784" w:firstLine="6624"/>
      </w:pPr>
    </w:lvl>
  </w:abstractNum>
  <w:abstractNum w:abstractNumId="5">
    <w:nsid w:val="713C5265"/>
    <w:multiLevelType w:val="multilevel"/>
    <w:tmpl w:val="4EB4B0E2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188" w:firstLine="828"/>
      </w:pPr>
    </w:lvl>
    <w:lvl w:ilvl="2">
      <w:start w:val="1"/>
      <w:numFmt w:val="decimal"/>
      <w:lvlText w:val="%1.%2.%3"/>
      <w:lvlJc w:val="left"/>
      <w:pPr>
        <w:ind w:left="2376" w:firstLine="1656"/>
      </w:pPr>
    </w:lvl>
    <w:lvl w:ilvl="3">
      <w:start w:val="1"/>
      <w:numFmt w:val="decimal"/>
      <w:lvlText w:val="%1.%2.%3.%4"/>
      <w:lvlJc w:val="left"/>
      <w:pPr>
        <w:ind w:left="3564" w:firstLine="2484"/>
      </w:pPr>
    </w:lvl>
    <w:lvl w:ilvl="4">
      <w:start w:val="1"/>
      <w:numFmt w:val="decimal"/>
      <w:lvlText w:val="%1.%2.%3.%4.%5"/>
      <w:lvlJc w:val="left"/>
      <w:pPr>
        <w:ind w:left="4392" w:firstLine="3312"/>
      </w:pPr>
    </w:lvl>
    <w:lvl w:ilvl="5">
      <w:start w:val="1"/>
      <w:numFmt w:val="decimal"/>
      <w:lvlText w:val="%1.%2.%3.%4.%5.%6"/>
      <w:lvlJc w:val="left"/>
      <w:pPr>
        <w:ind w:left="5580" w:firstLine="4140"/>
      </w:pPr>
    </w:lvl>
    <w:lvl w:ilvl="6">
      <w:start w:val="1"/>
      <w:numFmt w:val="decimal"/>
      <w:lvlText w:val="%1.%2.%3.%4.%5.%6.%7"/>
      <w:lvlJc w:val="left"/>
      <w:pPr>
        <w:ind w:left="6408" w:firstLine="4968"/>
      </w:pPr>
    </w:lvl>
    <w:lvl w:ilvl="7">
      <w:start w:val="1"/>
      <w:numFmt w:val="decimal"/>
      <w:lvlText w:val="%1.%2.%3.%4.%5.%6.%7.%8"/>
      <w:lvlJc w:val="left"/>
      <w:pPr>
        <w:ind w:left="7596" w:firstLine="5796"/>
      </w:pPr>
    </w:lvl>
    <w:lvl w:ilvl="8">
      <w:start w:val="1"/>
      <w:numFmt w:val="decimal"/>
      <w:lvlText w:val="%1.%2.%3.%4.%5.%6.%7.%8.%9"/>
      <w:lvlJc w:val="left"/>
      <w:pPr>
        <w:ind w:left="8784" w:firstLine="662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85"/>
    <w:rsid w:val="00407BF7"/>
    <w:rsid w:val="004E2A3D"/>
    <w:rsid w:val="00EB4985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98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2">
    <w:name w:val="heading 2"/>
    <w:basedOn w:val="a"/>
    <w:next w:val="a"/>
    <w:link w:val="20"/>
    <w:rsid w:val="00EB4985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4985"/>
    <w:rPr>
      <w:rFonts w:ascii="Arial" w:eastAsia="Arial" w:hAnsi="Arial" w:cs="Arial"/>
      <w:b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1311</Words>
  <Characters>7478</Characters>
  <Application>Microsoft Office Word</Application>
  <DocSecurity>0</DocSecurity>
  <Lines>62</Lines>
  <Paragraphs>17</Paragraphs>
  <ScaleCrop>false</ScaleCrop>
  <Company>Microsoft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2016-09-08T10:15:00Z</dcterms:created>
  <dcterms:modified xsi:type="dcterms:W3CDTF">2016-09-08T10:19:00Z</dcterms:modified>
</cp:coreProperties>
</file>