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4B" w:rsidRPr="0095467C" w:rsidRDefault="00185E4B" w:rsidP="00185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РЕГЛАМЕНТ</w:t>
      </w:r>
    </w:p>
    <w:p w:rsidR="00185E4B" w:rsidRPr="0095467C" w:rsidRDefault="00185E4B" w:rsidP="00185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расширенного заседания </w:t>
      </w:r>
    </w:p>
    <w:p w:rsidR="00185E4B" w:rsidRPr="0095467C" w:rsidRDefault="00185E4B" w:rsidP="00185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Совета Общественной палаты Ульяновской области</w:t>
      </w:r>
    </w:p>
    <w:p w:rsidR="00185E4B" w:rsidRPr="0095467C" w:rsidRDefault="00185E4B" w:rsidP="00185E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2411"/>
        <w:gridCol w:w="3019"/>
        <w:gridCol w:w="4777"/>
      </w:tblGrid>
      <w:tr w:rsidR="00185E4B" w:rsidRPr="0095467C" w:rsidTr="00701233">
        <w:tc>
          <w:tcPr>
            <w:tcW w:w="5430" w:type="dxa"/>
            <w:gridSpan w:val="2"/>
            <w:hideMark/>
          </w:tcPr>
          <w:p w:rsidR="00185E4B" w:rsidRPr="0095467C" w:rsidRDefault="00185E4B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07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.2016 г.</w:t>
            </w:r>
          </w:p>
        </w:tc>
        <w:tc>
          <w:tcPr>
            <w:tcW w:w="4777" w:type="dxa"/>
            <w:hideMark/>
          </w:tcPr>
          <w:p w:rsidR="00185E4B" w:rsidRPr="0095467C" w:rsidRDefault="00185E4B" w:rsidP="0070123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14.00 – 15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</w:t>
            </w:r>
          </w:p>
        </w:tc>
      </w:tr>
      <w:tr w:rsidR="00185E4B" w:rsidRPr="0095467C" w:rsidTr="00701233">
        <w:tc>
          <w:tcPr>
            <w:tcW w:w="5430" w:type="dxa"/>
            <w:gridSpan w:val="2"/>
          </w:tcPr>
          <w:p w:rsidR="00185E4B" w:rsidRPr="0095467C" w:rsidRDefault="00185E4B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777" w:type="dxa"/>
          </w:tcPr>
          <w:p w:rsidR="00185E4B" w:rsidRPr="0095467C" w:rsidRDefault="00185E4B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85E4B" w:rsidRPr="0095467C" w:rsidTr="00701233">
        <w:tc>
          <w:tcPr>
            <w:tcW w:w="10207" w:type="dxa"/>
            <w:gridSpan w:val="3"/>
          </w:tcPr>
          <w:p w:rsidR="00185E4B" w:rsidRPr="0095467C" w:rsidRDefault="00185E4B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Место проведения: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конференц-зал ЦОНК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УлГПУ</w:t>
            </w:r>
            <w:proofErr w:type="spellEnd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«Форум», ул.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Корюкина</w:t>
            </w:r>
            <w:proofErr w:type="spellEnd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д.4</w:t>
            </w:r>
          </w:p>
          <w:p w:rsidR="00185E4B" w:rsidRPr="0095467C" w:rsidRDefault="00185E4B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85E4B" w:rsidRPr="0095467C" w:rsidRDefault="00185E4B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85E4B" w:rsidRPr="0095467C" w:rsidTr="00701233">
        <w:tc>
          <w:tcPr>
            <w:tcW w:w="2411" w:type="dxa"/>
            <w:hideMark/>
          </w:tcPr>
          <w:p w:rsidR="00185E4B" w:rsidRPr="0095467C" w:rsidRDefault="00185E4B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14.00 – 14.05</w:t>
            </w:r>
          </w:p>
        </w:tc>
        <w:tc>
          <w:tcPr>
            <w:tcW w:w="7796" w:type="dxa"/>
            <w:gridSpan w:val="2"/>
          </w:tcPr>
          <w:p w:rsidR="00185E4B" w:rsidRPr="0095467C" w:rsidRDefault="00185E4B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Вступительное слово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председателя Общественной палаты Ульяновской области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Девяткиной Тамары Владимировны</w:t>
            </w:r>
            <w:proofErr w:type="gramEnd"/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  <w:p w:rsidR="00185E4B" w:rsidRPr="0095467C" w:rsidRDefault="00185E4B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85E4B" w:rsidRPr="0095467C" w:rsidTr="00701233">
        <w:trPr>
          <w:trHeight w:val="1359"/>
        </w:trPr>
        <w:tc>
          <w:tcPr>
            <w:tcW w:w="2411" w:type="dxa"/>
            <w:hideMark/>
          </w:tcPr>
          <w:p w:rsidR="00185E4B" w:rsidRPr="0095467C" w:rsidRDefault="00185E4B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14.05 – 14.25</w:t>
            </w:r>
          </w:p>
        </w:tc>
        <w:tc>
          <w:tcPr>
            <w:tcW w:w="7796" w:type="dxa"/>
            <w:gridSpan w:val="2"/>
          </w:tcPr>
          <w:p w:rsidR="00185E4B" w:rsidRPr="005F39EC" w:rsidRDefault="00185E4B" w:rsidP="0070123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Отчёт о деятельности 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 xml:space="preserve"> Предсе</w:t>
            </w:r>
            <w:bookmarkStart w:id="0" w:name="_GoBack"/>
            <w:bookmarkEnd w:id="0"/>
            <w:r w:rsidRPr="005F39EC">
              <w:rPr>
                <w:rFonts w:ascii="Times New Roman" w:hAnsi="Times New Roman" w:cs="Times New Roman"/>
                <w:sz w:val="26"/>
                <w:szCs w:val="26"/>
              </w:rPr>
              <w:t>дателя Правительства – 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жилищно-коммунального комплекса и транспорта Ульяновской области </w:t>
            </w:r>
            <w:r w:rsidRPr="005F39EC">
              <w:rPr>
                <w:rFonts w:ascii="Times New Roman" w:hAnsi="Times New Roman" w:cs="Times New Roman"/>
                <w:b/>
                <w:sz w:val="26"/>
                <w:szCs w:val="26"/>
              </w:rPr>
              <w:t>Букина Александра Васильевича</w:t>
            </w:r>
            <w:r w:rsidRPr="005F3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2015 год.</w:t>
            </w:r>
          </w:p>
          <w:p w:rsidR="00185E4B" w:rsidRPr="0095467C" w:rsidRDefault="00185E4B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85E4B" w:rsidRPr="0095467C" w:rsidTr="00701233">
        <w:trPr>
          <w:trHeight w:val="756"/>
        </w:trPr>
        <w:tc>
          <w:tcPr>
            <w:tcW w:w="2411" w:type="dxa"/>
            <w:hideMark/>
          </w:tcPr>
          <w:p w:rsidR="00185E4B" w:rsidRPr="0095467C" w:rsidRDefault="00185E4B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14.25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796" w:type="dxa"/>
            <w:gridSpan w:val="2"/>
          </w:tcPr>
          <w:p w:rsidR="00185E4B" w:rsidRPr="0095467C" w:rsidRDefault="00185E4B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Обсуждение, обмен мнениями.</w:t>
            </w:r>
          </w:p>
          <w:p w:rsidR="00185E4B" w:rsidRPr="0095467C" w:rsidRDefault="00185E4B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85E4B" w:rsidRPr="0095467C" w:rsidTr="00701233">
        <w:trPr>
          <w:trHeight w:val="1359"/>
        </w:trPr>
        <w:tc>
          <w:tcPr>
            <w:tcW w:w="2411" w:type="dxa"/>
            <w:hideMark/>
          </w:tcPr>
          <w:p w:rsidR="00185E4B" w:rsidRPr="0095467C" w:rsidRDefault="00185E4B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7796" w:type="dxa"/>
            <w:gridSpan w:val="2"/>
          </w:tcPr>
          <w:p w:rsidR="00185E4B" w:rsidRPr="0095467C" w:rsidRDefault="00185E4B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Голосование членов Общественной палаты Ульяновской области за утверждение отчёта о деятельности 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Правительства – 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жилищно-коммунального комплекса и транспорта Ульяновской области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Букина А.В.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2015 год.</w:t>
            </w:r>
          </w:p>
          <w:p w:rsidR="00185E4B" w:rsidRPr="0095467C" w:rsidRDefault="00185E4B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85E4B" w:rsidRDefault="00185E4B" w:rsidP="00185E4B"/>
    <w:p w:rsidR="00E71068" w:rsidRPr="00A20C45" w:rsidRDefault="00E71068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Pr="00A20C45" w:rsidRDefault="00185E4B"/>
    <w:p w:rsidR="00185E4B" w:rsidRDefault="00185E4B" w:rsidP="00185E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:rsidR="00185E4B" w:rsidRPr="003766DD" w:rsidRDefault="00185E4B" w:rsidP="00185E4B">
      <w:pPr>
        <w:spacing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tbl>
      <w:tblPr>
        <w:tblW w:w="10349" w:type="dxa"/>
        <w:tblInd w:w="-459" w:type="dxa"/>
        <w:tblLook w:val="01E0"/>
      </w:tblPr>
      <w:tblGrid>
        <w:gridCol w:w="4425"/>
        <w:gridCol w:w="5924"/>
      </w:tblGrid>
      <w:tr w:rsidR="00185E4B" w:rsidTr="00701233">
        <w:tc>
          <w:tcPr>
            <w:tcW w:w="4425" w:type="dxa"/>
            <w:hideMark/>
          </w:tcPr>
          <w:p w:rsidR="00185E4B" w:rsidRPr="0012409F" w:rsidRDefault="00185E4B" w:rsidP="00701233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2409F">
              <w:rPr>
                <w:rFonts w:ascii="Times New Roman" w:eastAsia="Times New Roman" w:hAnsi="Times New Roman"/>
                <w:b/>
                <w:sz w:val="26"/>
                <w:szCs w:val="26"/>
              </w:rPr>
              <w:t>07.</w:t>
            </w:r>
            <w:r w:rsidRPr="0012409F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12409F">
              <w:rPr>
                <w:rFonts w:ascii="Times New Roman" w:eastAsia="Times New Roman" w:hAnsi="Times New Roman"/>
                <w:b/>
                <w:sz w:val="26"/>
                <w:szCs w:val="26"/>
              </w:rPr>
              <w:t>4.2015</w:t>
            </w:r>
          </w:p>
        </w:tc>
        <w:tc>
          <w:tcPr>
            <w:tcW w:w="5924" w:type="dxa"/>
            <w:hideMark/>
          </w:tcPr>
          <w:p w:rsidR="00185E4B" w:rsidRPr="0012409F" w:rsidRDefault="00185E4B" w:rsidP="00701233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2409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14.00 – </w:t>
            </w:r>
            <w:r w:rsidRPr="0012409F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12409F">
              <w:rPr>
                <w:rFonts w:ascii="Times New Roman" w:eastAsia="Times New Roman" w:hAnsi="Times New Roman"/>
                <w:b/>
                <w:sz w:val="26"/>
                <w:szCs w:val="26"/>
              </w:rPr>
              <w:t>5.30</w:t>
            </w:r>
          </w:p>
        </w:tc>
      </w:tr>
      <w:tr w:rsidR="00185E4B" w:rsidTr="00701233">
        <w:tc>
          <w:tcPr>
            <w:tcW w:w="4425" w:type="dxa"/>
          </w:tcPr>
          <w:p w:rsidR="00185E4B" w:rsidRPr="0012409F" w:rsidRDefault="00185E4B" w:rsidP="00701233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4" w:type="dxa"/>
          </w:tcPr>
          <w:p w:rsidR="00185E4B" w:rsidRPr="0012409F" w:rsidRDefault="00185E4B" w:rsidP="00701233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185E4B" w:rsidRDefault="00185E4B" w:rsidP="00185E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185E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зал заседаний ЦОНК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УлГПУ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им. И.Н. Ульянова «Форум», ул.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Корюкина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д. 4, 2 этаж.</w:t>
      </w:r>
    </w:p>
    <w:p w:rsidR="00185E4B" w:rsidRDefault="00185E4B" w:rsidP="00185E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030" w:type="dxa"/>
        <w:tblInd w:w="-459" w:type="dxa"/>
        <w:tblLook w:val="01E0"/>
      </w:tblPr>
      <w:tblGrid>
        <w:gridCol w:w="939"/>
        <w:gridCol w:w="3669"/>
        <w:gridCol w:w="490"/>
        <w:gridCol w:w="4932"/>
      </w:tblGrid>
      <w:tr w:rsidR="00185E4B" w:rsidTr="00701233">
        <w:trPr>
          <w:trHeight w:val="633"/>
        </w:trPr>
        <w:tc>
          <w:tcPr>
            <w:tcW w:w="10030" w:type="dxa"/>
            <w:gridSpan w:val="4"/>
          </w:tcPr>
          <w:p w:rsidR="00185E4B" w:rsidRDefault="00185E4B" w:rsidP="00701233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0098" w:type="dxa"/>
              <w:tblLook w:val="01E0"/>
            </w:tblPr>
            <w:tblGrid>
              <w:gridCol w:w="885"/>
              <w:gridCol w:w="3321"/>
              <w:gridCol w:w="350"/>
              <w:gridCol w:w="5542"/>
            </w:tblGrid>
            <w:tr w:rsidR="00185E4B" w:rsidTr="00701233">
              <w:trPr>
                <w:trHeight w:val="627"/>
              </w:trPr>
              <w:tc>
                <w:tcPr>
                  <w:tcW w:w="885" w:type="dxa"/>
                </w:tcPr>
                <w:p w:rsidR="00185E4B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  <w:hideMark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350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42" w:type="dxa"/>
                  <w:hideMark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185E4B" w:rsidTr="00701233">
              <w:trPr>
                <w:trHeight w:val="627"/>
              </w:trPr>
              <w:tc>
                <w:tcPr>
                  <w:tcW w:w="885" w:type="dxa"/>
                </w:tcPr>
                <w:p w:rsidR="00185E4B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Аряпов</w:t>
                  </w:r>
                  <w:proofErr w:type="spellEnd"/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Марат </w:t>
                  </w:r>
                  <w:proofErr w:type="spellStart"/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Растямович</w:t>
                  </w:r>
                  <w:proofErr w:type="spellEnd"/>
                </w:p>
              </w:tc>
              <w:tc>
                <w:tcPr>
                  <w:tcW w:w="350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42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185E4B" w:rsidTr="00701233">
              <w:trPr>
                <w:trHeight w:val="627"/>
              </w:trPr>
              <w:tc>
                <w:tcPr>
                  <w:tcW w:w="885" w:type="dxa"/>
                </w:tcPr>
                <w:p w:rsidR="00185E4B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Борисов 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Борис Дмитриевич</w:t>
                  </w:r>
                </w:p>
              </w:tc>
              <w:tc>
                <w:tcPr>
                  <w:tcW w:w="350" w:type="dxa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42" w:type="dxa"/>
                </w:tcPr>
                <w:p w:rsidR="00185E4B" w:rsidRPr="0012409F" w:rsidRDefault="00185E4B" w:rsidP="0070123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185E4B" w:rsidTr="00701233">
              <w:trPr>
                <w:trHeight w:val="627"/>
              </w:trPr>
              <w:tc>
                <w:tcPr>
                  <w:tcW w:w="885" w:type="dxa"/>
                </w:tcPr>
                <w:p w:rsidR="00185E4B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Ефремов 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Денис Александрович</w:t>
                  </w:r>
                </w:p>
              </w:tc>
              <w:tc>
                <w:tcPr>
                  <w:tcW w:w="350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42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развитию информационного общества, СМИ и общественного контроля ОП УО</w:t>
                  </w:r>
                </w:p>
              </w:tc>
            </w:tr>
            <w:tr w:rsidR="00185E4B" w:rsidTr="00701233">
              <w:trPr>
                <w:trHeight w:val="627"/>
              </w:trPr>
              <w:tc>
                <w:tcPr>
                  <w:tcW w:w="885" w:type="dxa"/>
                </w:tcPr>
                <w:p w:rsidR="00185E4B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Твердохлеб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Татьяна Евгеньевна</w:t>
                  </w:r>
                </w:p>
              </w:tc>
              <w:tc>
                <w:tcPr>
                  <w:tcW w:w="350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42" w:type="dxa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Председатель Комиссии по развитию образования и науки, поддержке инновационной деятельности, молодежных инициатив, развитию добровольчества и </w:t>
                  </w:r>
                  <w:proofErr w:type="spellStart"/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волонтерства</w:t>
                  </w:r>
                  <w:proofErr w:type="spellEnd"/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ОП УО</w:t>
                  </w:r>
                </w:p>
              </w:tc>
            </w:tr>
          </w:tbl>
          <w:p w:rsidR="00185E4B" w:rsidRDefault="00185E4B" w:rsidP="00701233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Члены ОП УО: </w:t>
            </w:r>
          </w:p>
          <w:p w:rsidR="00185E4B" w:rsidRDefault="00185E4B" w:rsidP="0070123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715" w:type="dxa"/>
              <w:tblLook w:val="01E0"/>
            </w:tblPr>
            <w:tblGrid>
              <w:gridCol w:w="566"/>
              <w:gridCol w:w="8"/>
              <w:gridCol w:w="78"/>
              <w:gridCol w:w="57"/>
              <w:gridCol w:w="3403"/>
              <w:gridCol w:w="56"/>
              <w:gridCol w:w="228"/>
              <w:gridCol w:w="74"/>
              <w:gridCol w:w="61"/>
              <w:gridCol w:w="6101"/>
              <w:gridCol w:w="62"/>
              <w:gridCol w:w="21"/>
            </w:tblGrid>
            <w:tr w:rsidR="00185E4B" w:rsidRPr="0012409F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4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Варганов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Вячеслав Фёдорович</w:t>
                  </w:r>
                </w:p>
              </w:tc>
              <w:tc>
                <w:tcPr>
                  <w:tcW w:w="358" w:type="dxa"/>
                  <w:gridSpan w:val="3"/>
                  <w:hideMark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  <w:hideMark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4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Евдокимов        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Евгений Михайлович</w:t>
                  </w:r>
                </w:p>
              </w:tc>
              <w:tc>
                <w:tcPr>
                  <w:tcW w:w="358" w:type="dxa"/>
                  <w:gridSpan w:val="3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  <w:gridSpan w:val="2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Ильина 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Светлана Николаевна</w:t>
                  </w:r>
                </w:p>
              </w:tc>
              <w:tc>
                <w:tcPr>
                  <w:tcW w:w="284" w:type="dxa"/>
                  <w:gridSpan w:val="2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4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Круглов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Михаил Геннадьевич</w:t>
                  </w:r>
                </w:p>
              </w:tc>
              <w:tc>
                <w:tcPr>
                  <w:tcW w:w="358" w:type="dxa"/>
                  <w:gridSpan w:val="3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gridAfter w:val="2"/>
                <w:wAfter w:w="83" w:type="dxa"/>
                <w:trHeight w:val="627"/>
              </w:trPr>
              <w:tc>
                <w:tcPr>
                  <w:tcW w:w="574" w:type="dxa"/>
                  <w:gridSpan w:val="2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4" w:type="dxa"/>
                  <w:gridSpan w:val="4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Парфёнов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Александр Сергеевич</w:t>
                  </w:r>
                </w:p>
              </w:tc>
              <w:tc>
                <w:tcPr>
                  <w:tcW w:w="363" w:type="dxa"/>
                  <w:gridSpan w:val="3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101" w:type="dxa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  <w:gridSpan w:val="2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Покров 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Рамиль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Рафагатович</w:t>
                  </w:r>
                  <w:proofErr w:type="spellEnd"/>
                </w:p>
              </w:tc>
              <w:tc>
                <w:tcPr>
                  <w:tcW w:w="284" w:type="dxa"/>
                  <w:gridSpan w:val="2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trHeight w:val="627"/>
              </w:trPr>
              <w:tc>
                <w:tcPr>
                  <w:tcW w:w="709" w:type="dxa"/>
                  <w:gridSpan w:val="4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</w:tcPr>
                <w:p w:rsidR="00185E4B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Савко</w:t>
                  </w:r>
                  <w:proofErr w:type="spellEnd"/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Олег Владимирович</w:t>
                  </w:r>
                </w:p>
              </w:tc>
              <w:tc>
                <w:tcPr>
                  <w:tcW w:w="284" w:type="dxa"/>
                  <w:gridSpan w:val="2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4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Слюсаренко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Геннадий Иванович</w:t>
                  </w:r>
                </w:p>
              </w:tc>
              <w:tc>
                <w:tcPr>
                  <w:tcW w:w="358" w:type="dxa"/>
                  <w:gridSpan w:val="3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trHeight w:val="627"/>
              </w:trPr>
              <w:tc>
                <w:tcPr>
                  <w:tcW w:w="709" w:type="dxa"/>
                  <w:gridSpan w:val="4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Сторожков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Анатолий Петрович</w:t>
                  </w:r>
                </w:p>
              </w:tc>
              <w:tc>
                <w:tcPr>
                  <w:tcW w:w="284" w:type="dxa"/>
                  <w:gridSpan w:val="2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185E4B" w:rsidRPr="0012409F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  <w:gridSpan w:val="2"/>
                  <w:hideMark/>
                </w:tcPr>
                <w:p w:rsidR="00185E4B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  <w:hideMark/>
                </w:tcPr>
                <w:p w:rsidR="00185E4B" w:rsidRPr="0012409F" w:rsidRDefault="00185E4B" w:rsidP="00701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185E4B" w:rsidRDefault="00185E4B" w:rsidP="00701233">
            <w:pPr>
              <w:spacing w:after="0" w:line="240" w:lineRule="auto"/>
              <w:ind w:left="33" w:firstLine="56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231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185E4B" w:rsidRDefault="00185E4B" w:rsidP="00701233">
            <w:pPr>
              <w:spacing w:after="0" w:line="240" w:lineRule="auto"/>
              <w:ind w:left="33" w:firstLine="56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957" w:type="dxa"/>
              <w:tblLook w:val="01E0"/>
            </w:tblPr>
            <w:tblGrid>
              <w:gridCol w:w="666"/>
              <w:gridCol w:w="99"/>
              <w:gridCol w:w="3260"/>
              <w:gridCol w:w="44"/>
              <w:gridCol w:w="356"/>
              <w:gridCol w:w="34"/>
              <w:gridCol w:w="5498"/>
            </w:tblGrid>
            <w:tr w:rsidR="00185E4B" w:rsidRPr="0012409F" w:rsidTr="00701233">
              <w:trPr>
                <w:trHeight w:val="627"/>
              </w:trPr>
              <w:tc>
                <w:tcPr>
                  <w:tcW w:w="765" w:type="dxa"/>
                  <w:gridSpan w:val="2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185E4B" w:rsidRPr="0012409F" w:rsidRDefault="00185E4B" w:rsidP="00701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Букин</w:t>
                  </w:r>
                </w:p>
                <w:p w:rsidR="00185E4B" w:rsidRPr="0012409F" w:rsidRDefault="00185E4B" w:rsidP="00701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Александр Васильевич</w:t>
                  </w:r>
                </w:p>
              </w:tc>
              <w:tc>
                <w:tcPr>
                  <w:tcW w:w="434" w:type="dxa"/>
                  <w:gridSpan w:val="3"/>
                </w:tcPr>
                <w:p w:rsidR="00185E4B" w:rsidRPr="0012409F" w:rsidRDefault="00185E4B" w:rsidP="007012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98" w:type="dxa"/>
                </w:tcPr>
                <w:p w:rsidR="00185E4B" w:rsidRPr="0012409F" w:rsidRDefault="00185E4B" w:rsidP="00701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2409F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Заместитель Председателя Правительства Ульяновской области - Министр строительства, жилищно-коммунального комплекса и транспорта Ульяновской области</w:t>
                  </w:r>
                </w:p>
              </w:tc>
            </w:tr>
            <w:tr w:rsidR="00185E4B" w:rsidRPr="0012409F" w:rsidTr="00701233">
              <w:trPr>
                <w:trHeight w:val="728"/>
              </w:trPr>
              <w:tc>
                <w:tcPr>
                  <w:tcW w:w="666" w:type="dxa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Заварзин</w:t>
                  </w:r>
                  <w:proofErr w:type="spellEnd"/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Олег Юрьевич</w:t>
                  </w:r>
                </w:p>
              </w:tc>
              <w:tc>
                <w:tcPr>
                  <w:tcW w:w="356" w:type="dxa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532" w:type="dxa"/>
                  <w:gridSpan w:val="2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директор департамента транспорта Министерства строительства, жилищно-коммунального комплекса и транспорта Ульяновской области</w:t>
                  </w:r>
                </w:p>
              </w:tc>
            </w:tr>
            <w:tr w:rsidR="00185E4B" w:rsidRPr="0012409F" w:rsidTr="00701233">
              <w:trPr>
                <w:trHeight w:val="627"/>
              </w:trPr>
              <w:tc>
                <w:tcPr>
                  <w:tcW w:w="765" w:type="dxa"/>
                  <w:gridSpan w:val="2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185E4B" w:rsidRPr="0012409F" w:rsidRDefault="00185E4B" w:rsidP="00701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Тукаев</w:t>
                  </w:r>
                  <w:proofErr w:type="spellEnd"/>
                </w:p>
                <w:p w:rsidR="00185E4B" w:rsidRPr="0012409F" w:rsidRDefault="00185E4B" w:rsidP="00701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Рафаэль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Канафеевич</w:t>
                  </w:r>
                  <w:proofErr w:type="spellEnd"/>
                </w:p>
              </w:tc>
              <w:tc>
                <w:tcPr>
                  <w:tcW w:w="434" w:type="dxa"/>
                  <w:gridSpan w:val="3"/>
                </w:tcPr>
                <w:p w:rsidR="00185E4B" w:rsidRPr="0012409F" w:rsidRDefault="00185E4B" w:rsidP="007012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98" w:type="dxa"/>
                </w:tcPr>
                <w:p w:rsidR="00185E4B" w:rsidRPr="0012409F" w:rsidRDefault="00185E4B" w:rsidP="00701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ОГКУ «</w:t>
                  </w: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Департамент автомобильных дорог Ульяновской области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185E4B" w:rsidRPr="0012409F" w:rsidTr="00701233">
              <w:trPr>
                <w:trHeight w:val="712"/>
              </w:trPr>
              <w:tc>
                <w:tcPr>
                  <w:tcW w:w="666" w:type="dxa"/>
                </w:tcPr>
                <w:p w:rsidR="00185E4B" w:rsidRPr="0012409F" w:rsidRDefault="00185E4B" w:rsidP="007012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785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Филонов </w:t>
                  </w:r>
                </w:p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2409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Владимир Викторович </w:t>
                  </w:r>
                </w:p>
              </w:tc>
              <w:tc>
                <w:tcPr>
                  <w:tcW w:w="356" w:type="dxa"/>
                </w:tcPr>
                <w:p w:rsidR="00185E4B" w:rsidRPr="0012409F" w:rsidRDefault="00185E4B" w:rsidP="00701233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532" w:type="dxa"/>
                  <w:gridSpan w:val="2"/>
                </w:tcPr>
                <w:p w:rsidR="00185E4B" w:rsidRPr="0012409F" w:rsidRDefault="00185E4B" w:rsidP="00701233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2409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Помощник Уполномоченного по противодействию коррупции УО</w:t>
                  </w:r>
                </w:p>
              </w:tc>
            </w:tr>
          </w:tbl>
          <w:p w:rsidR="00185E4B" w:rsidRDefault="00185E4B" w:rsidP="00701233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185E4B" w:rsidRDefault="00185E4B" w:rsidP="00701233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185E4B" w:rsidTr="00701233">
        <w:trPr>
          <w:trHeight w:val="633"/>
        </w:trPr>
        <w:tc>
          <w:tcPr>
            <w:tcW w:w="783" w:type="dxa"/>
          </w:tcPr>
          <w:p w:rsidR="00185E4B" w:rsidRDefault="00185E4B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  <w:hideMark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Терёхин</w:t>
            </w:r>
          </w:p>
          <w:p w:rsidR="00185E4B" w:rsidRPr="00B26697" w:rsidRDefault="00185E4B" w:rsidP="007012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6697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478" w:type="dxa"/>
          </w:tcPr>
          <w:p w:rsidR="00185E4B" w:rsidRDefault="00185E4B" w:rsidP="0070123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3" w:type="dxa"/>
            <w:hideMark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185E4B" w:rsidTr="00701233">
        <w:trPr>
          <w:trHeight w:val="633"/>
        </w:trPr>
        <w:tc>
          <w:tcPr>
            <w:tcW w:w="783" w:type="dxa"/>
          </w:tcPr>
          <w:p w:rsidR="00185E4B" w:rsidRDefault="00185E4B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  <w:hideMark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Ермолаева</w:t>
            </w:r>
          </w:p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478" w:type="dxa"/>
          </w:tcPr>
          <w:p w:rsidR="00185E4B" w:rsidRDefault="00185E4B" w:rsidP="0070123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3" w:type="dxa"/>
            <w:hideMark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185E4B" w:rsidTr="00701233">
        <w:trPr>
          <w:trHeight w:val="633"/>
        </w:trPr>
        <w:tc>
          <w:tcPr>
            <w:tcW w:w="783" w:type="dxa"/>
          </w:tcPr>
          <w:p w:rsidR="00185E4B" w:rsidRDefault="00185E4B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Степанова</w:t>
            </w:r>
          </w:p>
          <w:p w:rsidR="00185E4B" w:rsidRPr="00B26697" w:rsidRDefault="00185E4B" w:rsidP="007012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6697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478" w:type="dxa"/>
          </w:tcPr>
          <w:p w:rsidR="00185E4B" w:rsidRDefault="00185E4B" w:rsidP="0070123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3" w:type="dxa"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организационного обеспечения деятельности ОП УО</w:t>
            </w:r>
          </w:p>
        </w:tc>
      </w:tr>
      <w:tr w:rsidR="00185E4B" w:rsidTr="00701233">
        <w:trPr>
          <w:trHeight w:val="633"/>
        </w:trPr>
        <w:tc>
          <w:tcPr>
            <w:tcW w:w="783" w:type="dxa"/>
          </w:tcPr>
          <w:p w:rsidR="00185E4B" w:rsidRDefault="00185E4B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  <w:hideMark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Хамбикова</w:t>
            </w:r>
            <w:proofErr w:type="spellEnd"/>
          </w:p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Геннадиевна</w:t>
            </w:r>
          </w:p>
        </w:tc>
        <w:tc>
          <w:tcPr>
            <w:tcW w:w="478" w:type="dxa"/>
          </w:tcPr>
          <w:p w:rsidR="00185E4B" w:rsidRDefault="00185E4B" w:rsidP="0070123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3" w:type="dxa"/>
            <w:hideMark/>
          </w:tcPr>
          <w:p w:rsidR="00185E4B" w:rsidRDefault="00185E4B" w:rsidP="0070123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</w:tbl>
    <w:p w:rsidR="00185E4B" w:rsidRDefault="00185E4B" w:rsidP="00185E4B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185E4B" w:rsidRPr="0057220A" w:rsidRDefault="00185E4B" w:rsidP="00185E4B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57220A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Отчёт о деятельности </w:t>
      </w:r>
      <w:r w:rsidRPr="009D7040">
        <w:rPr>
          <w:rFonts w:ascii="Times New Roman" w:hAnsi="Times New Roman"/>
          <w:sz w:val="26"/>
          <w:szCs w:val="26"/>
        </w:rPr>
        <w:t>заместителя Председателя Правительства – Министра строительства, жилищно-коммунального комплекса и транспорта Ульяновской области Букина А.В. за 2015 год</w:t>
      </w:r>
      <w:r>
        <w:rPr>
          <w:rFonts w:ascii="Times New Roman" w:hAnsi="Times New Roman"/>
          <w:sz w:val="26"/>
          <w:szCs w:val="26"/>
        </w:rPr>
        <w:t>.</w:t>
      </w:r>
    </w:p>
    <w:p w:rsidR="00185E4B" w:rsidRDefault="00185E4B" w:rsidP="00185E4B">
      <w:pPr>
        <w:tabs>
          <w:tab w:val="left" w:pos="993"/>
          <w:tab w:val="left" w:pos="1418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185E4B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 w:rsidRPr="00A34D6A">
        <w:rPr>
          <w:rFonts w:ascii="Times New Roman" w:hAnsi="Times New Roman"/>
          <w:sz w:val="26"/>
          <w:szCs w:val="26"/>
        </w:rPr>
        <w:t xml:space="preserve"> Вступительное слово.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1032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Плановый показатель введения нового жилья в 2015 году в регионе составлял 920 тысяч квадратных метров, тогда как по факту сдано 939,5 </w:t>
      </w:r>
      <w:r w:rsidRPr="009D7040">
        <w:rPr>
          <w:rFonts w:ascii="Times New Roman" w:hAnsi="Times New Roman"/>
          <w:sz w:val="26"/>
          <w:szCs w:val="26"/>
        </w:rPr>
        <w:lastRenderedPageBreak/>
        <w:t>тыс. кв.м., а задача на 2016 г. – построить не менее 960 тыс. кв.м. Основной проблемой последнего времени является резкое падение покупательной способности граждан. С целью поддержки отрасли Министерством строительства, ЖКК и транспорта принят закон, создающий льготные условия для строительных организаций. На стимулирование спроса населения направлены реализация программы «Жилье для российской семьи» и проекта «Губернаторская ипотека».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sz w:val="26"/>
          <w:szCs w:val="26"/>
        </w:rPr>
        <w:t xml:space="preserve">Проинформировал, что  очереди на получение жилья сегодня стоят 503 человека из числа детей-сирот. Отмечу, что в 2013 г. гражданам данной категории было выделено 11 квартир, в 2014 г. – 100, в 2015 г. – 103, а на 2016 г. планируется обеспечить порядка 300 человек. </w:t>
      </w:r>
      <w:proofErr w:type="gramStart"/>
      <w:r w:rsidRPr="009D7040">
        <w:rPr>
          <w:rFonts w:ascii="Times New Roman" w:hAnsi="Times New Roman"/>
          <w:sz w:val="26"/>
          <w:szCs w:val="26"/>
        </w:rPr>
        <w:t>Нуждающиеся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в жилье преимущественно проживают в городах Ульяновск, </w:t>
      </w:r>
      <w:proofErr w:type="spellStart"/>
      <w:r w:rsidRPr="009D7040">
        <w:rPr>
          <w:rFonts w:ascii="Times New Roman" w:hAnsi="Times New Roman"/>
          <w:sz w:val="26"/>
          <w:szCs w:val="26"/>
        </w:rPr>
        <w:t>Новоульяновск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и Димитровград, однако потребность в выделении квартир есть также в Радищевском, Павловском, </w:t>
      </w:r>
      <w:proofErr w:type="spellStart"/>
      <w:r w:rsidRPr="009D7040">
        <w:rPr>
          <w:rFonts w:ascii="Times New Roman" w:hAnsi="Times New Roman"/>
          <w:sz w:val="26"/>
          <w:szCs w:val="26"/>
        </w:rPr>
        <w:t>Чердаклинском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и Ульяновском районах. Надеемся, что решить эту задачу поможет направление в Ульяновскую область дополнительного финансирования из федерального бюджета в объеме порядка 23 млн. руб. 143 гражданина из числа сирот пользуются доплатой, выделяемой на аренду жилья, которую мы в текущем году планируем увеличить с 3 до 4 тысяч рублей.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040">
        <w:rPr>
          <w:rFonts w:ascii="Times New Roman" w:hAnsi="Times New Roman"/>
          <w:sz w:val="26"/>
          <w:szCs w:val="26"/>
        </w:rPr>
        <w:t>По вопросу о переселении граждан из аварийного и ветхого жилья сообщил, что в прошлом году для Ульяновской области плановое значение общей площади переселения составляло 10,8 тыс.кв. м. С учетом превышения целевого показателя 2014 г. (3970 кв. м.) Ульяновская область выполнила план 2015 г., переселив 647 человек из 230 квартир общей площадью 12397 кв.м.</w:t>
      </w:r>
      <w:proofErr w:type="gramEnd"/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sz w:val="26"/>
          <w:szCs w:val="26"/>
        </w:rPr>
        <w:t xml:space="preserve">В рамках реализации региональной программы капитального ремонта общего имущества в многоквартирных домах на 2014-2044 гг., утвержденной Постановлением Правительства Ульяновской области №51-П, в 2015 году обеспечивалось выполнение 235 видов работ в 222 МКД, заменено 44 лифта. В программу 2016 года включен план провести капремонт в 287 домах на общую сумму 603 млн. руб. – в большинстве из них предполагается выполнить ремонт кровли, а также систем </w:t>
      </w:r>
      <w:proofErr w:type="spellStart"/>
      <w:r w:rsidRPr="009D7040">
        <w:rPr>
          <w:rFonts w:ascii="Times New Roman" w:hAnsi="Times New Roman"/>
          <w:sz w:val="26"/>
          <w:szCs w:val="26"/>
        </w:rPr>
        <w:t>электр</w:t>
      </w:r>
      <w:proofErr w:type="gramStart"/>
      <w:r w:rsidRPr="009D7040">
        <w:rPr>
          <w:rFonts w:ascii="Times New Roman" w:hAnsi="Times New Roman"/>
          <w:sz w:val="26"/>
          <w:szCs w:val="26"/>
        </w:rPr>
        <w:t>о</w:t>
      </w:r>
      <w:proofErr w:type="spellEnd"/>
      <w:r w:rsidRPr="009D7040">
        <w:rPr>
          <w:rFonts w:ascii="Times New Roman" w:hAnsi="Times New Roman"/>
          <w:sz w:val="26"/>
          <w:szCs w:val="26"/>
        </w:rPr>
        <w:t>-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7040">
        <w:rPr>
          <w:rFonts w:ascii="Times New Roman" w:hAnsi="Times New Roman"/>
          <w:sz w:val="26"/>
          <w:szCs w:val="26"/>
        </w:rPr>
        <w:t>водо</w:t>
      </w:r>
      <w:proofErr w:type="spellEnd"/>
      <w:r w:rsidRPr="009D7040">
        <w:rPr>
          <w:rFonts w:ascii="Times New Roman" w:hAnsi="Times New Roman"/>
          <w:sz w:val="26"/>
          <w:szCs w:val="26"/>
        </w:rPr>
        <w:t>- и газоснабжения.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sz w:val="26"/>
          <w:szCs w:val="26"/>
        </w:rPr>
        <w:t>В сфере электроснабжения значимым событием стало сокращение числа распределительных сетевых компаний с 55 до 39, из них муниципальной является лишь одна — МУП «</w:t>
      </w:r>
      <w:proofErr w:type="spellStart"/>
      <w:r w:rsidRPr="009D7040">
        <w:rPr>
          <w:rFonts w:ascii="Times New Roman" w:hAnsi="Times New Roman"/>
          <w:sz w:val="26"/>
          <w:szCs w:val="26"/>
        </w:rPr>
        <w:t>УльГЭС</w:t>
      </w:r>
      <w:proofErr w:type="spellEnd"/>
      <w:r w:rsidRPr="009D7040">
        <w:rPr>
          <w:rFonts w:ascii="Times New Roman" w:hAnsi="Times New Roman"/>
          <w:sz w:val="26"/>
          <w:szCs w:val="26"/>
        </w:rPr>
        <w:t>». На рынок вышли несколько новых сетевых компаний, пример – ООО «</w:t>
      </w:r>
      <w:proofErr w:type="spellStart"/>
      <w:r w:rsidRPr="009D7040">
        <w:rPr>
          <w:rFonts w:ascii="Times New Roman" w:hAnsi="Times New Roman"/>
          <w:sz w:val="26"/>
          <w:szCs w:val="26"/>
        </w:rPr>
        <w:t>ЭлектроСеть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», получившее 20 млн. руб. из регионального бюджета на обеспечение подачи электроэнергии в садоводческие товарищества г. Ульяновска. «Наиболее важным недостатком я считаю отнесение больниц к объектам, где устанавливаются приемники электрической энергии третьей категории (установки вспомогательного производства). В ближайшее время планируется оснастить лечебные учреждения </w:t>
      </w:r>
      <w:proofErr w:type="spellStart"/>
      <w:proofErr w:type="gramStart"/>
      <w:r w:rsidRPr="009D7040">
        <w:rPr>
          <w:rFonts w:ascii="Times New Roman" w:hAnsi="Times New Roman"/>
          <w:sz w:val="26"/>
          <w:szCs w:val="26"/>
        </w:rPr>
        <w:t>дизель-генераторами</w:t>
      </w:r>
      <w:proofErr w:type="spellEnd"/>
      <w:proofErr w:type="gramEnd"/>
      <w:r w:rsidRPr="009D7040">
        <w:rPr>
          <w:rFonts w:ascii="Times New Roman" w:hAnsi="Times New Roman"/>
          <w:sz w:val="26"/>
          <w:szCs w:val="26"/>
        </w:rPr>
        <w:t xml:space="preserve"> и разработать региональную программу по их переводу в число объектов более высокой по значимости (второй) категории.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sz w:val="26"/>
          <w:szCs w:val="26"/>
        </w:rPr>
        <w:t xml:space="preserve">Далее заявил, что в Ульяновской области утверждены все схемы тепло- и водоснабжения, а также водоотведения. Приоритетом остается закрытие мазутных котельных и перевод жилья на индивидуальное газовое отопление. Большие надежды возлагаются на </w:t>
      </w:r>
      <w:proofErr w:type="gramStart"/>
      <w:r w:rsidRPr="009D7040">
        <w:rPr>
          <w:rFonts w:ascii="Times New Roman" w:hAnsi="Times New Roman"/>
          <w:sz w:val="26"/>
          <w:szCs w:val="26"/>
        </w:rPr>
        <w:t>ульяновский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D7040">
        <w:rPr>
          <w:rFonts w:ascii="Times New Roman" w:hAnsi="Times New Roman"/>
          <w:sz w:val="26"/>
          <w:szCs w:val="26"/>
        </w:rPr>
        <w:t>Облкомхоз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» — в ведение предприятия в 2015 г., к примеру, перешла 21 котельная </w:t>
      </w:r>
      <w:proofErr w:type="spellStart"/>
      <w:r w:rsidRPr="009D7040">
        <w:rPr>
          <w:rFonts w:ascii="Times New Roman" w:hAnsi="Times New Roman"/>
          <w:sz w:val="26"/>
          <w:szCs w:val="26"/>
        </w:rPr>
        <w:t>Сенгилеевского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района. Силами ОГКП «</w:t>
      </w:r>
      <w:proofErr w:type="spellStart"/>
      <w:r w:rsidRPr="009D7040">
        <w:rPr>
          <w:rFonts w:ascii="Times New Roman" w:hAnsi="Times New Roman"/>
          <w:sz w:val="26"/>
          <w:szCs w:val="26"/>
        </w:rPr>
        <w:t>Облкомхоз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» подготовлены 9 фундаментов под строительство </w:t>
      </w:r>
      <w:proofErr w:type="spellStart"/>
      <w:r w:rsidRPr="009D7040">
        <w:rPr>
          <w:rFonts w:ascii="Times New Roman" w:hAnsi="Times New Roman"/>
          <w:sz w:val="26"/>
          <w:szCs w:val="26"/>
        </w:rPr>
        <w:t>теплоисточников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D7040">
        <w:rPr>
          <w:rFonts w:ascii="Times New Roman" w:hAnsi="Times New Roman"/>
          <w:sz w:val="26"/>
          <w:szCs w:val="26"/>
        </w:rPr>
        <w:t>Карсунском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районе, на 4 из которых уже смонтированы. В настоящее время план модернизации </w:t>
      </w:r>
      <w:proofErr w:type="spellStart"/>
      <w:r w:rsidRPr="009D7040">
        <w:rPr>
          <w:rFonts w:ascii="Times New Roman" w:hAnsi="Times New Roman"/>
          <w:sz w:val="26"/>
          <w:szCs w:val="26"/>
        </w:rPr>
        <w:t>теплоисточников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в регионе скорректирован с увеличением их </w:t>
      </w:r>
      <w:r w:rsidRPr="009D7040">
        <w:rPr>
          <w:rFonts w:ascii="Times New Roman" w:hAnsi="Times New Roman"/>
          <w:sz w:val="26"/>
          <w:szCs w:val="26"/>
        </w:rPr>
        <w:lastRenderedPageBreak/>
        <w:t xml:space="preserve">количества до 38 единиц. После ввода в эксплуатацию данных объектов на территории Ульяновской области останется только одно муниципальное образование — </w:t>
      </w:r>
      <w:proofErr w:type="spellStart"/>
      <w:r w:rsidRPr="009D7040">
        <w:rPr>
          <w:rFonts w:ascii="Times New Roman" w:hAnsi="Times New Roman"/>
          <w:sz w:val="26"/>
          <w:szCs w:val="26"/>
        </w:rPr>
        <w:t>Инзенский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район, — где теплоснабжение осуществляется за счет мазутных котельных. На полный уход от их эксплуатации требуется модернизация 6 </w:t>
      </w:r>
      <w:proofErr w:type="spellStart"/>
      <w:r w:rsidRPr="009D7040">
        <w:rPr>
          <w:rFonts w:ascii="Times New Roman" w:hAnsi="Times New Roman"/>
          <w:sz w:val="26"/>
          <w:szCs w:val="26"/>
        </w:rPr>
        <w:t>теплоисточников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на общую сумму порядка 34 млн. руб.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sz w:val="26"/>
          <w:szCs w:val="26"/>
        </w:rPr>
        <w:t xml:space="preserve">Проинформировал, что реализация в 2015 г. мероприятий по строительству, реконструкции, ремонту объектов водоснабжения позволила улучшить качество предоставления данной коммунальной услуги для 23662 жителей региона. Однако в этом году возникли серьезные проблемы – в ряде населенных пунктов вода попросту «ушла» из колодцев и родников. В связи с этим Губернатором региона дано поручение </w:t>
      </w:r>
      <w:proofErr w:type="gramStart"/>
      <w:r w:rsidRPr="009D7040">
        <w:rPr>
          <w:rFonts w:ascii="Times New Roman" w:hAnsi="Times New Roman"/>
          <w:sz w:val="26"/>
          <w:szCs w:val="26"/>
        </w:rPr>
        <w:t>провести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инвентаризацию каптажей родников. На газификацию населенных пунктов из бюджетов различных уровней в прошлом году было выделено 78,277 млн. руб. За счет этих средств осуществлено строительство газопроводов </w:t>
      </w:r>
      <w:proofErr w:type="gramStart"/>
      <w:r w:rsidRPr="009D7040">
        <w:rPr>
          <w:rFonts w:ascii="Times New Roman" w:hAnsi="Times New Roman"/>
          <w:sz w:val="26"/>
          <w:szCs w:val="26"/>
        </w:rPr>
        <w:t>в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9D7040">
        <w:rPr>
          <w:rFonts w:ascii="Times New Roman" w:hAnsi="Times New Roman"/>
          <w:sz w:val="26"/>
          <w:szCs w:val="26"/>
        </w:rPr>
        <w:t>Поливаново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D7040">
        <w:rPr>
          <w:rFonts w:ascii="Times New Roman" w:hAnsi="Times New Roman"/>
          <w:sz w:val="26"/>
          <w:szCs w:val="26"/>
        </w:rPr>
        <w:t xml:space="preserve">Барышского района, с. </w:t>
      </w:r>
      <w:proofErr w:type="spellStart"/>
      <w:r w:rsidRPr="009D7040">
        <w:rPr>
          <w:rFonts w:ascii="Times New Roman" w:hAnsi="Times New Roman"/>
          <w:sz w:val="26"/>
          <w:szCs w:val="26"/>
        </w:rPr>
        <w:t>Коромысловка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и с. </w:t>
      </w:r>
      <w:proofErr w:type="spellStart"/>
      <w:r w:rsidRPr="009D7040">
        <w:rPr>
          <w:rFonts w:ascii="Times New Roman" w:hAnsi="Times New Roman"/>
          <w:sz w:val="26"/>
          <w:szCs w:val="26"/>
        </w:rPr>
        <w:t>Еделево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7040">
        <w:rPr>
          <w:rFonts w:ascii="Times New Roman" w:hAnsi="Times New Roman"/>
          <w:sz w:val="26"/>
          <w:szCs w:val="26"/>
        </w:rPr>
        <w:t>Кузоватовского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района, с. Головино Николаевского района, с. Никитино, с. </w:t>
      </w:r>
      <w:proofErr w:type="spellStart"/>
      <w:r w:rsidRPr="009D7040">
        <w:rPr>
          <w:rFonts w:ascii="Times New Roman" w:hAnsi="Times New Roman"/>
          <w:sz w:val="26"/>
          <w:szCs w:val="26"/>
        </w:rPr>
        <w:t>Чеботаевка</w:t>
      </w:r>
      <w:proofErr w:type="spellEnd"/>
      <w:r w:rsidRPr="009D7040">
        <w:rPr>
          <w:rFonts w:ascii="Times New Roman" w:hAnsi="Times New Roman"/>
          <w:sz w:val="26"/>
          <w:szCs w:val="26"/>
        </w:rPr>
        <w:t>, с. Лебедевка и с. Астрадамовка Сурского района.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Круглов М.Г.:</w:t>
      </w:r>
      <w:r w:rsidRPr="009D7040">
        <w:rPr>
          <w:rFonts w:ascii="Times New Roman" w:hAnsi="Times New Roman"/>
          <w:sz w:val="26"/>
          <w:szCs w:val="26"/>
        </w:rPr>
        <w:t xml:space="preserve"> Поинтересовался о причине длительных сроков предоставления детям-сиротам права собственности на уже официально сданные в эксплуатацию квартиры.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Пояснил, что на оформление всех необходимых документов объективно требуется порядка 3,5 месяцев: сначала жилье регистрирует организация-застройщик, далее – Департамент государственного имущества и земельных отношений Ульяновской области, Министерство строительства, ЖКК и транспорта и лишь потом ОГУ «</w:t>
      </w:r>
      <w:proofErr w:type="spellStart"/>
      <w:r w:rsidRPr="009D7040">
        <w:rPr>
          <w:rFonts w:ascii="Times New Roman" w:hAnsi="Times New Roman"/>
          <w:sz w:val="26"/>
          <w:szCs w:val="26"/>
        </w:rPr>
        <w:t>Ульяновскоблстройзаказчик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». «Отмечу, что в данной сфере немало и других проблем. Некоторые лица из числа детей-сирот недобросовестно относятся к получаемому жилью. В </w:t>
      </w:r>
      <w:proofErr w:type="spellStart"/>
      <w:r w:rsidRPr="009D7040">
        <w:rPr>
          <w:rFonts w:ascii="Times New Roman" w:hAnsi="Times New Roman"/>
          <w:sz w:val="26"/>
          <w:szCs w:val="26"/>
        </w:rPr>
        <w:t>Барышском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районе, к примеру, через год после заселения многие распродали котлы отопления и межкомнатные двери, в </w:t>
      </w:r>
      <w:proofErr w:type="spellStart"/>
      <w:r w:rsidRPr="009D7040">
        <w:rPr>
          <w:rFonts w:ascii="Times New Roman" w:hAnsi="Times New Roman"/>
          <w:sz w:val="26"/>
          <w:szCs w:val="26"/>
        </w:rPr>
        <w:t>Инзенском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районе – запечатали квартиры и разъехались по другим городам и селам и т.д. В Ульяновске опасение вызывает план размещения сразу 100 сирот в одном жилом доме по адресу: проезд Заводской, 29. Все эти сложности нужно решать. Эффективной мерой, как мне кажется, может стать принятие на федеральном уровне решений о выделении жилья непосредственно в собственность гражданам из числа сирот, минуя 5-летнюю стадию проживания по договору социального найма».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040">
        <w:rPr>
          <w:rFonts w:ascii="Times New Roman" w:hAnsi="Times New Roman"/>
          <w:b/>
          <w:sz w:val="26"/>
          <w:szCs w:val="26"/>
        </w:rPr>
        <w:t>Девяткина Т.В.:</w:t>
      </w:r>
      <w:r w:rsidRPr="009D7040">
        <w:rPr>
          <w:rFonts w:ascii="Times New Roman" w:hAnsi="Times New Roman"/>
          <w:sz w:val="26"/>
          <w:szCs w:val="26"/>
        </w:rPr>
        <w:t xml:space="preserve"> Согласилась с тем, что проблемы в сфере обеспечения квартирами сирот из года в год не теряет остроты и призвала Букина А.В. изложить свои предложения, в частности, по сокращению срока оформления документов на право собственности, в письме и направить его в адрес депутатов Государственной Думы РФ, представляющих Ульяновскую область.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D7040">
        <w:rPr>
          <w:rFonts w:ascii="Times New Roman" w:hAnsi="Times New Roman"/>
          <w:sz w:val="26"/>
          <w:szCs w:val="26"/>
        </w:rPr>
        <w:t>Предложила также запланировать проведение тематического круглого стола в региональной Палате.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Круглов М.Г.:</w:t>
      </w:r>
      <w:r w:rsidRPr="009D7040">
        <w:rPr>
          <w:rFonts w:ascii="Times New Roman" w:hAnsi="Times New Roman"/>
          <w:sz w:val="26"/>
          <w:szCs w:val="26"/>
        </w:rPr>
        <w:t xml:space="preserve"> Заметил, что в регионе много говорится о задолженности граждан по капитальному ремонту, однако редко упоминается наличие долгов у администраций муниципальных образований.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Сообщил, что ведется работа по их погашению. Наиболее сложная ситуация наблюдается в крупных городах. В Ульяновске до конца года на погашение задолженности будет направлено 28 млн. руб., в те же сроки вопрос планируется решить и в Димитровграде. Отметил, что одной из причин </w:t>
      </w:r>
      <w:r w:rsidRPr="009D7040">
        <w:rPr>
          <w:rFonts w:ascii="Times New Roman" w:hAnsi="Times New Roman"/>
          <w:sz w:val="26"/>
          <w:szCs w:val="26"/>
        </w:rPr>
        <w:lastRenderedPageBreak/>
        <w:t xml:space="preserve">образования долгов является нежелание платить за капремонт собственников и </w:t>
      </w:r>
      <w:proofErr w:type="gramStart"/>
      <w:r w:rsidRPr="009D7040">
        <w:rPr>
          <w:rFonts w:ascii="Times New Roman" w:hAnsi="Times New Roman"/>
          <w:sz w:val="26"/>
          <w:szCs w:val="26"/>
        </w:rPr>
        <w:t>арендаторов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встроенных и пристроенных к жилым домам помещений.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Сторожков А.П.:</w:t>
      </w:r>
      <w:r w:rsidR="00A20C45">
        <w:rPr>
          <w:rFonts w:ascii="Times New Roman" w:hAnsi="Times New Roman"/>
          <w:sz w:val="26"/>
          <w:szCs w:val="26"/>
        </w:rPr>
        <w:t xml:space="preserve"> </w:t>
      </w:r>
      <w:r w:rsidRPr="009D7040">
        <w:rPr>
          <w:rFonts w:ascii="Times New Roman" w:hAnsi="Times New Roman"/>
          <w:sz w:val="26"/>
          <w:szCs w:val="26"/>
        </w:rPr>
        <w:t xml:space="preserve">Как заместитель председателя Межотраслевого совета потребителей по вопросам деятельности субъектов естественных монополий при Губернаторе Ульяновской области, я подробно занимаюсь вопросами установки тарифов на электроэнергию. Считаю, что приход на рынок новых сетевых организаций способствует повышению тарифов для предприятий и населения. Оптимальным вариантом стала бы передача функции по расчету тарифов от профильного департамента Министерства экономического развития Министерству строительства, ЖКК и транспорта, как это сделано в Самаре. Относительно перевода многоквартирных домов на индивидуальное отопление отмечу, что в </w:t>
      </w:r>
      <w:proofErr w:type="spellStart"/>
      <w:r w:rsidRPr="009D7040">
        <w:rPr>
          <w:rFonts w:ascii="Times New Roman" w:hAnsi="Times New Roman"/>
          <w:sz w:val="26"/>
          <w:szCs w:val="26"/>
        </w:rPr>
        <w:t>Тереньгульском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районе, к примеру, в каждом МКД есть по несколько квартир, жители которых не установили котлы и остались на центральном отоплении. Из-за этого приходится «вхолостую» эксплуат</w:t>
      </w:r>
      <w:r w:rsidR="00A20C45">
        <w:rPr>
          <w:rFonts w:ascii="Times New Roman" w:hAnsi="Times New Roman"/>
          <w:sz w:val="26"/>
          <w:szCs w:val="26"/>
        </w:rPr>
        <w:t>ировать муниципальную котельную</w:t>
      </w:r>
      <w:r w:rsidRPr="009D7040">
        <w:rPr>
          <w:rFonts w:ascii="Times New Roman" w:hAnsi="Times New Roman"/>
          <w:sz w:val="26"/>
          <w:szCs w:val="26"/>
        </w:rPr>
        <w:t>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Проинформировал, что оптимальным вариантом мотивации граждан перейти на индивидуальное отопление станет принятие администрацией МО постановления о выведении указанной котельной из эксплуатации, что и будет сделано. В Димитровграде проблема решается так: 80% расходов на приобретение внутридомовых котлов взяло на себя содержащее котельную предприятие, а 20% — сами собственники. 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Девяткина Т.В.:</w:t>
      </w:r>
      <w:r w:rsidRPr="009D7040">
        <w:rPr>
          <w:rFonts w:ascii="Times New Roman" w:hAnsi="Times New Roman"/>
          <w:sz w:val="26"/>
          <w:szCs w:val="26"/>
        </w:rPr>
        <w:t xml:space="preserve"> Призвала направить Главе админ</w:t>
      </w:r>
      <w:r>
        <w:rPr>
          <w:rFonts w:ascii="Times New Roman" w:hAnsi="Times New Roman"/>
          <w:sz w:val="26"/>
          <w:szCs w:val="26"/>
        </w:rPr>
        <w:t xml:space="preserve">истрации </w:t>
      </w:r>
      <w:proofErr w:type="spellStart"/>
      <w:r>
        <w:rPr>
          <w:rFonts w:ascii="Times New Roman" w:hAnsi="Times New Roman"/>
          <w:sz w:val="26"/>
          <w:szCs w:val="26"/>
        </w:rPr>
        <w:t>Тереньгульского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Самойлову </w:t>
      </w:r>
      <w:r w:rsidRPr="009D7040">
        <w:rPr>
          <w:rFonts w:ascii="Times New Roman" w:hAnsi="Times New Roman"/>
          <w:sz w:val="26"/>
          <w:szCs w:val="26"/>
        </w:rPr>
        <w:t>И.А. рекомендацию решить вопрос с эксплуатацией неэффективных котельных.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Слюсаренко Г.И.:</w:t>
      </w:r>
      <w:r w:rsidRPr="009D7040">
        <w:rPr>
          <w:rFonts w:ascii="Times New Roman" w:hAnsi="Times New Roman"/>
          <w:sz w:val="26"/>
          <w:szCs w:val="26"/>
        </w:rPr>
        <w:t xml:space="preserve"> Напомнил собравшимся о недавнем оползне, произошедшем в районе Речного порта г. Ульяновска (на грузовой «восьмерке»), заявив, что это далеко не единственная опасная зона в областном центре – оползни могут произойти в районе </w:t>
      </w:r>
      <w:proofErr w:type="spellStart"/>
      <w:r w:rsidRPr="009D7040">
        <w:rPr>
          <w:rFonts w:ascii="Times New Roman" w:hAnsi="Times New Roman"/>
          <w:sz w:val="26"/>
          <w:szCs w:val="26"/>
        </w:rPr>
        <w:t>УлГТУ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, Областной филармонии и т.д. «Сегодня мы выделяем несколько проблемных зон: Президентский мост, БСМП и грузовая «восьмерка». На решение всех задач потребуются суммы в несколько миллиардов рублей, часть из них можно решить за счет включения в федеральную программу </w:t>
      </w:r>
      <w:proofErr w:type="spellStart"/>
      <w:r w:rsidRPr="009D7040">
        <w:rPr>
          <w:rFonts w:ascii="Times New Roman" w:hAnsi="Times New Roman"/>
          <w:sz w:val="26"/>
          <w:szCs w:val="26"/>
        </w:rPr>
        <w:t>берегоукрепления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участка </w:t>
      </w:r>
      <w:proofErr w:type="gramStart"/>
      <w:r w:rsidRPr="009D7040">
        <w:rPr>
          <w:rFonts w:ascii="Times New Roman" w:hAnsi="Times New Roman"/>
          <w:sz w:val="26"/>
          <w:szCs w:val="26"/>
        </w:rPr>
        <w:t>от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Президентского до Императорского моста.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="00A20C45">
        <w:rPr>
          <w:rFonts w:ascii="Times New Roman" w:hAnsi="Times New Roman"/>
          <w:b/>
          <w:sz w:val="26"/>
          <w:szCs w:val="26"/>
        </w:rPr>
        <w:t xml:space="preserve"> </w:t>
      </w:r>
      <w:r w:rsidRPr="009D7040">
        <w:rPr>
          <w:rFonts w:ascii="Times New Roman" w:hAnsi="Times New Roman"/>
          <w:sz w:val="26"/>
          <w:szCs w:val="26"/>
        </w:rPr>
        <w:t>«Восьмерка» всегда была проблемной зоной – оползни там неоднократно фиксировались в XX веке. Причиной недавнего происшествия стал обводненный после таяния снега грунт, который под своим весом ушел вниз. Приглашенные в Ульяно</w:t>
      </w:r>
      <w:proofErr w:type="gramStart"/>
      <w:r w:rsidRPr="009D7040">
        <w:rPr>
          <w:rFonts w:ascii="Times New Roman" w:hAnsi="Times New Roman"/>
          <w:sz w:val="26"/>
          <w:szCs w:val="26"/>
        </w:rPr>
        <w:t>вск сп</w:t>
      </w:r>
      <w:proofErr w:type="gramEnd"/>
      <w:r w:rsidRPr="009D7040">
        <w:rPr>
          <w:rFonts w:ascii="Times New Roman" w:hAnsi="Times New Roman"/>
          <w:sz w:val="26"/>
          <w:szCs w:val="26"/>
        </w:rPr>
        <w:t>ециалисты-геологи посоветовали в сложившихся условиях пока не начинать ремонтных работ. Сегодня на участке провод</w:t>
      </w:r>
      <w:r w:rsidR="00A20C45">
        <w:rPr>
          <w:rFonts w:ascii="Times New Roman" w:hAnsi="Times New Roman"/>
          <w:sz w:val="26"/>
          <w:szCs w:val="26"/>
        </w:rPr>
        <w:t>ится ревизия и ремонт дренажа</w:t>
      </w:r>
      <w:r w:rsidRPr="009D7040">
        <w:rPr>
          <w:rFonts w:ascii="Times New Roman" w:hAnsi="Times New Roman"/>
          <w:sz w:val="26"/>
          <w:szCs w:val="26"/>
        </w:rPr>
        <w:t>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Сторожков А.П.:</w:t>
      </w:r>
      <w:r w:rsidRPr="009D7040">
        <w:rPr>
          <w:rFonts w:ascii="Times New Roman" w:hAnsi="Times New Roman"/>
          <w:sz w:val="26"/>
          <w:szCs w:val="26"/>
        </w:rPr>
        <w:t xml:space="preserve"> Высказал мнение о недостаточности выделяемых УМКУП противооползневых работ 20 миллионов рублей в год.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Ответил, что данных средств, разумеется, недостаточно, однако и при существующем финансировании предприятие проводит осмотр штольни и ее поддержание в надлежащем состоянии.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Варганов В.Ф.:</w:t>
      </w:r>
      <w:r w:rsidRPr="009D7040">
        <w:rPr>
          <w:rFonts w:ascii="Times New Roman" w:hAnsi="Times New Roman"/>
          <w:sz w:val="26"/>
          <w:szCs w:val="26"/>
        </w:rPr>
        <w:t xml:space="preserve"> Задал вопрос о будущей судьбе заброшенного 25 лет назад металлического остова строившегося на ул. </w:t>
      </w:r>
      <w:proofErr w:type="spellStart"/>
      <w:r w:rsidRPr="009D7040">
        <w:rPr>
          <w:rFonts w:ascii="Times New Roman" w:hAnsi="Times New Roman"/>
          <w:sz w:val="26"/>
          <w:szCs w:val="26"/>
        </w:rPr>
        <w:t>Аблукова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в Ульяновске спорткомплекса. 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Проинформировал, что требования ведомства о снесении объекта не были удовлетворены решением суда, т.к. он является частной </w:t>
      </w:r>
      <w:r w:rsidRPr="009D7040">
        <w:rPr>
          <w:rFonts w:ascii="Times New Roman" w:hAnsi="Times New Roman"/>
          <w:sz w:val="26"/>
          <w:szCs w:val="26"/>
        </w:rPr>
        <w:lastRenderedPageBreak/>
        <w:t>собственностью, а единственным возможным вариантом остается признание конструкции аварийной.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Ильина С.Н.:</w:t>
      </w:r>
      <w:r w:rsidRPr="009D7040">
        <w:rPr>
          <w:rFonts w:ascii="Times New Roman" w:hAnsi="Times New Roman"/>
          <w:sz w:val="26"/>
          <w:szCs w:val="26"/>
        </w:rPr>
        <w:t xml:space="preserve"> Попросила посодействовать решению вопроса с ремонтом дороги и освещением улицы Гагарина в селе Белый ключ г. Ульяновска.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Заверил, что возьмет вопрос под личный контроль.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7040">
        <w:rPr>
          <w:rFonts w:ascii="Times New Roman" w:hAnsi="Times New Roman"/>
          <w:b/>
          <w:sz w:val="26"/>
          <w:szCs w:val="26"/>
        </w:rPr>
        <w:t>Аряпов</w:t>
      </w:r>
      <w:proofErr w:type="spellEnd"/>
      <w:r w:rsidRPr="009D7040">
        <w:rPr>
          <w:rFonts w:ascii="Times New Roman" w:hAnsi="Times New Roman"/>
          <w:b/>
          <w:sz w:val="26"/>
          <w:szCs w:val="26"/>
        </w:rPr>
        <w:t xml:space="preserve"> М.Р.:</w:t>
      </w:r>
      <w:r w:rsidRPr="009D7040">
        <w:rPr>
          <w:rFonts w:ascii="Times New Roman" w:hAnsi="Times New Roman"/>
          <w:sz w:val="26"/>
          <w:szCs w:val="26"/>
        </w:rPr>
        <w:t xml:space="preserve"> Зачитал поступившее в Общественную палату обращение жителей села </w:t>
      </w:r>
      <w:proofErr w:type="spellStart"/>
      <w:r w:rsidRPr="009D7040">
        <w:rPr>
          <w:rFonts w:ascii="Times New Roman" w:hAnsi="Times New Roman"/>
          <w:sz w:val="26"/>
          <w:szCs w:val="26"/>
        </w:rPr>
        <w:t>Атяшкино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Сурского района с жалобой на отсутствие дороги </w:t>
      </w:r>
      <w:proofErr w:type="gramStart"/>
      <w:r w:rsidRPr="009D7040">
        <w:rPr>
          <w:rFonts w:ascii="Times New Roman" w:hAnsi="Times New Roman"/>
          <w:sz w:val="26"/>
          <w:szCs w:val="26"/>
        </w:rPr>
        <w:t>до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9D7040">
        <w:rPr>
          <w:rFonts w:ascii="Times New Roman" w:hAnsi="Times New Roman"/>
          <w:sz w:val="26"/>
          <w:szCs w:val="26"/>
        </w:rPr>
        <w:t>Шатрашаны</w:t>
      </w:r>
      <w:proofErr w:type="spellEnd"/>
      <w:r w:rsidRPr="009D7040">
        <w:rPr>
          <w:rFonts w:ascii="Times New Roman" w:hAnsi="Times New Roman"/>
          <w:sz w:val="26"/>
          <w:szCs w:val="26"/>
        </w:rPr>
        <w:t>, где местные дети учатся в школе, а взрослые — работают.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Пообещал не оставлять озвученные просьбы без внимания. Он заверил, что направит специалистов Департамента транспорта </w:t>
      </w:r>
      <w:proofErr w:type="gramStart"/>
      <w:r w:rsidRPr="009D7040">
        <w:rPr>
          <w:rFonts w:ascii="Times New Roman" w:hAnsi="Times New Roman"/>
          <w:sz w:val="26"/>
          <w:szCs w:val="26"/>
        </w:rPr>
        <w:t>в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9D7040">
        <w:rPr>
          <w:rFonts w:ascii="Times New Roman" w:hAnsi="Times New Roman"/>
          <w:sz w:val="26"/>
          <w:szCs w:val="26"/>
        </w:rPr>
        <w:t>Атяшкино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D7040">
        <w:rPr>
          <w:rFonts w:ascii="Times New Roman" w:hAnsi="Times New Roman"/>
          <w:sz w:val="26"/>
          <w:szCs w:val="26"/>
        </w:rPr>
        <w:t>для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изучения ситуации, а также займется вопросом очистки канавы в </w:t>
      </w:r>
      <w:proofErr w:type="spellStart"/>
      <w:r w:rsidRPr="009D7040">
        <w:rPr>
          <w:rFonts w:ascii="Times New Roman" w:hAnsi="Times New Roman"/>
          <w:sz w:val="26"/>
          <w:szCs w:val="26"/>
        </w:rPr>
        <w:t>Вырыпаевке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и выяснит, в чьей собственности находится земля упомянутого пустыря.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Хайруллов Ж.Н.:</w:t>
      </w:r>
      <w:r w:rsidRPr="009D7040">
        <w:rPr>
          <w:rFonts w:ascii="Times New Roman" w:hAnsi="Times New Roman"/>
          <w:sz w:val="26"/>
          <w:szCs w:val="26"/>
        </w:rPr>
        <w:t xml:space="preserve"> Посетовал на отсутствие асфальтированных дорог в частном секторе </w:t>
      </w:r>
      <w:proofErr w:type="spellStart"/>
      <w:r w:rsidRPr="009D7040">
        <w:rPr>
          <w:rFonts w:ascii="Times New Roman" w:hAnsi="Times New Roman"/>
          <w:sz w:val="26"/>
          <w:szCs w:val="26"/>
        </w:rPr>
        <w:t>Засвияжского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 района Ульяновска в районе 3-го переулка Самарского и ул. Прокофьева.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Букин А.В.:</w:t>
      </w:r>
      <w:r w:rsidRPr="009D7040">
        <w:rPr>
          <w:rFonts w:ascii="Times New Roman" w:hAnsi="Times New Roman"/>
          <w:sz w:val="26"/>
          <w:szCs w:val="26"/>
        </w:rPr>
        <w:t xml:space="preserve"> Заявил, что указанные кварталы (</w:t>
      </w:r>
      <w:proofErr w:type="spellStart"/>
      <w:r w:rsidRPr="009D7040">
        <w:rPr>
          <w:rFonts w:ascii="Times New Roman" w:hAnsi="Times New Roman"/>
          <w:sz w:val="26"/>
          <w:szCs w:val="26"/>
        </w:rPr>
        <w:t>Вырыпаевка</w:t>
      </w:r>
      <w:proofErr w:type="spellEnd"/>
      <w:r w:rsidRPr="009D7040">
        <w:rPr>
          <w:rFonts w:ascii="Times New Roman" w:hAnsi="Times New Roman"/>
          <w:sz w:val="26"/>
          <w:szCs w:val="26"/>
        </w:rPr>
        <w:t xml:space="preserve">) входят в зону подтопления, но если ранее вода уходила в </w:t>
      </w:r>
      <w:proofErr w:type="spellStart"/>
      <w:r w:rsidRPr="009D7040">
        <w:rPr>
          <w:rFonts w:ascii="Times New Roman" w:hAnsi="Times New Roman"/>
          <w:sz w:val="26"/>
          <w:szCs w:val="26"/>
        </w:rPr>
        <w:t>Свиягу</w:t>
      </w:r>
      <w:proofErr w:type="spellEnd"/>
      <w:r w:rsidRPr="009D7040">
        <w:rPr>
          <w:rFonts w:ascii="Times New Roman" w:hAnsi="Times New Roman"/>
          <w:sz w:val="26"/>
          <w:szCs w:val="26"/>
        </w:rPr>
        <w:t>, то сегодня этого не происходит. Считает необходимым организовать работу по прочистке сточной канавы. Предложил также рассмотреть вопрос о строительстве физкультурно-оздоровительного комплекса или парка на пустыре между мечетью и остановкой «Улица Горина</w:t>
      </w:r>
      <w:r w:rsidR="00A20C45">
        <w:rPr>
          <w:rFonts w:ascii="Times New Roman" w:hAnsi="Times New Roman"/>
          <w:sz w:val="26"/>
          <w:szCs w:val="26"/>
        </w:rPr>
        <w:t>»</w:t>
      </w:r>
      <w:r w:rsidRPr="009D7040">
        <w:rPr>
          <w:rFonts w:ascii="Times New Roman" w:hAnsi="Times New Roman"/>
          <w:sz w:val="26"/>
          <w:szCs w:val="26"/>
        </w:rPr>
        <w:t>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7040">
        <w:rPr>
          <w:rFonts w:ascii="Times New Roman" w:hAnsi="Times New Roman"/>
          <w:b/>
          <w:sz w:val="26"/>
          <w:szCs w:val="26"/>
        </w:rPr>
        <w:t>Савко</w:t>
      </w:r>
      <w:proofErr w:type="spellEnd"/>
      <w:r w:rsidRPr="009D7040">
        <w:rPr>
          <w:rFonts w:ascii="Times New Roman" w:hAnsi="Times New Roman"/>
          <w:b/>
          <w:sz w:val="26"/>
          <w:szCs w:val="26"/>
        </w:rPr>
        <w:t xml:space="preserve"> О.В.:</w:t>
      </w:r>
      <w:r w:rsidRPr="009D7040">
        <w:rPr>
          <w:rFonts w:ascii="Times New Roman" w:hAnsi="Times New Roman"/>
          <w:sz w:val="26"/>
          <w:szCs w:val="26"/>
        </w:rPr>
        <w:t xml:space="preserve"> Порекомендовал сотрудникам Министерства строительства, жилищно-коммунального комплекса и транспорта Ульяновской области уделить внимание проблемам полигонов твердых бытовых отходов.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Филонов В.В.:</w:t>
      </w:r>
      <w:r w:rsidRPr="009D7040">
        <w:rPr>
          <w:rFonts w:ascii="Times New Roman" w:hAnsi="Times New Roman"/>
          <w:sz w:val="26"/>
          <w:szCs w:val="26"/>
        </w:rPr>
        <w:t xml:space="preserve"> Призвал привлекать общественность к осуществлению </w:t>
      </w:r>
      <w:proofErr w:type="gramStart"/>
      <w:r w:rsidRPr="009D704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D7040">
        <w:rPr>
          <w:rFonts w:ascii="Times New Roman" w:hAnsi="Times New Roman"/>
          <w:sz w:val="26"/>
          <w:szCs w:val="26"/>
        </w:rPr>
        <w:t xml:space="preserve"> строительством и ремонтом дорог, а также активизировать работу «горячей линию» по данным темам.</w:t>
      </w:r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040">
        <w:rPr>
          <w:rFonts w:ascii="Times New Roman" w:hAnsi="Times New Roman"/>
          <w:b/>
          <w:sz w:val="26"/>
          <w:szCs w:val="26"/>
        </w:rPr>
        <w:t>Девяткина Т.В.:</w:t>
      </w:r>
      <w:r w:rsidRPr="009D7040">
        <w:rPr>
          <w:rFonts w:ascii="Times New Roman" w:hAnsi="Times New Roman"/>
          <w:sz w:val="26"/>
          <w:szCs w:val="26"/>
        </w:rPr>
        <w:t xml:space="preserve"> Предложила принять отчет о деятельности заместителя Председателя Правительства – Министра строительства, жилищно-коммунального комплекса и транспорта Ульяновской области Букина А.В. за 2015 год с условиями, что он учтет в дальнейшей работе замечания и предложения общественников, а также в месячный срок представит подробные материалы по собранным членами ОП УО вопросам.</w:t>
      </w:r>
      <w:proofErr w:type="gramEnd"/>
    </w:p>
    <w:p w:rsidR="00185E4B" w:rsidRPr="009D7040" w:rsidRDefault="00185E4B" w:rsidP="00185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</w:rPr>
        <w:t>РЕШИЛИ:</w:t>
      </w:r>
      <w:r w:rsidRPr="009D7040">
        <w:rPr>
          <w:rFonts w:ascii="Times New Roman" w:hAnsi="Times New Roman"/>
          <w:sz w:val="26"/>
          <w:szCs w:val="26"/>
        </w:rPr>
        <w:t xml:space="preserve"> Принять отчет. </w:t>
      </w:r>
    </w:p>
    <w:p w:rsidR="00185E4B" w:rsidRDefault="00185E4B" w:rsidP="00185E4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85E4B" w:rsidRDefault="00185E4B" w:rsidP="00185E4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85E4B" w:rsidRDefault="00185E4B" w:rsidP="00185E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</w:p>
    <w:p w:rsidR="00185E4B" w:rsidRDefault="00185E4B" w:rsidP="00185E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Общественной палаты </w:t>
      </w:r>
    </w:p>
    <w:p w:rsidR="00185E4B" w:rsidRPr="00185E4B" w:rsidRDefault="00185E4B" w:rsidP="00185E4B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185E4B" w:rsidRPr="00185E4B" w:rsidSect="00C4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A6E05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E4B"/>
    <w:rsid w:val="00185E4B"/>
    <w:rsid w:val="00A20C45"/>
    <w:rsid w:val="00A61274"/>
    <w:rsid w:val="00BC371E"/>
    <w:rsid w:val="00E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2301</Words>
  <Characters>13116</Characters>
  <Application>Microsoft Office Word</Application>
  <DocSecurity>0</DocSecurity>
  <Lines>109</Lines>
  <Paragraphs>30</Paragraphs>
  <ScaleCrop>false</ScaleCrop>
  <Company>Microsoft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2016-05-16T10:56:00Z</dcterms:created>
  <dcterms:modified xsi:type="dcterms:W3CDTF">2016-05-16T11:23:00Z</dcterms:modified>
</cp:coreProperties>
</file>