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E92582" w:rsidRPr="00E92582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Pr="00E92582" w:rsidRDefault="00A71F12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2060"/>
                <w:sz w:val="22"/>
                <w:lang w:val="ru-RU" w:eastAsia="ru-RU"/>
              </w:rPr>
              <w:drawing>
                <wp:inline distT="0" distB="0" distL="0" distR="0">
                  <wp:extent cx="5529047" cy="3451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429100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47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65E" w:rsidRPr="00E92582" w:rsidRDefault="0001065E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Pr="00E92582" w:rsidRDefault="0001065E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29DD1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E92582" w:rsidRPr="00E92582">
              <w:tc>
                <w:tcPr>
                  <w:tcW w:w="5000" w:type="pct"/>
                </w:tcPr>
                <w:p w:rsidR="0001065E" w:rsidRPr="005B211E" w:rsidRDefault="00BE3BBA" w:rsidP="00BE3BBA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5B211E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ВЕСТНИК НКО</w:t>
                  </w:r>
                </w:p>
                <w:p w:rsidR="000C3A07" w:rsidRPr="000C3A07" w:rsidRDefault="000C3A07" w:rsidP="000C3A07">
                  <w:pPr>
                    <w:rPr>
                      <w:lang w:val="ru-RU"/>
                    </w:rPr>
                  </w:pPr>
                </w:p>
              </w:tc>
            </w:tr>
            <w:tr w:rsidR="00E92582" w:rsidRPr="00E92582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BE3BBA" w:rsidRPr="005B211E" w:rsidRDefault="00884DC1" w:rsidP="00BE3BBA">
                  <w:pPr>
                    <w:widowControl w:val="0"/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ЕЖЕМЕСЯЧНЫ</w:t>
                  </w:r>
                  <w:r w:rsidR="004D79CF"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Й</w:t>
                  </w:r>
                </w:p>
                <w:p w:rsidR="00BE3BBA" w:rsidRPr="005B211E" w:rsidRDefault="00BE3BBA" w:rsidP="00BE3BBA">
                  <w:pPr>
                    <w:widowControl w:val="0"/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БЮЛЛЕТЕНЬ</w:t>
                  </w:r>
                </w:p>
                <w:p w:rsidR="00BE3BBA" w:rsidRPr="005B211E" w:rsidRDefault="00E92582" w:rsidP="00BE3BBA">
                  <w:pPr>
                    <w:widowControl w:val="0"/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ЦЕНТРА РАЗВИТИЯ</w:t>
                  </w:r>
                  <w:r w:rsidR="00BE3BBA"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 НКО </w:t>
                  </w:r>
                </w:p>
                <w:p w:rsidR="00BE3BBA" w:rsidRPr="005B211E" w:rsidRDefault="00BE3BBA" w:rsidP="00BE3BBA">
                  <w:pPr>
                    <w:widowControl w:val="0"/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ПРИ ОБЩЕСТВЕННОЙ ПАЛАТЕ </w:t>
                  </w:r>
                </w:p>
                <w:p w:rsidR="00BE3BBA" w:rsidRPr="005B211E" w:rsidRDefault="00BE3BBA" w:rsidP="00BE3BBA">
                  <w:pPr>
                    <w:widowControl w:val="0"/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5B211E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УЛЬЯНОВСКОЙ ОБЛАСТИ</w:t>
                  </w:r>
                </w:p>
                <w:p w:rsidR="00BE3BBA" w:rsidRDefault="00BE3BBA">
                  <w:pPr>
                    <w:pStyle w:val="a7"/>
                    <w:rPr>
                      <w:rFonts w:ascii="Times New Roman" w:hAnsi="Times New Roman" w:cs="Times New Roman"/>
                      <w:i/>
                      <w:iCs w:val="0"/>
                      <w:color w:val="002060"/>
                      <w:sz w:val="22"/>
                      <w:szCs w:val="22"/>
                      <w:lang w:val="ru-RU"/>
                    </w:rPr>
                  </w:pPr>
                </w:p>
                <w:p w:rsidR="000C3A07" w:rsidRDefault="000C3A07" w:rsidP="000C3A07">
                  <w:pPr>
                    <w:rPr>
                      <w:lang w:val="ru-RU"/>
                    </w:rPr>
                  </w:pPr>
                </w:p>
                <w:p w:rsidR="000C3A07" w:rsidRPr="000C3A07" w:rsidRDefault="000C3A07" w:rsidP="000C3A07">
                  <w:pPr>
                    <w:rPr>
                      <w:lang w:val="ru-RU"/>
                    </w:rPr>
                  </w:pPr>
                </w:p>
                <w:p w:rsidR="0001065E" w:rsidRPr="005B211E" w:rsidRDefault="00C601DE">
                  <w:pPr>
                    <w:pStyle w:val="a7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 w:val="0"/>
                      <w:sz w:val="44"/>
                      <w:szCs w:val="44"/>
                      <w:lang w:val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i/>
                      <w:iCs w:val="0"/>
                      <w:sz w:val="44"/>
                      <w:szCs w:val="44"/>
                    </w:rPr>
                    <w:t>2</w:t>
                  </w:r>
                  <w:r w:rsidR="00E92582" w:rsidRPr="005B211E">
                    <w:rPr>
                      <w:rFonts w:ascii="Times New Roman" w:hAnsi="Times New Roman" w:cs="Times New Roman"/>
                      <w:b/>
                      <w:i/>
                      <w:iCs w:val="0"/>
                      <w:sz w:val="44"/>
                      <w:szCs w:val="44"/>
                      <w:lang w:val="ru-RU"/>
                    </w:rPr>
                    <w:t>/2015</w:t>
                  </w:r>
                </w:p>
              </w:tc>
            </w:tr>
          </w:tbl>
          <w:p w:rsidR="0001065E" w:rsidRPr="00E92582" w:rsidRDefault="0001065E">
            <w:pPr>
              <w:pStyle w:val="a7"/>
              <w:rPr>
                <w:rFonts w:ascii="Times New Roman" w:hAnsi="Times New Roman" w:cs="Times New Roman"/>
                <w:color w:val="002060"/>
                <w:sz w:val="22"/>
                <w:szCs w:val="22"/>
                <w:lang w:val="ru-RU"/>
              </w:rPr>
            </w:pPr>
          </w:p>
        </w:tc>
      </w:tr>
      <w:tr w:rsidR="00E92582" w:rsidRPr="00E92582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Pr="00E92582" w:rsidRDefault="0001065E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  <w:tc>
          <w:tcPr>
            <w:tcW w:w="71" w:type="dxa"/>
          </w:tcPr>
          <w:p w:rsidR="0001065E" w:rsidRPr="00E92582" w:rsidRDefault="0001065E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Pr="00E92582" w:rsidRDefault="0001065E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</w:tr>
      <w:tr w:rsidR="00E92582" w:rsidRPr="00E92582">
        <w:trPr>
          <w:cantSplit/>
          <w:trHeight w:val="360"/>
          <w:jc w:val="center"/>
        </w:trPr>
        <w:tc>
          <w:tcPr>
            <w:tcW w:w="7660" w:type="dxa"/>
            <w:shd w:val="clear" w:color="auto" w:fill="297FD5" w:themeFill="accent2"/>
            <w:tcMar>
              <w:left w:w="0" w:type="dxa"/>
              <w:right w:w="115" w:type="dxa"/>
            </w:tcMar>
            <w:vAlign w:val="center"/>
          </w:tcPr>
          <w:p w:rsidR="0001065E" w:rsidRPr="00E92582" w:rsidRDefault="0001065E" w:rsidP="005E302E">
            <w:pPr>
              <w:pStyle w:val="4"/>
              <w:ind w:left="0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Pr="00E92582" w:rsidRDefault="0001065E">
            <w:pPr>
              <w:pStyle w:val="af8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Pr="00E92582" w:rsidRDefault="0001065E">
            <w:pPr>
              <w:pStyle w:val="4"/>
              <w:rPr>
                <w:rFonts w:ascii="Times New Roman" w:hAnsi="Times New Roman" w:cs="Times New Roman"/>
                <w:color w:val="002060"/>
                <w:sz w:val="22"/>
                <w:lang w:val="ru-RU"/>
              </w:rPr>
            </w:pPr>
          </w:p>
        </w:tc>
      </w:tr>
    </w:tbl>
    <w:p w:rsidR="0001065E" w:rsidRPr="00E92582" w:rsidRDefault="0001065E" w:rsidP="00391892">
      <w:pPr>
        <w:spacing w:after="120"/>
        <w:rPr>
          <w:rFonts w:ascii="Times New Roman" w:hAnsi="Times New Roman" w:cs="Times New Roman"/>
          <w:color w:val="002060"/>
          <w:sz w:val="22"/>
          <w:lang w:val="ru-RU"/>
        </w:rPr>
        <w:sectPr w:rsidR="0001065E" w:rsidRPr="00E92582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5E302E" w:rsidRDefault="005E302E" w:rsidP="00E92582">
      <w:pPr>
        <w:tabs>
          <w:tab w:val="left" w:pos="284"/>
        </w:tabs>
        <w:jc w:val="both"/>
        <w:rPr>
          <w:rFonts w:ascii="Times New Roman" w:hAnsi="Times New Roman" w:cs="Times New Roman"/>
          <w:color w:val="002060"/>
          <w:sz w:val="22"/>
          <w:lang w:val="ru-RU"/>
        </w:rPr>
        <w:sectPr w:rsidR="005E302E">
          <w:type w:val="continuous"/>
          <w:pgSz w:w="12240" w:h="15840" w:code="1"/>
          <w:pgMar w:top="720" w:right="576" w:bottom="720" w:left="576" w:header="360" w:footer="720" w:gutter="0"/>
          <w:cols w:space="504"/>
          <w:titlePg/>
          <w:docGrid w:linePitch="360"/>
        </w:sectPr>
      </w:pPr>
    </w:p>
    <w:p w:rsidR="007D28CD" w:rsidRDefault="007D28CD" w:rsidP="00D22407">
      <w:pPr>
        <w:rPr>
          <w:rFonts w:eastAsia="Times New Roman"/>
          <w:b/>
          <w:color w:val="FF0000"/>
          <w:sz w:val="24"/>
          <w:szCs w:val="24"/>
          <w:lang w:val="ru-RU" w:eastAsia="ru-RU"/>
        </w:rPr>
      </w:pPr>
    </w:p>
    <w:p w:rsidR="001D388B" w:rsidRPr="003E1554" w:rsidRDefault="006208C4" w:rsidP="00D22407">
      <w:pPr>
        <w:jc w:val="center"/>
        <w:rPr>
          <w:rFonts w:eastAsia="Times New Roman"/>
          <w:b/>
          <w:color w:val="FF0000"/>
          <w:sz w:val="24"/>
          <w:szCs w:val="24"/>
          <w:lang w:val="ru-RU" w:eastAsia="ru-RU"/>
        </w:rPr>
      </w:pPr>
      <w:r>
        <w:rPr>
          <w:rFonts w:eastAsia="Times New Roman"/>
          <w:b/>
          <w:color w:val="FF0000"/>
          <w:sz w:val="24"/>
          <w:szCs w:val="24"/>
          <w:lang w:val="ru-RU" w:eastAsia="ru-RU"/>
        </w:rPr>
        <w:t xml:space="preserve">ИТОГИ </w:t>
      </w:r>
      <w:r w:rsidR="00D22407">
        <w:rPr>
          <w:rFonts w:eastAsia="Times New Roman"/>
          <w:b/>
          <w:color w:val="FF0000"/>
          <w:sz w:val="24"/>
          <w:szCs w:val="24"/>
          <w:lang w:val="ru-RU" w:eastAsia="ru-RU"/>
        </w:rPr>
        <w:t>ТРЕТЬЕГО</w:t>
      </w:r>
      <w:r w:rsidR="00811A8F">
        <w:rPr>
          <w:rFonts w:eastAsia="Times New Roman"/>
          <w:b/>
          <w:color w:val="FF0000"/>
          <w:sz w:val="24"/>
          <w:szCs w:val="24"/>
          <w:lang w:val="ru-RU" w:eastAsia="ru-RU"/>
        </w:rPr>
        <w:t xml:space="preserve"> </w:t>
      </w:r>
      <w:r>
        <w:rPr>
          <w:rFonts w:eastAsia="Times New Roman"/>
          <w:b/>
          <w:color w:val="FF0000"/>
          <w:sz w:val="24"/>
          <w:szCs w:val="24"/>
          <w:lang w:val="ru-RU" w:eastAsia="ru-RU"/>
        </w:rPr>
        <w:t xml:space="preserve">КОНКУРСА </w:t>
      </w:r>
      <w:proofErr w:type="gramStart"/>
      <w:r w:rsidR="001D388B" w:rsidRPr="003E1554">
        <w:rPr>
          <w:rFonts w:eastAsia="Times New Roman"/>
          <w:b/>
          <w:color w:val="FF0000"/>
          <w:sz w:val="24"/>
          <w:szCs w:val="24"/>
          <w:lang w:val="ru-RU" w:eastAsia="ru-RU"/>
        </w:rPr>
        <w:t>ДЛЯ</w:t>
      </w:r>
      <w:proofErr w:type="gramEnd"/>
      <w:r w:rsidR="001D388B" w:rsidRPr="003E1554">
        <w:rPr>
          <w:rFonts w:eastAsia="Times New Roman"/>
          <w:b/>
          <w:color w:val="FF0000"/>
          <w:sz w:val="24"/>
          <w:szCs w:val="24"/>
          <w:lang w:val="ru-RU" w:eastAsia="ru-RU"/>
        </w:rPr>
        <w:t xml:space="preserve"> </w:t>
      </w:r>
      <w:proofErr w:type="gramStart"/>
      <w:r w:rsidR="001D388B" w:rsidRPr="003E1554">
        <w:rPr>
          <w:rFonts w:eastAsia="Times New Roman"/>
          <w:b/>
          <w:color w:val="FF0000"/>
          <w:sz w:val="24"/>
          <w:szCs w:val="24"/>
          <w:lang w:val="ru-RU" w:eastAsia="ru-RU"/>
        </w:rPr>
        <w:t>СО</w:t>
      </w:r>
      <w:proofErr w:type="gramEnd"/>
      <w:r w:rsidR="001D388B" w:rsidRPr="003E1554">
        <w:rPr>
          <w:rFonts w:eastAsia="Times New Roman"/>
          <w:b/>
          <w:color w:val="FF0000"/>
          <w:sz w:val="24"/>
          <w:szCs w:val="24"/>
          <w:lang w:val="ru-RU" w:eastAsia="ru-RU"/>
        </w:rPr>
        <w:t xml:space="preserve"> НКО НА ПРАВО ПОЛУЧЕНИЯ СУБСИДИЙ ИЗ РЕГИОНАЛЬНОГО БЮДЖЕТА</w:t>
      </w:r>
    </w:p>
    <w:p w:rsidR="005B211E" w:rsidRPr="00124F4C" w:rsidRDefault="005B211E" w:rsidP="00A5739F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764A1D" w:rsidRDefault="00764A1D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НП «Совет ветеранов ДААЗ», проект - </w:t>
      </w:r>
      <w:r w:rsidR="00124F4C"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Оздоровление и оказание материальной помощи ветеранам ДААЗ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="00124F4C"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485587,00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764A1D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 Общественной общероссийской организации «Российский красный крест»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Трудовой арбитраж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485231,55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764A1D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УОО Международной общественной организации «Федерация спортивно-тактических игр»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Защитники Отечества: программа развития военно-спортивной подготовки студенческой молодёжи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482333,57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Некоммерческая организация «Культурный фонд им. </w:t>
      </w:r>
      <w:proofErr w:type="spellStart"/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И.А.Гончарова</w:t>
      </w:r>
      <w:proofErr w:type="spellEnd"/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Академия кино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485392,76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РОО «Ульяновская региональная федерация спорта для лиц с поражением опорно-двигательного аппарата»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Спортивное равенство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480731,13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764A1D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– общество «Знание» Россия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Агентство экстремальной журналистики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485587,00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«Общество содействия географическим исследованиям»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Шестой областной географический фестиваль «Фрегат Паллада»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485587,00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>Ульяновская региональная общественная организация участников президентской программы подготовки управленческих кадров «Лидер»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proofErr w:type="spellStart"/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Коучинг</w:t>
      </w:r>
      <w:proofErr w:type="spellEnd"/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-проект по развитию личного потенциала молодого человека «Формула успеха»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425091,56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УРМОО «Новая цивилизация»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Благотворительный магазин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«MR. Спасибо»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422867,48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ДМОО инвалидов-</w:t>
      </w:r>
      <w:proofErr w:type="spellStart"/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опорников</w:t>
      </w:r>
      <w:proofErr w:type="spellEnd"/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«Преодоление»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Второе дыхание. Организация комплексной системы реабилитации людей, перенесших инфаркты и инсульты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358607,24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НП «Центр иппотерапии «Лучик»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Учимся жить счастливо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425091,56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НП «Организация по развитию спорта и досуга «Триумф»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Спортивное ориентирование как средство развития массового физкультурного движения населения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424725,98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«Ассоциация ветеранов боевых действий ОВД и внутренних войск России»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Открытый взгляд,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365366,19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764A1D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УОО Межрегиональной общественной организации содействия реформированию ЖКХ «Все дома»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Живи как хозяин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292645,40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Димитровградское местное отделение УРО «Боевое братство»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Эхо памяти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, су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м</w:t>
      </w:r>
      <w:r w:rsidR="00764A1D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ма субсиди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182184,20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>НП «Содействие развитию гражданской авиации «</w:t>
      </w:r>
      <w:proofErr w:type="spellStart"/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Хелипорт</w:t>
      </w:r>
      <w:proofErr w:type="spellEnd"/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Ульяновск»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Губернский фестиваль IT-профессий Ульяновской области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292162,32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АНО содействия развитию культуры и духовности «Агафон»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«Батюшка Онлайн»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289878,43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УМОО «Выпускники КНИТУ-КАИ»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Центр профориентации авиатехнического направления, Межрег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иональный авиационный фестиваль, сумма субсидии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218853,24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 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«Дети войны»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Программа по патриотическому воспитанию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«С чего начинается Родина»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219363,60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РОО «Федерация велоспорта Ульяновской области»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Школа горного велосипеда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234245,20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F870B4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УГСОО «Лидер»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Будь готов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292806,50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малого и среднего предпринимательства «ОПОРА РОССИИ»</w:t>
      </w:r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– </w:t>
      </w:r>
      <w:proofErr w:type="spellStart"/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Юриспрудент</w:t>
      </w:r>
      <w:proofErr w:type="spellEnd"/>
      <w:r w:rsidR="00F870B4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292806,50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ООО инвалидов войны в Афганистане «Инвалиды войны»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Историческое </w:t>
      </w:r>
      <w:proofErr w:type="spellStart"/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трактование</w:t>
      </w:r>
      <w:proofErr w:type="spellEnd"/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названий улиц с учётом патриотического воспитания населения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1589203,73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Фонд поддержки и развития детского и юношеского творчества «От сердца к сердцу»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Арт-проект для детей с расстройством аутистического спектра «Зазеркалье»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149727,19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УРОО «Совет родителей»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Программа поддержки деловой активности молодых матерей «Бизнес мама», 2 этап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193648,16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УОО ВОО «Боевое братство»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Десантники всех поколений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179139,01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УМОО «Клуб авторской песни»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, проект -</w:t>
      </w:r>
      <w:r w:rsidR="008468B2"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«Ломы – Сверим наши песни»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292806,50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124F4C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Ассоциация развития информационных технологий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Создание региональной системы дистанционного образования школьников в сфере информатики и вычислительной техники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292806,50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B661EF" w:rsidRDefault="00124F4C" w:rsidP="008468B2">
      <w:pPr>
        <w:pStyle w:val="afff0"/>
        <w:numPr>
          <w:ilvl w:val="0"/>
          <w:numId w:val="29"/>
        </w:numPr>
        <w:shd w:val="clear" w:color="auto" w:fill="FFFFFF"/>
        <w:spacing w:before="75" w:after="75"/>
        <w:ind w:left="284" w:hanging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УМОО «Оберег»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проект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История глазами </w:t>
      </w:r>
      <w:proofErr w:type="spellStart"/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ульяновцев</w:t>
      </w:r>
      <w:proofErr w:type="spellEnd"/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от Симбирской губернии до Федерации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сумма субсидии - </w:t>
      </w:r>
      <w:r w:rsidRP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292806,50</w:t>
      </w:r>
      <w:r w:rsidR="008468B2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рублей.</w:t>
      </w:r>
    </w:p>
    <w:p w:rsidR="008468B2" w:rsidRDefault="008468B2" w:rsidP="008468B2">
      <w:pPr>
        <w:pStyle w:val="afff0"/>
        <w:shd w:val="clear" w:color="auto" w:fill="FFFFFF"/>
        <w:spacing w:before="75" w:after="75"/>
        <w:ind w:left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468B2" w:rsidRPr="008468B2" w:rsidRDefault="008468B2" w:rsidP="008468B2">
      <w:pPr>
        <w:pStyle w:val="afff0"/>
        <w:shd w:val="clear" w:color="auto" w:fill="FFFFFF"/>
        <w:spacing w:before="75" w:after="75"/>
        <w:ind w:left="284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11A8F" w:rsidRPr="00811A8F" w:rsidRDefault="00811A8F" w:rsidP="00DD1792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</w:pPr>
      <w:r w:rsidRPr="00811A8F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>ПОЗДРАВЛЯЕМ ПОБЕДИТЕЛЕЙ!!!</w:t>
      </w:r>
    </w:p>
    <w:p w:rsidR="00B661EF" w:rsidRDefault="00B661EF" w:rsidP="006208C4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</w:p>
    <w:p w:rsidR="006208C4" w:rsidRDefault="006208C4" w:rsidP="006208C4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  <w:r w:rsidRPr="008468B2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Источник: </w:t>
      </w:r>
      <w:hyperlink r:id="rId13" w:history="1">
        <w:r w:rsidR="00124F4C" w:rsidRPr="008468B2">
          <w:rPr>
            <w:rStyle w:val="aff8"/>
            <w:rFonts w:ascii="Times New Roman" w:eastAsia="Times New Roman" w:hAnsi="Times New Roman" w:cs="Times New Roman"/>
            <w:b/>
            <w:color w:val="FF0000"/>
            <w:sz w:val="22"/>
            <w:lang w:val="ru-RU" w:eastAsia="ru-RU"/>
          </w:rPr>
          <w:t>http://www.mvp.ulgov.ru/1266/1279/1901/</w:t>
        </w:r>
      </w:hyperlink>
      <w:r w:rsidR="00124F4C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 </w:t>
      </w:r>
    </w:p>
    <w:p w:rsidR="008468B2" w:rsidRDefault="008468B2" w:rsidP="008468B2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  <w:lastRenderedPageBreak/>
        <w:t>ФЕСТИВАЛЬ ГОРОДСКИХ СООБЩЕСТВ</w:t>
      </w:r>
    </w:p>
    <w:p w:rsidR="008468B2" w:rsidRPr="00B661EF" w:rsidRDefault="008468B2" w:rsidP="008468B2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B1C4AE2" wp14:editId="77718482">
            <wp:extent cx="3360420" cy="2520315"/>
            <wp:effectExtent l="0" t="0" r="0" b="0"/>
            <wp:docPr id="4" name="Рисунок 4" descr="http://opuo.ru/wp-content/uploads/2015/12/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uo.ru/wp-content/uploads/2015/12/IMG_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407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 xml:space="preserve">5 декабря 2015 года в областном центре впервые прошел Фестиваль городских сообществ «Добрый Ульяновск. 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На мероприятии, организованном Общественной палатой региона совместно с Ульяновским Клубом лидеров НКО, региональным отделением общероссийской общественной организации «Союз дизайнеров России» и Региональным информационно-ресурсный Фондом, собрались представители НКО, неформальных сообществ и инициативных групп, а также гражданские активисты – всего более 80 человек. Разбившись на команды по направлениям деятельности, они за короткое время разработали ряд предложений по улучшению городской среды, а затем презентовали их приглашенным экспертам из числа представителей органов вл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асти, бизнеса и общественности.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8F56935" wp14:editId="59D20B5E">
            <wp:extent cx="3360420" cy="2520315"/>
            <wp:effectExtent l="0" t="0" r="0" b="0"/>
            <wp:docPr id="10" name="Рисунок 10" descr="http://opuo.ru/wp-content/uploads/2015/12/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puo.ru/wp-content/uploads/2015/12/IMG_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Первая часть фестиваля «Добрый Ульяновск» была посвящена составлению карт городских инициатив. Разбившись на группы, участники сначала познакомились между собой, затем нанесли на карты </w:t>
      </w: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 xml:space="preserve">значки, отмечая, в каких районах города они уже осуществляют общественно полезную деятельность, и – далее – места, где, по их мнению, необходимо и еще только предстоит реализовать гражданские инициативы. Активные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ульяновцы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сразу же попытались сформулировать и совместно обсудить свои идеи по улучшению городской среды в направлениях развития образования, здравоохранения, культуры, благоустройства территории, благотворительности и добровольчества, создания доступной среды для людей и ограниченными возможностями, инфо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рмационных и </w:t>
      </w:r>
      <w:proofErr w:type="gramStart"/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бизнес-технологий</w:t>
      </w:r>
      <w:proofErr w:type="gramEnd"/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Параллельно с каждой группой работали эксперты, которые не только давали полезные советы, но и активно участвовали в разработке идей и дискуссиях. </w:t>
      </w:r>
    </w:p>
    <w:p w:rsidR="008468B2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Составив каждый в своей группе карту городских инициатив, участники мероприятия публично озвучили их в присутствии экспертов, к которым присоединились депутаты Ульяновской Городской Думы Алсу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Айзатуллина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Роман Королев, Тамара Петраш и Сергей Гулькин. 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В направлении «Век живи – век учись» был представлен проект организации программ дополнительного образования на базе средних школ с целью повышения правовой, компьютерной, финансовой, гражданской, коммуникативной, родительской грамотности горожан всех возрастов, а также обучения иностранным языкам и ведения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профориентационной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работы. Команда, занявшаяся вопросами здоровья, поставила перед собой цель сформировать у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ульяновцев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привычку к ведению здорового образа жизни. Первым шагом, по мнению авторов, должно стать создание </w:t>
      </w:r>
      <w:proofErr w:type="gram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интернет-портала</w:t>
      </w:r>
      <w:proofErr w:type="gram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где будут собраны и обобщены все возможности для граждан заниматься спортом, начиная от посещения секций до участия 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 собраниях любительских групп.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Представители сообщества геймеров обратились к депутатам Гордумы и бизнесменам за содействием в приобретении оборудования для компьютерного клуба. Они уверены, что участие в чемпионатах по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киберспорту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сможет объединить подростков и молодежь, «вытащить» их от персональных домашних компьютеров и объединить в реальное, а не виртуальное сообщество. Сторонники </w:t>
      </w:r>
      <w:proofErr w:type="gram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бизнес-проектов</w:t>
      </w:r>
      <w:proofErr w:type="gram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проявили интерес к сфере туризма, предложив разработать уникальные, ранее не изведанные экскурсионные маршруты по Ульяновску и водить по ним как российск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их, так и иностранных туристов.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Ряд полезных инициатив в сфере оснащения городских объектов пандусами, строительства парковок, а также трудоустройства и организации тренингов для людей с ограниченными возможностями здоровья представила команда «Особые люди». </w:t>
      </w:r>
      <w:proofErr w:type="gram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Активисты, выбравшие </w:t>
      </w: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>объектом своей деятельности сферу культуры, отметили необходимость открытия театров, выставочных центров, концертных залов в отдельных районах Ульяновска, таких как Верхняя терраса, микрорайоны вокруг ул. Репина и Отрадная,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территория Речного порта и др.</w:t>
      </w:r>
      <w:proofErr w:type="gramEnd"/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A0AEB50" wp14:editId="3FF257EB">
            <wp:extent cx="3360420" cy="2520315"/>
            <wp:effectExtent l="0" t="0" r="0" b="0"/>
            <wp:docPr id="11" name="Рисунок 11" descr="http://opuo.ru/wp-content/uploads/2015/12/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puo.ru/wp-content/uploads/2015/12/IMG_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Группа по вопросам создания в областном центре комфортной среды обратила внимание на важность восстановления тротуаров и бордюров, а также благоустройства зеленых зон и мест отдыха в Новом городе, а горожане, для которых небезразлична тема добровольчества и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волонтерства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, выступили с упомянутым ранее проект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ом «Благотворительный магазин».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Эксперты активно комментировали все выступления. Особую активность проявили </w:t>
      </w:r>
      <w:proofErr w:type="gram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бизнес-консультанты</w:t>
      </w:r>
      <w:proofErr w:type="gram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: исполнительный директор ООО «Алекто» Алексей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Ховрин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и директор ООО «ВС-Групп» Вадим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Сагель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. По словам последнего, задавая наводящие вопросы, </w:t>
      </w:r>
      <w:proofErr w:type="gram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эксперты</w:t>
      </w:r>
      <w:proofErr w:type="gram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ставили перед собой цель не выступить оппонентами, а помочь авторам инициатив подро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бно и четко раскрыть свои идеи.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«Я крайне впечатлен программой сегодняшнего мероприятия. В качестве основного слабого звена презентаций обозначил бы недостаток конкретики. Тем не менее, от имени своего и коллег готов поддержать и развивать презентованные проекты в сферах пропаганды здорового образа жизни, развития туризма и открытия «Благотворительного магазина». Для начала попробуем привлечь к их реализации волонтеров, а затем, если инициативы будут востребованы горожанками, выделить денежные средства», — подчеркнул депутат Ульяновско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й Городской Думы Роман Королев.</w:t>
      </w:r>
    </w:p>
    <w:p w:rsidR="008468B2" w:rsidRPr="00D22407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По завершении деловой части фестиваля «Добрый Ульяновск» желающие продолжили работу и общение. Для них состоялись семинар «Защита прав на интеллектуальную собственность», мастер-классы: </w:t>
      </w:r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 xml:space="preserve">«Тайм менеджмент. Как спланировать свой день» Центра кадрового менеджмента «РОСТ», «Китай, чем он может быть интересен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ульяновцу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?» Академии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цигун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и 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тайцзицюань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, «</w:t>
      </w:r>
      <w:proofErr w:type="spellStart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Киберспорт</w:t>
      </w:r>
      <w:proofErr w:type="spellEnd"/>
      <w:r w:rsidRPr="00D22407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. Как сделать увлечение компьютерными играми полезным» Федерации компьютерного спорта Ульяновской области, «Как написать сценарий к Вашему событию» от Молодежного инициативного центра, «Проектный менеджмент — делегируй или умри», подготовленный фондом «Ульяновск — культурная столица», а также мастерская по изготовлению дизайнерских елок от регионального отделения 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«Ассоциации дизайнеров России».</w:t>
      </w:r>
    </w:p>
    <w:p w:rsidR="008468B2" w:rsidRPr="00237D6E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Источник: </w:t>
      </w:r>
      <w:hyperlink r:id="rId17" w:history="1">
        <w:r w:rsidRPr="00237D6E">
          <w:rPr>
            <w:rStyle w:val="aff8"/>
            <w:rFonts w:ascii="Times New Roman" w:eastAsia="Times New Roman" w:hAnsi="Times New Roman" w:cs="Times New Roman"/>
            <w:b/>
            <w:color w:val="FF0000"/>
            <w:sz w:val="22"/>
            <w:lang w:val="ru-RU" w:eastAsia="ru-RU"/>
          </w:rPr>
          <w:t>http://opuo.ru/news/festival-dobryj-ulyanovsk-obedinil-predstavitelej-gorodskix-soobshhestv/</w:t>
        </w:r>
      </w:hyperlink>
      <w:r w:rsidRPr="00237D6E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 </w:t>
      </w:r>
    </w:p>
    <w:p w:rsidR="008468B2" w:rsidRDefault="008468B2" w:rsidP="008468B2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8468B2" w:rsidRPr="005D6325" w:rsidRDefault="008468B2" w:rsidP="008468B2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5D632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  <w:t>ФОРУМ УСПЕШНЫХ МАМ</w:t>
      </w:r>
    </w:p>
    <w:p w:rsidR="008468B2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noProof/>
          <w:color w:val="002060"/>
          <w:sz w:val="2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2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4F23B5E0" wp14:editId="2805349C">
            <wp:simplePos x="0" y="0"/>
            <wp:positionH relativeFrom="column">
              <wp:posOffset>15240</wp:posOffset>
            </wp:positionH>
            <wp:positionV relativeFrom="paragraph">
              <wp:posOffset>201295</wp:posOffset>
            </wp:positionV>
            <wp:extent cx="182880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75" y="21367"/>
                <wp:lineTo x="213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8B2" w:rsidRPr="009D41C8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 xml:space="preserve">  </w:t>
      </w: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Первый Форум «Успешная мама сос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тоялся» в г. Ульяновск 19 декабря 2015 года.</w:t>
      </w: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В мероприятии приняли участие более 400 человек. В их числе представители </w:t>
      </w:r>
      <w:proofErr w:type="spellStart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семейно</w:t>
      </w:r>
      <w:proofErr w:type="spellEnd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ориентированных общественных организаций, органов власти, а также молодые мамы, воспитывающие детей до пяти лет.</w:t>
      </w:r>
    </w:p>
    <w:p w:rsidR="008468B2" w:rsidRPr="009D41C8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Напомним, Губернатор Сергей Морозов уделяет особое внимание вопросам п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оддержки материнства и детства.</w:t>
      </w:r>
    </w:p>
    <w:p w:rsidR="008468B2" w:rsidRPr="009D41C8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«Семейная и демографическая политика уже на протяжении многих лет остается для нас в числе приоритетов. Мы прикладываем все усилия, чтобы в нашем регионе рождалось как можно больше здоровых малышей, чтобы они росли в комфортных условиях, получили достойное воспитание и образование. В следующем году у нас откроется федеральный перинатальный центр, где будущие мамы и малыши будут получать медицинскую помощь на самом высоком уровне, - отметил Губернатор Сергей Морозов. – </w:t>
      </w:r>
      <w:proofErr w:type="gramStart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Уверен</w:t>
      </w:r>
      <w:proofErr w:type="gramEnd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что это позволит нам эффективнее выполнять задачи по повышению рождаемости, поставленные в майских Указах Президента. В прошлом году у нас родилось рекордное за 20 лет число малышей, с начала этого года на свет появилось </w:t>
      </w: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 xml:space="preserve">еще порядка   14,6 тысячи маленьких </w:t>
      </w:r>
      <w:proofErr w:type="spellStart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ульяновцев</w:t>
      </w:r>
      <w:proofErr w:type="spellEnd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. Мы заботимся не только о них, но и об их мамах. Так, более 300 жительниц Ульяновской области, находящихся в отпуске по уходу за  ребенком, прошли в этом году </w:t>
      </w:r>
      <w:proofErr w:type="spellStart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профобучение</w:t>
      </w:r>
      <w:proofErr w:type="spellEnd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 и повышение квалификации».</w:t>
      </w:r>
    </w:p>
    <w:p w:rsidR="008468B2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ABFFD2A" wp14:editId="626032CF">
            <wp:extent cx="3360420" cy="2243247"/>
            <wp:effectExtent l="0" t="0" r="0" b="5080"/>
            <wp:docPr id="13" name="Рисунок 13" descr="for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um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B2" w:rsidRPr="009D41C8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Для участников и гостей форума были организованы интерактивные, дискуссионные и образовательные площадки «Семья и бизнес», «Бизнес и интернет», а также мастер-классы и тренинги.</w:t>
      </w:r>
    </w:p>
    <w:p w:rsidR="008468B2" w:rsidRPr="009D41C8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Также в рамках мероприятия состоялось награждение победительниц конкурса «</w:t>
      </w:r>
      <w:proofErr w:type="gramStart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Успешная</w:t>
      </w:r>
      <w:proofErr w:type="gramEnd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мама-2015» среди женщин, которые воспитывают ребенка до пяти лет и при этом занимаются профессиональной, предпринимательской или общественной деятельностью. В конкурсе предусмотрены пять номинаций: «Творческая мама», «Профессиональная мама», «Бизнес-мама», «Интернет-мама» и «Добро-мама». Победительницы в каждой номинации определялись по итогам </w:t>
      </w:r>
      <w:proofErr w:type="gramStart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интернет-голосования</w:t>
      </w:r>
      <w:proofErr w:type="gramEnd"/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на сайте simmama.ru и оценок жюри.</w:t>
      </w:r>
    </w:p>
    <w:p w:rsidR="008468B2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«Совмещение материнства и профессиональной деятельности создает возможность для самореализации, личностного развития женщины. На форуме каждая женщина нашла для себя необходимую и интересную информацию по эффективному распределению своего времени, советы дизайнеров одежды, рекомендации по созданию собственного бизнеса», - отметила начальник управления по семейной и демографической политике администрации Губернатора Ульяновской области Ольга Желтова</w:t>
      </w:r>
      <w:r w:rsidRPr="009D41C8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>.</w:t>
      </w:r>
    </w:p>
    <w:p w:rsidR="008468B2" w:rsidRPr="009D41C8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  <w:r w:rsidRPr="009D41C8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Источник: </w:t>
      </w:r>
      <w:hyperlink r:id="rId20" w:history="1">
        <w:r w:rsidRPr="009D41C8">
          <w:rPr>
            <w:rStyle w:val="aff8"/>
            <w:rFonts w:ascii="Times New Roman" w:eastAsia="Times New Roman" w:hAnsi="Times New Roman" w:cs="Times New Roman"/>
            <w:b/>
            <w:color w:val="FF0000"/>
            <w:sz w:val="22"/>
            <w:lang w:val="ru-RU" w:eastAsia="ru-RU"/>
          </w:rPr>
          <w:t>http://ulro.ru/index.php/forum-successful-mother/359-forum-uspeshnykh-mam-proshel-v-ulyanovske-19-dekabrya-2015g</w:t>
        </w:r>
      </w:hyperlink>
      <w:r w:rsidRPr="009D41C8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 </w:t>
      </w:r>
    </w:p>
    <w:p w:rsidR="008468B2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468B2" w:rsidRDefault="008468B2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468B2" w:rsidRPr="006208C4" w:rsidRDefault="008468B2" w:rsidP="006208C4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</w:p>
    <w:p w:rsidR="008468B2" w:rsidRDefault="008468B2" w:rsidP="002B6F45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sectPr w:rsidR="008468B2" w:rsidSect="001A132F">
          <w:type w:val="continuous"/>
          <w:pgSz w:w="12240" w:h="15840" w:code="1"/>
          <w:pgMar w:top="720" w:right="576" w:bottom="720" w:left="576" w:header="360" w:footer="720" w:gutter="0"/>
          <w:cols w:num="2" w:space="504"/>
          <w:titlePg/>
          <w:docGrid w:linePitch="360"/>
        </w:sectPr>
      </w:pPr>
    </w:p>
    <w:p w:rsidR="00593121" w:rsidRPr="008468B2" w:rsidRDefault="00593121" w:rsidP="008468B2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sectPr w:rsidR="00593121" w:rsidRPr="008468B2" w:rsidSect="00593121">
          <w:type w:val="continuous"/>
          <w:pgSz w:w="12240" w:h="15840" w:code="1"/>
          <w:pgMar w:top="720" w:right="576" w:bottom="720" w:left="576" w:header="360" w:footer="720" w:gutter="0"/>
          <w:cols w:space="504"/>
          <w:titlePg/>
          <w:docGrid w:linePitch="360"/>
        </w:sectPr>
      </w:pPr>
    </w:p>
    <w:p w:rsidR="00237D6E" w:rsidRDefault="00237D6E" w:rsidP="005D6325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sectPr w:rsidR="00237D6E" w:rsidSect="007F4C2A">
          <w:type w:val="continuous"/>
          <w:pgSz w:w="12240" w:h="15840" w:code="1"/>
          <w:pgMar w:top="720" w:right="576" w:bottom="567" w:left="576" w:header="360" w:footer="720" w:gutter="0"/>
          <w:cols w:num="2" w:space="504"/>
          <w:titlePg/>
          <w:docGrid w:linePitch="360"/>
        </w:sectPr>
      </w:pPr>
    </w:p>
    <w:p w:rsidR="00237D6E" w:rsidRPr="00237D6E" w:rsidRDefault="00237D6E" w:rsidP="008468B2">
      <w:pPr>
        <w:shd w:val="clear" w:color="auto" w:fill="FFFFFF"/>
        <w:tabs>
          <w:tab w:val="left" w:pos="516"/>
          <w:tab w:val="center" w:pos="5544"/>
        </w:tabs>
        <w:spacing w:before="75" w:after="75"/>
        <w:jc w:val="center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lastRenderedPageBreak/>
        <w:t>18 ДЕКАБРЯ В РЕГИОНЕ ПРОШЕЛ VII ГРАЖДАНСКИЙ ФОРУМ УЛЬЯНОВСКОЙ ОБЛАСТИ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 xml:space="preserve">Темой форума стало «Гражданское участие в развитии территорий», а основной площадкой – главный корпус </w:t>
      </w:r>
      <w:proofErr w:type="spellStart"/>
      <w:r w:rsidRPr="00237D6E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>УлГПУ</w:t>
      </w:r>
      <w:proofErr w:type="spellEnd"/>
      <w:r w:rsidRPr="00237D6E">
        <w:rPr>
          <w:rFonts w:ascii="Times New Roman" w:eastAsia="Times New Roman" w:hAnsi="Times New Roman" w:cs="Times New Roman"/>
          <w:b/>
          <w:color w:val="002060"/>
          <w:sz w:val="22"/>
          <w:lang w:val="ru-RU" w:eastAsia="ru-RU"/>
        </w:rPr>
        <w:t xml:space="preserve"> имени И.Н. Ульянова. В его мероприятиях приняли участие активисты некоммерческих организаций, члены региональной и муниципальных общественных палат, палат справедливости и общественных советов, делегации из районов области, федеральные эксперты, представители органов власти.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226060</wp:posOffset>
            </wp:positionV>
            <wp:extent cx="3175000" cy="2118360"/>
            <wp:effectExtent l="0" t="0" r="6350" b="0"/>
            <wp:wrapSquare wrapText="bothSides"/>
            <wp:docPr id="1" name="Рисунок 1" descr="http://opuo.ru/wp-content/uploads/2015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puo.ru/wp-content/uploads/2015/12/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 утра в фойе вуза работала интерактивная выставка – презентация проектов социально ориентированных некоммерческих организаций Ульяновской области – победителей конкурсных отборов 2015 года, а на втором этаже — «Площадка знакомств НКО», где общественники получили возможность наладить контакты для реализац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ии новых идей в следующем году.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Параллельно на сцене в фойе развернулась презентация в формате «Открытый микрофон», в рамках которой было анонсировано несколько проектов, ставших позднее предметами обсуждения в рамках дискуссионных площадок Гражданского форума. О реализации международного социально значимого общественного проекта «</w:t>
      </w:r>
      <w:proofErr w:type="spell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Автотрезвость</w:t>
      </w:r>
      <w:proofErr w:type="spell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» на территории Ульяновской области сообщил его региональный координатор, член Комитета РСПП по корпоративной социальной ответственности и демографической политике Алексей Кузнецов. </w:t>
      </w:r>
      <w:proofErr w:type="gram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Представитель «Молодежного инициативного центра» Виктория </w:t>
      </w:r>
      <w:proofErr w:type="spell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Калдинская</w:t>
      </w:r>
      <w:proofErr w:type="spell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представила проект «Мастерская «Культура Активная», сотрудник регионального отделения «Российского Красного Креста» Алексей Миронов — проект «Вечерняя школа ухода».</w:t>
      </w:r>
      <w:proofErr w:type="gram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Представитель правозащитной организации «Успех» Оксана Харькова выступила с презентацией проекта «</w:t>
      </w:r>
      <w:proofErr w:type="spell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ЮрПорт</w:t>
      </w:r>
      <w:proofErr w:type="spell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», директор НП «Центр иппотерапии «Лучик» Людмила Данилова рассказала о проекте «Гривастые солдаты Победы», а руководитель Автономной некоммерческой организации «Клуб </w:t>
      </w:r>
      <w:proofErr w:type="spell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DeloStar</w:t>
      </w:r>
      <w:proofErr w:type="spell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— Клуб деловых старух» Любовь Левина — о своей недавно вышедшей книг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е «Бизнес для ржавых чайников».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84D3726" wp14:editId="2549879F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3177540" cy="2118995"/>
            <wp:effectExtent l="0" t="0" r="3810" b="0"/>
            <wp:wrapSquare wrapText="bothSides"/>
            <wp:docPr id="3" name="Рисунок 3" descr="http://opuo.ru/wp-content/uploads/2015/1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uo.ru/wp-content/uploads/2015/12/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Пленарное заседание VII Гражданского форума Ульяновской области </w:t>
      </w:r>
      <w:r w:rsidR="00A34D26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прошло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в концертном зале Педагогического университета. В качестве вступления председатель Общественной палаты Ульяновской области Тамара Девяткина проинформировала </w:t>
      </w:r>
      <w:proofErr w:type="gram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собравшихся</w:t>
      </w:r>
      <w:proofErr w:type="gram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что подготовка к форуму велась более месяца. В ее рамках состоялось несколько значимых для «третьего 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сектора» мероприятий. С 10 по 20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ноября с целью привлечения внимания представителей власти и общественности к деятельности некоммерческих организаций, а также популяризации их работы среди насел</w:t>
      </w:r>
      <w:r w:rsidR="00A34D26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ения региона прошла Декада НКО. </w:t>
      </w:r>
      <w:proofErr w:type="gramStart"/>
      <w:r w:rsidR="00A34D26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 ходе Декады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были проведены обучающие семинары, встречи общественников с руководителями исполнительных органов власти, открылась выставка фотографий о проектах НКО «Гражданская «сушка», в социальных сетях и СМИ демонстрировалась серия видеороликов о деятельности некоммерческих организаций «НКО – людям». 5 декабря в новом формате прошел фестиваль «Добрый Ульяновск», ставший с этого года фестивалем городских сообществ и собравший на своей площадке активных граждан, представителей</w:t>
      </w:r>
      <w:proofErr w:type="gram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НКО и власти. В конце </w:t>
      </w:r>
      <w:proofErr w:type="gram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ноября-начале</w:t>
      </w:r>
      <w:proofErr w:type="gram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декабря состоялись окружные этапы Гражданского форума в Ульяновске, Димитровграде, Карсуне и Новоспасском, где обсуждались итоги реализации муниципальных конкурсов проектов для социально ориентированных НКО, намечались планы по их проведению в следующем году, а также рассматривались наиболее актуальные проблемы в сфере разви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тия негосударственного сектора.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 своем приветственном слове Губернатор Сергей Морозов напомнил, что в условиях серьезных внешнеэкономических и политических угроз, с которыми сегодня сталкивается Россия, жизненно необходимой ст</w:t>
      </w:r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ановится консолидация общества.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Далее Сергей Морозов сообщил, что уже в начале января 2016 г. будет принято постановление Правительства Ульяновской области, которое определит порядок направления средств региональных и муниципальных социальных 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lastRenderedPageBreak/>
        <w:t xml:space="preserve">программ некоммерческим организациям на оказание ими социальных услуг, которые </w:t>
      </w:r>
      <w:r w:rsidR="005F4A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финансируются за счет бюджетов.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Далее слово для приветствия было предоставлено почетным гостям VII Гражданского форума. Главный редактор журнала «Эксперт» (г. Москва), член центрального штаба Общероссийского народного фронта Валерий Фадеев упомянул о своем участии в Гражданском форуме, проходившем в столице в начале 2000-х годов. «Сегодня институты гражданского общества обладают огромным влиянием, примером тому является и ОНФ, который внимательно следит за исполнением Президента РФ, связанных с майскими указами 2012 г. Я с огромным удовольствием выслушал доклад Сергея Ивановича и впечатлен вниманием, которое в Ульяновской области уделяется развитию гражданских институтов. Если по итогам Гражданского форума у нас с </w:t>
      </w:r>
      <w:proofErr w:type="spell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ульяновцами</w:t>
      </w:r>
      <w:proofErr w:type="spell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завяжется сотрудничество, надеюсь принести пользу ва</w:t>
      </w:r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шему региону», — подчеркнул он.</w:t>
      </w:r>
    </w:p>
    <w:p w:rsidR="00077140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Председатель Президиума Общероссийской общественной организации «Совет общественных наблюдательных комиссий», член Совета при Президенте РФ по развитию гражданского общества и правам человека Мария </w:t>
      </w:r>
      <w:proofErr w:type="spellStart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Каннабих</w:t>
      </w:r>
      <w:proofErr w:type="spellEnd"/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пожелала участникам форума успешной и конструктивной работы. Она отметила, что многие некоммерческие организации в России оказывают огромную помощь нуждающимся: инвалидам, детям, оставшимся без попечения родителей, пожилым людям. С гражданами, находящимися в местах принудительного содержания – а их в стране начитывается больше 500 тысяч – работают общественные наблюдательные комиссии, причем в Ульяновской области действует одна из лучших в стране. 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Член Общественной палаты России от ОП Ульяновской области Нина Дергунова зачитала официальное приветствие секретаря федеральн</w:t>
      </w:r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ой Палаты Александра </w:t>
      </w:r>
      <w:proofErr w:type="spellStart"/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Бречалова</w:t>
      </w:r>
      <w:proofErr w:type="spellEnd"/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.</w:t>
      </w:r>
    </w:p>
    <w:p w:rsidR="00077140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Митрополит Симбирский и Новоспасский Анастасий, в свою очередь, заявил, что на VII Гражданском форуме собрались люди, которым небезразлична судьба государства и родного региона. 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Во второй части мероприятия слово взяла Тамара Девяткина. «В 2015 году для представителей гражданского общества и властей отдельных территорий региона многое было впервые: участие в реализации проекта «Бюджет народных инициатив», проведение муниципальных конкурсов проектов для социально ориентированных НКО. В этом году Государственная программа «Гражданское общество и государственная национальная политика в Ульяновской области» заработала на полную мощность. Именно об этом мы договаривались на VI Гражданском форуме год назад. Но, к сожалению, не все из задуманного удалось реализовать в полной мере – например, не заработала полноценно система информирования и подготовки НКО к участию в социальных программах по оказанию населению социальных услуг», — под</w:t>
      </w:r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черкнула она.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 связи с вышесказанным Тамара Девяткина заверила, что Центром развития НКО при Общественной палате Ульяновской области запланирован ряд образовательных мероприятий для общественников, которые пройду</w:t>
      </w:r>
      <w:r w:rsidR="000771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т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как в Ульяновске, так и в других городах и районах. «В целях определения приоритетов в направлениях конкурсов в муниципальных образованиях Центр развития НКО готов делиться своими наработками, в частности, методикой «Социальный паспорт территории», помогающей выявить проблемы, наиболее сильно волнующие граждан на местах. Кроме того, в следующем году мы продолжим инициативу по проведению фестивале</w:t>
      </w:r>
      <w:r w:rsidR="005F4A40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й городских сообществ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», — отметила пр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едседатель региональной Палаты.</w:t>
      </w:r>
    </w:p>
    <w:p w:rsidR="00237D6E" w:rsidRP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Итоги работы дискуссионных площадок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«Гражданское участие в развитии социальной сферы», «Гражданское участие в патриотическом воспитании»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«Гражданское участие в повышении правовой культуры»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, 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«Организация общественных пространств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»,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таких </w:t>
      </w: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 xml:space="preserve">важных для общественников, были подведены на итоговом заседании VII Гражданского форума. </w:t>
      </w:r>
    </w:p>
    <w:p w:rsid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В качестве комментария Тамара Девяткина заверила участников форума, что Общественная палата Ульяновской области намерена продолжать проводить обучающие семинары для некоммерческих организаций по самым разнообразным направлениям и совершенствовать структуру официального портала Палаты, чтобы он стал более популярным и удобным для НКО. «Все выработанные сегодня предложения будут включены в гражданское послание по итогам VII Гражданского форума, которое затем будет направлено в органы власти, в некоммерческие организации и обсуждено на встрече представителей об</w:t>
      </w:r>
      <w:r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t>щественности в начале 2016 года.</w:t>
      </w:r>
    </w:p>
    <w:p w:rsidR="00237D6E" w:rsidRDefault="00237D6E" w:rsidP="00237D6E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sectPr w:rsidR="00237D6E" w:rsidSect="00237D6E">
          <w:type w:val="continuous"/>
          <w:pgSz w:w="12240" w:h="15840" w:code="1"/>
          <w:pgMar w:top="720" w:right="576" w:bottom="567" w:left="576" w:header="360" w:footer="720" w:gutter="0"/>
          <w:cols w:space="504"/>
          <w:titlePg/>
          <w:docGrid w:linePitch="360"/>
        </w:sectPr>
      </w:pPr>
    </w:p>
    <w:p w:rsidR="00237D6E" w:rsidRPr="00237D6E" w:rsidRDefault="00237D6E" w:rsidP="005D6325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  <w:r w:rsidRPr="00237D6E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lastRenderedPageBreak/>
        <w:t xml:space="preserve">Источник: </w:t>
      </w:r>
      <w:hyperlink r:id="rId23" w:history="1">
        <w:r w:rsidRPr="00237D6E">
          <w:rPr>
            <w:rStyle w:val="aff8"/>
            <w:rFonts w:ascii="Times New Roman" w:eastAsia="Times New Roman" w:hAnsi="Times New Roman" w:cs="Times New Roman"/>
            <w:b/>
            <w:color w:val="FF0000"/>
            <w:sz w:val="22"/>
            <w:lang w:val="ru-RU" w:eastAsia="ru-RU"/>
          </w:rPr>
          <w:t>http://opuo.ru/news/18-dekabrya-v-regione-proshel-vii-grazhdanskij-forum-ulyanovskoj-oblasti/</w:t>
        </w:r>
      </w:hyperlink>
      <w:r w:rsidRPr="00237D6E"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  <w:t xml:space="preserve"> </w:t>
      </w:r>
    </w:p>
    <w:p w:rsidR="00237D6E" w:rsidRDefault="00237D6E" w:rsidP="005D6325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  <w:sectPr w:rsidR="00237D6E" w:rsidSect="00237D6E">
          <w:type w:val="continuous"/>
          <w:pgSz w:w="12240" w:h="15840" w:code="1"/>
          <w:pgMar w:top="720" w:right="576" w:bottom="567" w:left="576" w:header="360" w:footer="720" w:gutter="0"/>
          <w:cols w:space="504"/>
          <w:titlePg/>
          <w:docGrid w:linePitch="360"/>
        </w:sectPr>
      </w:pPr>
    </w:p>
    <w:p w:rsidR="00DD1792" w:rsidRDefault="00DD1792" w:rsidP="006A7B2A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468B2" w:rsidRDefault="008468B2" w:rsidP="006A7B2A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468B2" w:rsidRDefault="008468B2" w:rsidP="006A7B2A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8468B2" w:rsidRDefault="008468B2" w:rsidP="006A7B2A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0376B3" w:rsidRDefault="000376B3" w:rsidP="00DD1792">
      <w:pPr>
        <w:shd w:val="clear" w:color="auto" w:fill="FFFFFF"/>
        <w:spacing w:before="75" w:after="75"/>
        <w:ind w:firstLine="567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0376B3" w:rsidRDefault="000376B3" w:rsidP="00DD1792">
      <w:pPr>
        <w:shd w:val="clear" w:color="auto" w:fill="FFFFFF"/>
        <w:spacing w:before="75" w:after="75"/>
        <w:ind w:firstLine="567"/>
        <w:jc w:val="both"/>
        <w:rPr>
          <w:rFonts w:ascii="Times New Roman" w:eastAsia="Times New Roman" w:hAnsi="Times New Roman" w:cs="Times New Roman"/>
          <w:color w:val="002060"/>
          <w:sz w:val="22"/>
          <w:lang w:val="ru-RU" w:eastAsia="ru-RU"/>
        </w:rPr>
      </w:pPr>
    </w:p>
    <w:p w:rsidR="00A40552" w:rsidRPr="00A40552" w:rsidRDefault="00A40552" w:rsidP="005D6325">
      <w:pPr>
        <w:shd w:val="clear" w:color="auto" w:fill="FFFFFF"/>
        <w:spacing w:before="75" w:after="75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2"/>
          <w:lang w:val="ru-RU" w:eastAsia="ru-RU"/>
        </w:rPr>
      </w:pPr>
    </w:p>
    <w:p w:rsidR="00B661EF" w:rsidRPr="00C601DE" w:rsidRDefault="00B661EF" w:rsidP="007F4C2A">
      <w:pPr>
        <w:rPr>
          <w:lang w:val="ru-RU"/>
        </w:rPr>
        <w:sectPr w:rsidR="00B661EF" w:rsidRPr="00C601DE" w:rsidSect="007F4C2A">
          <w:type w:val="continuous"/>
          <w:pgSz w:w="12240" w:h="15840" w:code="1"/>
          <w:pgMar w:top="720" w:right="576" w:bottom="567" w:left="576" w:header="360" w:footer="720" w:gutter="0"/>
          <w:cols w:num="2" w:space="504"/>
          <w:titlePg/>
          <w:docGrid w:linePitch="360"/>
        </w:sectPr>
      </w:pPr>
    </w:p>
    <w:p w:rsidR="000376B3" w:rsidRDefault="000376B3" w:rsidP="000376B3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  <w:r>
        <w:rPr>
          <w:rFonts w:eastAsia="Times New Roman" w:cstheme="minorHAnsi"/>
          <w:b/>
          <w:color w:val="FF0000"/>
          <w:sz w:val="22"/>
          <w:lang w:val="ru-RU" w:eastAsia="ru-RU"/>
        </w:rPr>
        <w:lastRenderedPageBreak/>
        <w:t xml:space="preserve">ПЕРВОЕ ЗАСЕДАНИЕ </w:t>
      </w:r>
    </w:p>
    <w:p w:rsidR="00A54A51" w:rsidRDefault="000376B3" w:rsidP="000376B3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  <w:r>
        <w:rPr>
          <w:rFonts w:eastAsia="Times New Roman" w:cstheme="minorHAnsi"/>
          <w:b/>
          <w:color w:val="FF0000"/>
          <w:sz w:val="22"/>
          <w:lang w:val="ru-RU" w:eastAsia="ru-RU"/>
        </w:rPr>
        <w:t>КЛУБА БУХГАЛТЕРОВ НКО</w:t>
      </w:r>
    </w:p>
    <w:p w:rsidR="000376B3" w:rsidRDefault="000376B3" w:rsidP="000376B3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0376B3" w:rsidRP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b/>
          <w:color w:val="002060"/>
          <w:sz w:val="22"/>
          <w:lang w:val="ru-RU" w:eastAsia="ru-RU"/>
        </w:rPr>
        <w:t xml:space="preserve">Центр развития НКО Ульяновской области и Ассоциация “Клуб бухгалтеров и аудиторов некоммерческих организаций” приглашают руководителей, бухгалтеров и активистов СО НКО Ульяновской области к участию в первой встрече Клуба бухгалтеров НКО. </w:t>
      </w:r>
    </w:p>
    <w:p w:rsidR="000376B3" w:rsidRP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color w:val="002060"/>
          <w:sz w:val="22"/>
          <w:lang w:val="ru-RU" w:eastAsia="ru-RU"/>
        </w:rPr>
        <w:t>Встреча состоится в</w:t>
      </w:r>
      <w:r w:rsidR="006A7B2A">
        <w:rPr>
          <w:rFonts w:eastAsia="Times New Roman" w:cstheme="minorHAnsi"/>
          <w:color w:val="002060"/>
          <w:sz w:val="22"/>
          <w:lang w:val="ru-RU" w:eastAsia="ru-RU"/>
        </w:rPr>
        <w:t xml:space="preserve"> пятницу, 15 января 2016 г. с 12:30 до 17</w:t>
      </w:r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:00 в Центре развития НКО по адресу:  г. Ульяновск, ул. Радищева, д. 1,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каб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>. 503.</w:t>
      </w:r>
    </w:p>
    <w:p w:rsidR="000376B3" w:rsidRP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Перед Вами выступит Павел Юрьевич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Гамольский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— ведущий эксперт Ассоциации «Клуб бухгалтеров и аудиторов некоммерческих организаций» (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осн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>. в Москве в 1995 году). В ходе встречи Вы узнаете о последних изменениях в законодательстве об НКО; услышите квалифицированные комментарии по свежим нормативным актам в области бухгалтерского учёта и налогообложения НКО, сформулируете свои конкретные вопросы и получите на них подробные ответы.</w:t>
      </w:r>
    </w:p>
    <w:p w:rsidR="000376B3" w:rsidRP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color w:val="002060"/>
          <w:sz w:val="22"/>
          <w:lang w:val="ru-RU" w:eastAsia="ru-RU"/>
        </w:rPr>
        <w:t>По итогам встречи организаторы предлагают заинтересованным коллегам — руководителям, бухгалтерам и активистам НКО — распределить между собой содержательные, организационные и технические задачи (подготовка и проведение встреч; информационные рассылки; взаимодействие с экспертами; фото-, аудио- и видеозапись) и основать свой — Ульяновский Клуб бухгалтеров НКО.</w:t>
      </w:r>
    </w:p>
    <w:p w:rsidR="000376B3" w:rsidRP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color w:val="002060"/>
          <w:sz w:val="22"/>
          <w:lang w:val="ru-RU" w:eastAsia="ru-RU"/>
        </w:rPr>
        <w:t>Встреча проходит в рамках программы «Информационная, консультационная и методическая поддержка социально ориентированных НКО в области бухгалтерского учёта и налогообложения» (2014-2016, субсидия МЭР РФ).</w:t>
      </w:r>
    </w:p>
    <w:p w:rsidR="000376B3" w:rsidRP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color w:val="002060"/>
          <w:sz w:val="22"/>
          <w:lang w:val="ru-RU" w:eastAsia="ru-RU"/>
        </w:rPr>
        <w:t>Вы сможете приобрести на льготных условиях полезные книги серии «Некоммерческие организации» под общ</w:t>
      </w:r>
      <w:proofErr w:type="gram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.</w:t>
      </w:r>
      <w:proofErr w:type="gram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</w:t>
      </w:r>
      <w:proofErr w:type="gram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р</w:t>
      </w:r>
      <w:proofErr w:type="gram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ед. П.Ю.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Гамольского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>.</w:t>
      </w:r>
    </w:p>
    <w:p w:rsidR="000376B3" w:rsidRPr="006A7B2A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002060"/>
          <w:sz w:val="22"/>
          <w:lang w:val="ru-RU" w:eastAsia="ru-RU"/>
        </w:rPr>
      </w:pPr>
      <w:r w:rsidRPr="006A7B2A">
        <w:rPr>
          <w:rFonts w:eastAsia="Times New Roman" w:cstheme="minorHAnsi"/>
          <w:b/>
          <w:color w:val="002060"/>
          <w:sz w:val="22"/>
          <w:lang w:val="ru-RU" w:eastAsia="ru-RU"/>
        </w:rPr>
        <w:t>Зарегистрироваться на встречу Клуба Вы можете до 18 часов четверга, 1</w:t>
      </w:r>
      <w:r w:rsidR="006A7B2A">
        <w:rPr>
          <w:rFonts w:eastAsia="Times New Roman" w:cstheme="minorHAnsi"/>
          <w:b/>
          <w:color w:val="002060"/>
          <w:sz w:val="22"/>
          <w:lang w:val="ru-RU" w:eastAsia="ru-RU"/>
        </w:rPr>
        <w:t>4 января 2015 года по телефону</w:t>
      </w:r>
      <w:r w:rsidRPr="006A7B2A">
        <w:rPr>
          <w:rFonts w:eastAsia="Times New Roman" w:cstheme="minorHAnsi"/>
          <w:b/>
          <w:color w:val="002060"/>
          <w:sz w:val="22"/>
          <w:lang w:val="ru-RU" w:eastAsia="ru-RU"/>
        </w:rPr>
        <w:t xml:space="preserve"> (8422) 44-10-35 и эл. почте opul-cp@mail.ru</w:t>
      </w:r>
    </w:p>
    <w:p w:rsidR="000376B3" w:rsidRDefault="000376B3" w:rsidP="000376B3">
      <w:pPr>
        <w:shd w:val="clear" w:color="auto" w:fill="FFFFFF"/>
        <w:spacing w:before="75" w:after="75"/>
        <w:jc w:val="both"/>
        <w:rPr>
          <w:rFonts w:eastAsia="Times New Roman" w:cstheme="minorHAnsi"/>
          <w:color w:val="002060"/>
          <w:sz w:val="22"/>
          <w:lang w:val="ru-RU" w:eastAsia="ru-RU"/>
        </w:rPr>
      </w:pPr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Для справки: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Гамольский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Павел Юрьевич (Моск</w:t>
      </w:r>
      <w:r w:rsidR="003C3BFC">
        <w:rPr>
          <w:rFonts w:eastAsia="Times New Roman" w:cstheme="minorHAnsi"/>
          <w:color w:val="002060"/>
          <w:sz w:val="22"/>
          <w:lang w:val="ru-RU" w:eastAsia="ru-RU"/>
        </w:rPr>
        <w:t>ва). Экономист, аудитор, профес</w:t>
      </w:r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сиональный бухгалтер. В некоммерческом секторе – с 1988 года. </w:t>
      </w:r>
      <w:proofErr w:type="gramStart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После окончания Московского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экономико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>–статистического института в 1993 г. работал главным бухгал</w:t>
      </w:r>
      <w:r w:rsidR="003C3BFC">
        <w:rPr>
          <w:rFonts w:eastAsia="Times New Roman" w:cstheme="minorHAnsi"/>
          <w:color w:val="002060"/>
          <w:sz w:val="22"/>
          <w:lang w:val="ru-RU" w:eastAsia="ru-RU"/>
        </w:rPr>
        <w:t>тером ряда коммерческих и неком</w:t>
      </w:r>
      <w:r w:rsidRPr="000376B3">
        <w:rPr>
          <w:rFonts w:eastAsia="Times New Roman" w:cstheme="minorHAnsi"/>
          <w:color w:val="002060"/>
          <w:sz w:val="22"/>
          <w:lang w:val="ru-RU" w:eastAsia="ru-RU"/>
        </w:rPr>
        <w:t>мерческих организаций, а после получения квалификационного аттестата аудитора (в 1996 г.) – на различных должностях в аудиторских компаниях («Фагот», «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Фидес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», «АУДИТАЛЛ» и др.) С 1995 г. по настоящее время – председатель Клуба бухгалтеров и аудиторов некоммерческих организаций (г. Москва), также с 2007 г. – руководитель отдела </w:t>
      </w:r>
      <w:r w:rsidRPr="000376B3">
        <w:rPr>
          <w:rFonts w:eastAsia="Times New Roman" w:cstheme="minorHAnsi"/>
          <w:color w:val="002060"/>
          <w:sz w:val="22"/>
          <w:lang w:val="ru-RU" w:eastAsia="ru-RU"/>
        </w:rPr>
        <w:lastRenderedPageBreak/>
        <w:t>аудита некоммерческих организаций</w:t>
      </w:r>
      <w:proofErr w:type="gram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Аудиторской компании «АУДИТАЛЛ» (г. Москва). Распоряжением Президента РФ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No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255–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рп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от 22 апреля 2010 г. П.Ю.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Гамольскому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объявлена благодарность Президента Российской Федерации за большой вклад в развитие институтов гражданского общества и активное участие в работе Общественной палаты Российской Федерации. С 2011 г. под редакцией П.Ю. </w:t>
      </w:r>
      <w:proofErr w:type="spellStart"/>
      <w:r w:rsidRPr="000376B3">
        <w:rPr>
          <w:rFonts w:eastAsia="Times New Roman" w:cstheme="minorHAnsi"/>
          <w:color w:val="002060"/>
          <w:sz w:val="22"/>
          <w:lang w:val="ru-RU" w:eastAsia="ru-RU"/>
        </w:rPr>
        <w:t>Гамольского</w:t>
      </w:r>
      <w:proofErr w:type="spellEnd"/>
      <w:r w:rsidRPr="000376B3">
        <w:rPr>
          <w:rFonts w:eastAsia="Times New Roman" w:cstheme="minorHAnsi"/>
          <w:color w:val="002060"/>
          <w:sz w:val="22"/>
          <w:lang w:val="ru-RU" w:eastAsia="ru-RU"/>
        </w:rPr>
        <w:t xml:space="preserve"> издаётся серия книг «Некоммерческие организации», в которой планируется выпускать книги по всем направлениям деятельности некоммерческих организаций: создание, ликвидация, экономика, управление, практические аспекты осуществления деятельности и т.п. К созданию книг серии приглашены лучшие в России специалисты, чей профессиональный опыт и знания уже около 25 лет помогают социально значимым и действительно общественно–полезным некоммерческим организациям.</w:t>
      </w:r>
    </w:p>
    <w:p w:rsidR="006A7B2A" w:rsidRDefault="006A7B2A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  <w:r w:rsidRPr="006A7B2A">
        <w:rPr>
          <w:rFonts w:eastAsia="Times New Roman" w:cstheme="minorHAnsi"/>
          <w:b/>
          <w:color w:val="FF0000"/>
          <w:sz w:val="22"/>
          <w:lang w:val="ru-RU" w:eastAsia="ru-RU"/>
        </w:rPr>
        <w:t xml:space="preserve">Источник: </w:t>
      </w:r>
      <w:hyperlink r:id="rId24" w:history="1">
        <w:r w:rsidR="00051ACD" w:rsidRPr="00051ACD">
          <w:rPr>
            <w:rStyle w:val="aff8"/>
            <w:rFonts w:eastAsia="Times New Roman" w:cstheme="minorHAnsi"/>
            <w:b/>
            <w:color w:val="FF0000"/>
            <w:sz w:val="22"/>
            <w:lang w:val="ru-RU" w:eastAsia="ru-RU"/>
          </w:rPr>
          <w:t>https://www.facebook.com/events/100551866988068/</w:t>
        </w:r>
      </w:hyperlink>
      <w:r w:rsidR="00051ACD" w:rsidRPr="00051ACD">
        <w:rPr>
          <w:rFonts w:eastAsia="Times New Roman" w:cstheme="minorHAnsi"/>
          <w:b/>
          <w:color w:val="FF0000"/>
          <w:sz w:val="22"/>
          <w:lang w:val="ru-RU" w:eastAsia="ru-RU"/>
        </w:rPr>
        <w:t xml:space="preserve"> </w:t>
      </w:r>
    </w:p>
    <w:p w:rsidR="00A76E9F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A76E9F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  <w:r>
        <w:rPr>
          <w:rFonts w:eastAsia="Times New Roman" w:cstheme="minorHAnsi"/>
          <w:b/>
          <w:color w:val="FF0000"/>
          <w:sz w:val="22"/>
          <w:lang w:val="ru-RU" w:eastAsia="ru-RU"/>
        </w:rPr>
        <w:t>УВАЖАЕМЫЕ КОЛЛЕГИ!</w:t>
      </w:r>
    </w:p>
    <w:p w:rsidR="00A76E9F" w:rsidRDefault="00A76E9F" w:rsidP="00A76E9F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A76E9F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  <w:r>
        <w:rPr>
          <w:rFonts w:eastAsia="Times New Roman" w:cstheme="minorHAnsi"/>
          <w:b/>
          <w:color w:val="FF0000"/>
          <w:sz w:val="22"/>
          <w:lang w:val="ru-RU" w:eastAsia="ru-RU"/>
        </w:rPr>
        <w:t>ПОЗДРАВЛЯЕМ ВАМ С НОВЫМ ГОДОМ!!!</w:t>
      </w:r>
    </w:p>
    <w:p w:rsidR="00A76E9F" w:rsidRDefault="00A76E9F" w:rsidP="00A76E9F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A76E9F">
      <w:pPr>
        <w:shd w:val="clear" w:color="auto" w:fill="FFFFFF"/>
        <w:spacing w:before="75" w:after="75"/>
        <w:jc w:val="center"/>
        <w:rPr>
          <w:rFonts w:eastAsia="Times New Roman" w:cstheme="minorHAnsi"/>
          <w:b/>
          <w:color w:val="FF0000"/>
          <w:sz w:val="22"/>
          <w:lang w:val="ru-RU" w:eastAsia="ru-RU"/>
        </w:rPr>
      </w:pPr>
      <w:r>
        <w:rPr>
          <w:rFonts w:eastAsia="Times New Roman" w:cstheme="minorHAnsi"/>
          <w:b/>
          <w:color w:val="FF0000"/>
          <w:sz w:val="22"/>
          <w:lang w:val="ru-RU" w:eastAsia="ru-RU"/>
        </w:rPr>
        <w:t>ЖЕЛАЕМ ВСЕМ ИНТЕРЕСНЫХ ИДЕЙ, УСПЕШНЫХ ПРОЕКТОВ, ВЕРНЫХ ЕДИНОМЫШЛЕННИКОВ, НАДЕЖНЫХ ПАРТНЕРОВ!!!</w:t>
      </w:r>
    </w:p>
    <w:p w:rsidR="00A76E9F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</w:p>
    <w:p w:rsidR="00A76E9F" w:rsidRPr="006A7B2A" w:rsidRDefault="00A76E9F" w:rsidP="000376B3">
      <w:pPr>
        <w:shd w:val="clear" w:color="auto" w:fill="FFFFFF"/>
        <w:spacing w:before="75" w:after="75"/>
        <w:jc w:val="both"/>
        <w:rPr>
          <w:rFonts w:eastAsia="Times New Roman" w:cstheme="minorHAnsi"/>
          <w:b/>
          <w:color w:val="FF0000"/>
          <w:sz w:val="22"/>
          <w:lang w:val="ru-RU" w:eastAsia="ru-RU"/>
        </w:rPr>
      </w:pPr>
      <w:r>
        <w:rPr>
          <w:rFonts w:eastAsia="Times New Roman" w:cstheme="minorHAnsi"/>
          <w:b/>
          <w:noProof/>
          <w:color w:val="FF0000"/>
          <w:sz w:val="22"/>
          <w:lang w:val="ru-RU" w:eastAsia="ru-RU"/>
        </w:rPr>
        <w:drawing>
          <wp:inline distT="0" distB="0" distL="0" distR="0">
            <wp:extent cx="3360420" cy="2322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snegovikpovozk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E9F" w:rsidRPr="006A7B2A" w:rsidSect="000376B3">
      <w:type w:val="continuous"/>
      <w:pgSz w:w="12240" w:h="15840" w:code="1"/>
      <w:pgMar w:top="720" w:right="576" w:bottom="720" w:left="576" w:header="360" w:footer="720" w:gutter="0"/>
      <w:cols w:num="2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8D8" w:rsidRDefault="006D28D8">
      <w:r>
        <w:separator/>
      </w:r>
    </w:p>
    <w:p w:rsidR="006D28D8" w:rsidRDefault="006D28D8"/>
    <w:p w:rsidR="006D28D8" w:rsidRDefault="006D28D8"/>
  </w:endnote>
  <w:endnote w:type="continuationSeparator" w:id="0">
    <w:p w:rsidR="006D28D8" w:rsidRDefault="006D28D8">
      <w:r>
        <w:continuationSeparator/>
      </w:r>
    </w:p>
    <w:p w:rsidR="006D28D8" w:rsidRDefault="006D28D8"/>
    <w:p w:rsidR="006D28D8" w:rsidRDefault="006D28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8D8" w:rsidRDefault="006D28D8">
      <w:r>
        <w:separator/>
      </w:r>
    </w:p>
    <w:p w:rsidR="006D28D8" w:rsidRDefault="006D28D8"/>
    <w:p w:rsidR="006D28D8" w:rsidRDefault="006D28D8"/>
  </w:footnote>
  <w:footnote w:type="continuationSeparator" w:id="0">
    <w:p w:rsidR="006D28D8" w:rsidRDefault="006D28D8">
      <w:r>
        <w:continuationSeparator/>
      </w:r>
    </w:p>
    <w:p w:rsidR="006D28D8" w:rsidRDefault="006D28D8"/>
    <w:p w:rsidR="006D28D8" w:rsidRDefault="006D28D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7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564C88" w:rsidRPr="00564C88" w:rsidTr="00564C88">
      <w:trPr>
        <w:jc w:val="center"/>
      </w:trPr>
      <w:tc>
        <w:tcPr>
          <w:tcW w:w="5746" w:type="dxa"/>
          <w:shd w:val="clear" w:color="auto" w:fill="auto"/>
        </w:tcPr>
        <w:p w:rsidR="00564C88" w:rsidRPr="00564C88" w:rsidRDefault="00564C88" w:rsidP="00F62569">
          <w:pPr>
            <w:pStyle w:val="ac"/>
            <w:rPr>
              <w:szCs w:val="24"/>
              <w:lang w:val="ru-RU"/>
            </w:rPr>
          </w:pPr>
        </w:p>
      </w:tc>
      <w:tc>
        <w:tcPr>
          <w:tcW w:w="5748" w:type="dxa"/>
          <w:shd w:val="clear" w:color="auto" w:fill="auto"/>
        </w:tcPr>
        <w:p w:rsidR="00564C88" w:rsidRPr="00564C88" w:rsidRDefault="00564C88" w:rsidP="00F62569">
          <w:pPr>
            <w:pStyle w:val="ac"/>
            <w:jc w:val="right"/>
            <w:rPr>
              <w:rStyle w:val="ab"/>
              <w:szCs w:val="24"/>
              <w:lang w:val="ru-RU"/>
            </w:rPr>
          </w:pPr>
          <w:r w:rsidRPr="00564C88">
            <w:rPr>
              <w:rStyle w:val="ab"/>
              <w:szCs w:val="24"/>
              <w:lang w:val="ru-RU"/>
            </w:rPr>
            <w:fldChar w:fldCharType="begin"/>
          </w:r>
          <w:r w:rsidRPr="00564C88">
            <w:rPr>
              <w:rStyle w:val="ab"/>
              <w:szCs w:val="24"/>
              <w:lang w:val="ru-RU"/>
            </w:rPr>
            <w:instrText xml:space="preserve"> PAGE   \* MERGEFORMAT </w:instrText>
          </w:r>
          <w:r w:rsidRPr="00564C88">
            <w:rPr>
              <w:rStyle w:val="ab"/>
              <w:szCs w:val="24"/>
              <w:lang w:val="ru-RU"/>
            </w:rPr>
            <w:fldChar w:fldCharType="separate"/>
          </w:r>
          <w:r w:rsidR="00510C37">
            <w:rPr>
              <w:rStyle w:val="ab"/>
              <w:noProof/>
              <w:szCs w:val="24"/>
              <w:lang w:val="ru-RU"/>
            </w:rPr>
            <w:t>6</w:t>
          </w:r>
          <w:r w:rsidRPr="00564C88">
            <w:rPr>
              <w:rStyle w:val="ab"/>
              <w:szCs w:val="24"/>
              <w:lang w:val="ru-RU"/>
            </w:rPr>
            <w:fldChar w:fldCharType="end"/>
          </w:r>
        </w:p>
      </w:tc>
    </w:tr>
  </w:tbl>
  <w:p w:rsidR="0001065E" w:rsidRPr="00564C88" w:rsidRDefault="00797CD0">
    <w:pPr>
      <w:pStyle w:val="af8"/>
      <w:ind w:left="-218"/>
      <w:rPr>
        <w:lang w:val="ru-RU"/>
      </w:rPr>
    </w:pPr>
    <w:r w:rsidRPr="00564C88">
      <w:rPr>
        <w:lang w:val="ru-RU" w:eastAsia="ru-RU"/>
      </w:rPr>
      <mc:AlternateContent>
        <mc:Choice Requires="wps">
          <w:drawing>
            <wp:inline distT="0" distB="0" distL="0" distR="0" wp14:anchorId="0221A536" wp14:editId="5FCBC289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629dd1 [3204]" stroked="f" strokeweight="2pt">
              <w10:anchorlock/>
            </v:rect>
          </w:pict>
        </mc:Fallback>
      </mc:AlternateContent>
    </w:r>
  </w:p>
  <w:p w:rsidR="0001065E" w:rsidRPr="00564C88" w:rsidRDefault="0001065E">
    <w:pPr>
      <w:pStyle w:val="af8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7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564C88" w:rsidTr="00564C88">
      <w:trPr>
        <w:cantSplit/>
      </w:trPr>
      <w:tc>
        <w:tcPr>
          <w:tcW w:w="5746" w:type="dxa"/>
          <w:vAlign w:val="bottom"/>
        </w:tcPr>
        <w:p w:rsidR="00564C88" w:rsidRPr="006474FE" w:rsidRDefault="00BE3BBA" w:rsidP="00F62569">
          <w:pPr>
            <w:pStyle w:val="ac"/>
            <w:rPr>
              <w:szCs w:val="24"/>
              <w:lang w:val="ru-RU"/>
            </w:rPr>
          </w:pPr>
          <w:r>
            <w:rPr>
              <w:szCs w:val="24"/>
              <w:lang w:val="ru-RU"/>
            </w:rPr>
            <w:t xml:space="preserve">Вестник НКО </w:t>
          </w:r>
          <w:r w:rsidR="00C601DE">
            <w:rPr>
              <w:szCs w:val="24"/>
              <w:lang w:val="ru-RU"/>
            </w:rPr>
            <w:t>1</w:t>
          </w:r>
          <w:r w:rsidR="00C601DE">
            <w:rPr>
              <w:szCs w:val="24"/>
            </w:rPr>
            <w:t>2</w:t>
          </w:r>
          <w:r w:rsidR="000C3A07">
            <w:rPr>
              <w:szCs w:val="24"/>
              <w:lang w:val="ru-RU"/>
            </w:rPr>
            <w:t>/2015</w:t>
          </w:r>
        </w:p>
      </w:tc>
      <w:tc>
        <w:tcPr>
          <w:tcW w:w="5745" w:type="dxa"/>
          <w:vAlign w:val="bottom"/>
        </w:tcPr>
        <w:p w:rsidR="00564C88" w:rsidRPr="00BE3BBA" w:rsidRDefault="00564C88" w:rsidP="00BE3BBA">
          <w:pPr>
            <w:pStyle w:val="afc"/>
            <w:jc w:val="center"/>
            <w:rPr>
              <w:szCs w:val="24"/>
              <w:lang w:val="ru-RU"/>
            </w:rPr>
          </w:pPr>
        </w:p>
      </w:tc>
    </w:tr>
  </w:tbl>
  <w:p w:rsidR="0001065E" w:rsidRPr="00BE3BBA" w:rsidRDefault="00BE3BBA">
    <w:pPr>
      <w:pStyle w:val="af8"/>
      <w:rPr>
        <w:lang w:val="ru-RU"/>
      </w:rPr>
    </w:pPr>
    <w:r>
      <w:rPr>
        <w:lang w:val="ru-RU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A459"/>
      </v:shape>
    </w:pict>
  </w:numPicBullet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a0"/>
      <w:lvlText w:val="Ü"/>
      <w:lvlJc w:val="left"/>
      <w:pPr>
        <w:ind w:left="360" w:hanging="360"/>
      </w:pPr>
      <w:rPr>
        <w:rFonts w:ascii="Wingdings" w:hAnsi="Wingdings" w:hint="default"/>
        <w:color w:val="629DD1" w:themeColor="accent1"/>
      </w:rPr>
    </w:lvl>
  </w:abstractNum>
  <w:abstractNum w:abstractNumId="3">
    <w:nsid w:val="02291A38"/>
    <w:multiLevelType w:val="hybridMultilevel"/>
    <w:tmpl w:val="C966E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B52FB"/>
    <w:multiLevelType w:val="hybridMultilevel"/>
    <w:tmpl w:val="542EB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D37DE"/>
    <w:multiLevelType w:val="hybridMultilevel"/>
    <w:tmpl w:val="E0862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62CFF"/>
    <w:multiLevelType w:val="hybridMultilevel"/>
    <w:tmpl w:val="3B6E499A"/>
    <w:lvl w:ilvl="0" w:tplc="F636186E">
      <w:start w:val="1"/>
      <w:numFmt w:val="bullet"/>
      <w:pStyle w:val="2"/>
      <w:lvlText w:val="Ü"/>
      <w:lvlJc w:val="left"/>
      <w:pPr>
        <w:ind w:left="360" w:hanging="360"/>
      </w:pPr>
      <w:rPr>
        <w:rFonts w:ascii="Wingdings" w:hAnsi="Wingdings" w:hint="default"/>
        <w:color w:val="297FD5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74607E"/>
    <w:multiLevelType w:val="hybridMultilevel"/>
    <w:tmpl w:val="15663242"/>
    <w:lvl w:ilvl="0" w:tplc="702498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EEB4D0F"/>
    <w:multiLevelType w:val="hybridMultilevel"/>
    <w:tmpl w:val="CD86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E2346"/>
    <w:multiLevelType w:val="hybridMultilevel"/>
    <w:tmpl w:val="DC6E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154F2"/>
    <w:multiLevelType w:val="hybridMultilevel"/>
    <w:tmpl w:val="456CC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162B8"/>
    <w:multiLevelType w:val="hybridMultilevel"/>
    <w:tmpl w:val="FA2AB1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C7412"/>
    <w:multiLevelType w:val="hybridMultilevel"/>
    <w:tmpl w:val="6250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8475D"/>
    <w:multiLevelType w:val="multilevel"/>
    <w:tmpl w:val="F778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AB541A3"/>
    <w:multiLevelType w:val="hybridMultilevel"/>
    <w:tmpl w:val="857419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02545"/>
    <w:multiLevelType w:val="hybridMultilevel"/>
    <w:tmpl w:val="BAE8F4DE"/>
    <w:lvl w:ilvl="0" w:tplc="FAC88A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03E111C"/>
    <w:multiLevelType w:val="hybridMultilevel"/>
    <w:tmpl w:val="14AA0E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1A6C13"/>
    <w:multiLevelType w:val="hybridMultilevel"/>
    <w:tmpl w:val="C966E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E5813"/>
    <w:multiLevelType w:val="hybridMultilevel"/>
    <w:tmpl w:val="236C4862"/>
    <w:lvl w:ilvl="0" w:tplc="AEF6AB3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184E6E"/>
    <w:multiLevelType w:val="hybridMultilevel"/>
    <w:tmpl w:val="11320428"/>
    <w:lvl w:ilvl="0" w:tplc="52064A4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0B5416"/>
    <w:multiLevelType w:val="hybridMultilevel"/>
    <w:tmpl w:val="0638DCF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5A715D0"/>
    <w:multiLevelType w:val="hybridMultilevel"/>
    <w:tmpl w:val="3E5EFD2C"/>
    <w:lvl w:ilvl="0" w:tplc="52064A4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2">
    <w:nsid w:val="6AF451C0"/>
    <w:multiLevelType w:val="hybridMultilevel"/>
    <w:tmpl w:val="151073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6B19AA"/>
    <w:multiLevelType w:val="hybridMultilevel"/>
    <w:tmpl w:val="9D7E9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FE6909"/>
    <w:multiLevelType w:val="hybridMultilevel"/>
    <w:tmpl w:val="BD947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6"/>
  </w:num>
  <w:num w:numId="8">
    <w:abstractNumId w:val="15"/>
  </w:num>
  <w:num w:numId="9">
    <w:abstractNumId w:val="6"/>
  </w:num>
  <w:num w:numId="10">
    <w:abstractNumId w:val="4"/>
  </w:num>
  <w:num w:numId="11">
    <w:abstractNumId w:val="10"/>
  </w:num>
  <w:num w:numId="12">
    <w:abstractNumId w:val="23"/>
  </w:num>
  <w:num w:numId="13">
    <w:abstractNumId w:val="24"/>
  </w:num>
  <w:num w:numId="14">
    <w:abstractNumId w:val="3"/>
  </w:num>
  <w:num w:numId="15">
    <w:abstractNumId w:val="17"/>
  </w:num>
  <w:num w:numId="16">
    <w:abstractNumId w:val="12"/>
  </w:num>
  <w:num w:numId="17">
    <w:abstractNumId w:val="9"/>
  </w:num>
  <w:num w:numId="18">
    <w:abstractNumId w:val="21"/>
  </w:num>
  <w:num w:numId="19">
    <w:abstractNumId w:val="18"/>
  </w:num>
  <w:num w:numId="20">
    <w:abstractNumId w:val="13"/>
  </w:num>
  <w:num w:numId="21">
    <w:abstractNumId w:val="20"/>
  </w:num>
  <w:num w:numId="22">
    <w:abstractNumId w:val="19"/>
  </w:num>
  <w:num w:numId="23">
    <w:abstractNumId w:val="8"/>
  </w:num>
  <w:num w:numId="24">
    <w:abstractNumId w:val="16"/>
  </w:num>
  <w:num w:numId="25">
    <w:abstractNumId w:val="22"/>
  </w:num>
  <w:num w:numId="26">
    <w:abstractNumId w:val="5"/>
  </w:num>
  <w:num w:numId="27">
    <w:abstractNumId w:val="11"/>
  </w:num>
  <w:num w:numId="28">
    <w:abstractNumId w:val="14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ADA"/>
    <w:rsid w:val="00001997"/>
    <w:rsid w:val="0001065E"/>
    <w:rsid w:val="000376B3"/>
    <w:rsid w:val="000452C9"/>
    <w:rsid w:val="00051ACD"/>
    <w:rsid w:val="00077140"/>
    <w:rsid w:val="00086863"/>
    <w:rsid w:val="000C3A07"/>
    <w:rsid w:val="000F425E"/>
    <w:rsid w:val="00124F4C"/>
    <w:rsid w:val="00147D0E"/>
    <w:rsid w:val="0015254F"/>
    <w:rsid w:val="001A112F"/>
    <w:rsid w:val="001A132F"/>
    <w:rsid w:val="001D388B"/>
    <w:rsid w:val="001E1ADA"/>
    <w:rsid w:val="001E7B6B"/>
    <w:rsid w:val="001F2DD5"/>
    <w:rsid w:val="001F7F9C"/>
    <w:rsid w:val="00224FF2"/>
    <w:rsid w:val="00237D6E"/>
    <w:rsid w:val="002A230C"/>
    <w:rsid w:val="002B4489"/>
    <w:rsid w:val="002B6F45"/>
    <w:rsid w:val="002D13AA"/>
    <w:rsid w:val="002D3963"/>
    <w:rsid w:val="002D69AB"/>
    <w:rsid w:val="002F4A40"/>
    <w:rsid w:val="003617E3"/>
    <w:rsid w:val="0038025C"/>
    <w:rsid w:val="00391892"/>
    <w:rsid w:val="003920BE"/>
    <w:rsid w:val="003A77FC"/>
    <w:rsid w:val="003C3BFC"/>
    <w:rsid w:val="003D61AD"/>
    <w:rsid w:val="003E1554"/>
    <w:rsid w:val="00421E32"/>
    <w:rsid w:val="004534FE"/>
    <w:rsid w:val="00463790"/>
    <w:rsid w:val="004B4FE3"/>
    <w:rsid w:val="004D79CF"/>
    <w:rsid w:val="004E5373"/>
    <w:rsid w:val="004F67FA"/>
    <w:rsid w:val="00510C37"/>
    <w:rsid w:val="005117F8"/>
    <w:rsid w:val="00540DB5"/>
    <w:rsid w:val="00545034"/>
    <w:rsid w:val="005548AB"/>
    <w:rsid w:val="00560F3C"/>
    <w:rsid w:val="005619DE"/>
    <w:rsid w:val="00564C88"/>
    <w:rsid w:val="00565F9D"/>
    <w:rsid w:val="005754C0"/>
    <w:rsid w:val="0058782D"/>
    <w:rsid w:val="00590781"/>
    <w:rsid w:val="00593121"/>
    <w:rsid w:val="005B211E"/>
    <w:rsid w:val="005D6325"/>
    <w:rsid w:val="005E302E"/>
    <w:rsid w:val="005E54D8"/>
    <w:rsid w:val="005E6DF8"/>
    <w:rsid w:val="005F2A19"/>
    <w:rsid w:val="005F4A40"/>
    <w:rsid w:val="00600236"/>
    <w:rsid w:val="00607504"/>
    <w:rsid w:val="006208C4"/>
    <w:rsid w:val="00635821"/>
    <w:rsid w:val="006505DB"/>
    <w:rsid w:val="006628FE"/>
    <w:rsid w:val="006A7B2A"/>
    <w:rsid w:val="006C30CB"/>
    <w:rsid w:val="006C5407"/>
    <w:rsid w:val="006D28D8"/>
    <w:rsid w:val="006F3F9F"/>
    <w:rsid w:val="007014CF"/>
    <w:rsid w:val="0072272F"/>
    <w:rsid w:val="00730115"/>
    <w:rsid w:val="00735F97"/>
    <w:rsid w:val="00751A6D"/>
    <w:rsid w:val="00763B2D"/>
    <w:rsid w:val="00764A1D"/>
    <w:rsid w:val="00797CD0"/>
    <w:rsid w:val="007B5631"/>
    <w:rsid w:val="007D28CD"/>
    <w:rsid w:val="007D58FC"/>
    <w:rsid w:val="007E2FBB"/>
    <w:rsid w:val="007F4C2A"/>
    <w:rsid w:val="007F5B57"/>
    <w:rsid w:val="00811A8F"/>
    <w:rsid w:val="008468B2"/>
    <w:rsid w:val="00876757"/>
    <w:rsid w:val="00884DC1"/>
    <w:rsid w:val="008953AC"/>
    <w:rsid w:val="008A36EA"/>
    <w:rsid w:val="008B069F"/>
    <w:rsid w:val="008C707C"/>
    <w:rsid w:val="00965012"/>
    <w:rsid w:val="009B4F14"/>
    <w:rsid w:val="009B7892"/>
    <w:rsid w:val="009D41C8"/>
    <w:rsid w:val="009F6A50"/>
    <w:rsid w:val="00A06362"/>
    <w:rsid w:val="00A27CAA"/>
    <w:rsid w:val="00A30B76"/>
    <w:rsid w:val="00A34D26"/>
    <w:rsid w:val="00A40552"/>
    <w:rsid w:val="00A4198A"/>
    <w:rsid w:val="00A440DE"/>
    <w:rsid w:val="00A47B24"/>
    <w:rsid w:val="00A54A51"/>
    <w:rsid w:val="00A5739F"/>
    <w:rsid w:val="00A71F12"/>
    <w:rsid w:val="00A76E9F"/>
    <w:rsid w:val="00A92F4D"/>
    <w:rsid w:val="00AA180A"/>
    <w:rsid w:val="00AB171C"/>
    <w:rsid w:val="00AB1DEB"/>
    <w:rsid w:val="00AB2C2E"/>
    <w:rsid w:val="00AE5376"/>
    <w:rsid w:val="00B04255"/>
    <w:rsid w:val="00B14E05"/>
    <w:rsid w:val="00B152FF"/>
    <w:rsid w:val="00B22A30"/>
    <w:rsid w:val="00B645FC"/>
    <w:rsid w:val="00B64F8B"/>
    <w:rsid w:val="00B661EF"/>
    <w:rsid w:val="00BD3F38"/>
    <w:rsid w:val="00BE3BBA"/>
    <w:rsid w:val="00C015B3"/>
    <w:rsid w:val="00C037E7"/>
    <w:rsid w:val="00C445D9"/>
    <w:rsid w:val="00C601DE"/>
    <w:rsid w:val="00C64E6F"/>
    <w:rsid w:val="00C74B02"/>
    <w:rsid w:val="00C75EC6"/>
    <w:rsid w:val="00C87254"/>
    <w:rsid w:val="00CF0D46"/>
    <w:rsid w:val="00D22407"/>
    <w:rsid w:val="00D64AD1"/>
    <w:rsid w:val="00D717A2"/>
    <w:rsid w:val="00D83E91"/>
    <w:rsid w:val="00D91048"/>
    <w:rsid w:val="00D91FBE"/>
    <w:rsid w:val="00DD1792"/>
    <w:rsid w:val="00DD5764"/>
    <w:rsid w:val="00DF5DE5"/>
    <w:rsid w:val="00E11CDF"/>
    <w:rsid w:val="00E14810"/>
    <w:rsid w:val="00E25044"/>
    <w:rsid w:val="00E50675"/>
    <w:rsid w:val="00E73996"/>
    <w:rsid w:val="00E924D0"/>
    <w:rsid w:val="00E92582"/>
    <w:rsid w:val="00EA7B53"/>
    <w:rsid w:val="00ED2E8A"/>
    <w:rsid w:val="00F104C0"/>
    <w:rsid w:val="00F10CEA"/>
    <w:rsid w:val="00F25E29"/>
    <w:rsid w:val="00F30B13"/>
    <w:rsid w:val="00F52F9B"/>
    <w:rsid w:val="00F57D5B"/>
    <w:rsid w:val="00F82891"/>
    <w:rsid w:val="00F83712"/>
    <w:rsid w:val="00F870B4"/>
    <w:rsid w:val="00FA6645"/>
    <w:rsid w:val="00FB1083"/>
    <w:rsid w:val="00FF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color w:val="262626" w:themeColor="text1" w:themeTint="D9"/>
      <w:sz w:val="18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20">
    <w:name w:val="heading 2"/>
    <w:basedOn w:val="a1"/>
    <w:next w:val="a1"/>
    <w:link w:val="21"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Cs/>
      <w:color w:val="629DD1" w:themeColor="accent1"/>
      <w:sz w:val="24"/>
      <w:szCs w:val="26"/>
    </w:rPr>
  </w:style>
  <w:style w:type="paragraph" w:styleId="3">
    <w:name w:val="heading 3"/>
    <w:basedOn w:val="a1"/>
    <w:next w:val="a1"/>
    <w:link w:val="30"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4">
    <w:name w:val="heading 4"/>
    <w:basedOn w:val="a1"/>
    <w:next w:val="a1"/>
    <w:link w:val="40"/>
    <w:qFormat/>
    <w:pPr>
      <w:keepNext/>
      <w:keepLines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5">
    <w:name w:val="heading 5"/>
    <w:basedOn w:val="a1"/>
    <w:next w:val="a1"/>
    <w:link w:val="50"/>
    <w:qFormat/>
    <w:pPr>
      <w:keepNext/>
      <w:keepLines/>
      <w:spacing w:before="120"/>
      <w:outlineLvl w:val="4"/>
    </w:pPr>
    <w:rPr>
      <w:rFonts w:eastAsiaTheme="majorEastAsia" w:cstheme="majorBidi"/>
      <w:caps/>
      <w:sz w:val="14"/>
    </w:rPr>
  </w:style>
  <w:style w:type="paragraph" w:styleId="6">
    <w:name w:val="heading 6"/>
    <w:basedOn w:val="a1"/>
    <w:next w:val="a1"/>
    <w:link w:val="60"/>
    <w:uiPriority w:val="1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qFormat/>
    <w:pPr>
      <w:spacing w:before="30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a6">
    <w:name w:val="Название Знак"/>
    <w:basedOn w:val="a2"/>
    <w:link w:val="a5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a7">
    <w:name w:val="Subtitle"/>
    <w:basedOn w:val="a1"/>
    <w:next w:val="a1"/>
    <w:link w:val="a8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a8">
    <w:name w:val="Подзаголовок Знак"/>
    <w:basedOn w:val="a2"/>
    <w:link w:val="a7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10">
    <w:name w:val="Заголовок 1 Знак"/>
    <w:basedOn w:val="a2"/>
    <w:link w:val="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a9">
    <w:name w:val="caption"/>
    <w:basedOn w:val="a1"/>
    <w:next w:val="a1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21">
    <w:name w:val="Заголовок 2 Знак"/>
    <w:basedOn w:val="a2"/>
    <w:link w:val="20"/>
    <w:rPr>
      <w:rFonts w:asciiTheme="majorHAnsi" w:eastAsiaTheme="majorEastAsia" w:hAnsiTheme="majorHAnsi" w:cstheme="majorBidi"/>
      <w:bCs/>
      <w:color w:val="629DD1" w:themeColor="accent1"/>
      <w:sz w:val="24"/>
      <w:szCs w:val="26"/>
    </w:rPr>
  </w:style>
  <w:style w:type="character" w:styleId="aa">
    <w:name w:val="Emphasis"/>
    <w:aliases w:val="Знак Знак3 Char"/>
    <w:basedOn w:val="a2"/>
    <w:uiPriority w:val="20"/>
    <w:qFormat/>
    <w:rPr>
      <w:rFonts w:asciiTheme="majorHAnsi" w:hAnsiTheme="majorHAnsi"/>
      <w:i w:val="0"/>
      <w:iCs/>
      <w:color w:val="629DD1" w:themeColor="accent1"/>
      <w:sz w:val="16"/>
    </w:rPr>
  </w:style>
  <w:style w:type="character" w:customStyle="1" w:styleId="30">
    <w:name w:val="Заголовок 3 Знак"/>
    <w:basedOn w:val="a2"/>
    <w:link w:val="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ab">
    <w:name w:val="page number"/>
    <w:aliases w:val="Subtitle Char2,Subtitle Char1 Char1"/>
    <w:basedOn w:val="a2"/>
    <w:uiPriority w:val="99"/>
    <w:qFormat/>
    <w:rPr>
      <w:rFonts w:asciiTheme="minorHAnsi" w:hAnsiTheme="minorHAnsi"/>
      <w:color w:val="629DD1" w:themeColor="accent1"/>
      <w:sz w:val="20"/>
    </w:rPr>
  </w:style>
  <w:style w:type="paragraph" w:styleId="ac">
    <w:name w:val="header"/>
    <w:aliases w:val="Знак Знак3"/>
    <w:basedOn w:val="a1"/>
    <w:link w:val="ad"/>
    <w:uiPriority w:val="99"/>
    <w:pPr>
      <w:spacing w:after="60"/>
    </w:pPr>
    <w:rPr>
      <w:caps/>
      <w:color w:val="629DD1" w:themeColor="accent1"/>
      <w:sz w:val="20"/>
    </w:rPr>
  </w:style>
  <w:style w:type="character" w:customStyle="1" w:styleId="ad">
    <w:name w:val="Верхний колонтитул Знак"/>
    <w:aliases w:val="Знак Знак3 Знак"/>
    <w:basedOn w:val="a2"/>
    <w:link w:val="ac"/>
    <w:uiPriority w:val="99"/>
    <w:rPr>
      <w:caps/>
      <w:color w:val="629DD1" w:themeColor="accent1"/>
      <w:sz w:val="20"/>
    </w:rPr>
  </w:style>
  <w:style w:type="paragraph" w:customStyle="1" w:styleId="ae">
    <w:name w:val="Имя"/>
    <w:basedOn w:val="a1"/>
    <w:qFormat/>
    <w:rPr>
      <w:color w:val="404040" w:themeColor="text1" w:themeTint="BF"/>
      <w:sz w:val="22"/>
    </w:rPr>
  </w:style>
  <w:style w:type="paragraph" w:customStyle="1" w:styleId="af">
    <w:name w:val="Текст таблицы на боковой полосе"/>
    <w:basedOn w:val="a1"/>
    <w:qFormat/>
    <w:rPr>
      <w:sz w:val="16"/>
    </w:rPr>
  </w:style>
  <w:style w:type="character" w:customStyle="1" w:styleId="40">
    <w:name w:val="Заголовок 4 Знак"/>
    <w:basedOn w:val="a2"/>
    <w:link w:val="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50">
    <w:name w:val="Заголовок 5 Знак"/>
    <w:basedOn w:val="a2"/>
    <w:link w:val="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af0">
    <w:name w:val="Контактные данные"/>
    <w:basedOn w:val="a1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22">
    <w:name w:val="Подпись 2"/>
    <w:basedOn w:val="a1"/>
    <w:qFormat/>
    <w:rPr>
      <w:i/>
      <w:color w:val="7F7F7F" w:themeColor="text1" w:themeTint="80"/>
      <w:sz w:val="16"/>
    </w:rPr>
  </w:style>
  <w:style w:type="paragraph" w:customStyle="1" w:styleId="af1">
    <w:name w:val="Выноска"/>
    <w:basedOn w:val="a1"/>
    <w:qFormat/>
    <w:pPr>
      <w:spacing w:before="4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af2">
    <w:name w:val="Текст на боковой полосе"/>
    <w:basedOn w:val="a1"/>
    <w:qFormat/>
    <w:pPr>
      <w:ind w:left="-216" w:right="-144"/>
    </w:pPr>
    <w:rPr>
      <w:sz w:val="16"/>
    </w:rPr>
  </w:style>
  <w:style w:type="character" w:customStyle="1" w:styleId="60">
    <w:name w:val="Заголовок 6 Знак"/>
    <w:basedOn w:val="a2"/>
    <w:link w:val="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af3">
    <w:name w:val="Заголовок сзади"/>
    <w:basedOn w:val="a1"/>
    <w:qFormat/>
    <w:pPr>
      <w:spacing w:before="12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af4">
    <w:name w:val="Подзаголовок сзади"/>
    <w:basedOn w:val="a1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af5">
    <w:name w:val="Обратный адрес"/>
    <w:basedOn w:val="a1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f6">
    <w:name w:val="Адрес"/>
    <w:basedOn w:val="a1"/>
    <w:qFormat/>
    <w:rPr>
      <w:sz w:val="20"/>
    </w:rPr>
  </w:style>
  <w:style w:type="table" w:styleId="af7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pPr>
      <w:spacing w:after="60"/>
    </w:pPr>
    <w:rPr>
      <w:noProof/>
      <w:color w:val="262626" w:themeColor="text1" w:themeTint="D9"/>
      <w:sz w:val="2"/>
    </w:rPr>
  </w:style>
  <w:style w:type="paragraph" w:styleId="af9">
    <w:name w:val="Balloon Text"/>
    <w:basedOn w:val="a1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afb">
    <w:name w:val="Placeholder Text"/>
    <w:basedOn w:val="a2"/>
    <w:uiPriority w:val="99"/>
    <w:semiHidden/>
    <w:rPr>
      <w:color w:val="808080"/>
    </w:rPr>
  </w:style>
  <w:style w:type="paragraph" w:customStyle="1" w:styleId="afc">
    <w:name w:val="Номер выпуска"/>
    <w:basedOn w:val="ac"/>
    <w:link w:val="afd"/>
    <w:qFormat/>
    <w:pPr>
      <w:jc w:val="right"/>
    </w:pPr>
    <w:rPr>
      <w:caps w:val="0"/>
      <w:color w:val="808080" w:themeColor="background1" w:themeShade="80"/>
    </w:rPr>
  </w:style>
  <w:style w:type="paragraph" w:styleId="afe">
    <w:name w:val="Normal (Web)"/>
    <w:basedOn w:val="a1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aff">
    <w:name w:val="Боковая полоса: фотография"/>
    <w:basedOn w:val="a1"/>
    <w:qFormat/>
    <w:pPr>
      <w:ind w:left="-317"/>
    </w:pPr>
    <w:rPr>
      <w:noProof/>
      <w:sz w:val="12"/>
    </w:rPr>
  </w:style>
  <w:style w:type="character" w:customStyle="1" w:styleId="afd">
    <w:name w:val="Номер выпуска Знак"/>
    <w:basedOn w:val="a2"/>
    <w:link w:val="afc"/>
    <w:rPr>
      <w:color w:val="808080" w:themeColor="background1" w:themeShade="80"/>
      <w:sz w:val="20"/>
    </w:rPr>
  </w:style>
  <w:style w:type="paragraph" w:styleId="aff0">
    <w:name w:val="footer"/>
    <w:basedOn w:val="a1"/>
    <w:link w:val="aff1"/>
    <w:uiPriority w:val="99"/>
    <w:unhideWhenUsed/>
    <w:pPr>
      <w:tabs>
        <w:tab w:val="center" w:pos="4680"/>
        <w:tab w:val="right" w:pos="9360"/>
      </w:tabs>
    </w:pPr>
  </w:style>
  <w:style w:type="character" w:customStyle="1" w:styleId="aff1">
    <w:name w:val="Нижний колонтитул Знак"/>
    <w:basedOn w:val="a2"/>
    <w:link w:val="aff0"/>
    <w:uiPriority w:val="99"/>
    <w:rPr>
      <w:color w:val="262626" w:themeColor="text1" w:themeTint="D9"/>
      <w:sz w:val="18"/>
    </w:rPr>
  </w:style>
  <w:style w:type="character" w:styleId="aff2">
    <w:name w:val="annotation reference"/>
    <w:aliases w:val="Header Char2,Знак Знак3 Char2"/>
    <w:basedOn w:val="a2"/>
    <w:uiPriority w:val="99"/>
    <w:semiHidden/>
    <w:unhideWhenUsed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Pr>
      <w:color w:val="262626" w:themeColor="text1" w:themeTint="D9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aff7">
    <w:name w:val="FollowedHyperlink"/>
    <w:basedOn w:val="a2"/>
    <w:uiPriority w:val="99"/>
    <w:semiHidden/>
    <w:unhideWhenUsed/>
    <w:rPr>
      <w:color w:val="3EBBF0" w:themeColor="followedHyperlink"/>
      <w:u w:val="single"/>
    </w:rPr>
  </w:style>
  <w:style w:type="character" w:styleId="aff8">
    <w:name w:val="Hyperlink"/>
    <w:basedOn w:val="a2"/>
    <w:uiPriority w:val="99"/>
    <w:unhideWhenUsed/>
    <w:rPr>
      <w:color w:val="9454C3" w:themeColor="hyperlink"/>
      <w:u w:val="single"/>
    </w:rPr>
  </w:style>
  <w:style w:type="paragraph" w:styleId="a0">
    <w:name w:val="List Bullet"/>
    <w:basedOn w:val="a1"/>
    <w:unhideWhenUsed/>
    <w:pPr>
      <w:numPr>
        <w:numId w:val="6"/>
      </w:numPr>
      <w:contextualSpacing/>
    </w:pPr>
    <w:rPr>
      <w:b/>
    </w:rPr>
  </w:style>
  <w:style w:type="paragraph" w:styleId="aff9">
    <w:name w:val="List Continue"/>
    <w:basedOn w:val="a1"/>
    <w:unhideWhenUsed/>
    <w:pPr>
      <w:spacing w:after="120"/>
      <w:ind w:left="360"/>
    </w:pPr>
  </w:style>
  <w:style w:type="paragraph" w:customStyle="1" w:styleId="affa">
    <w:name w:val="Ном. страницы"/>
    <w:basedOn w:val="a1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affb">
    <w:name w:val="Выделенный текст на боковой полосе"/>
    <w:basedOn w:val="a1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affc">
    <w:name w:val="Strong"/>
    <w:basedOn w:val="a2"/>
    <w:uiPriority w:val="22"/>
    <w:unhideWhenUsed/>
    <w:qFormat/>
    <w:rPr>
      <w:b/>
      <w:bCs/>
    </w:rPr>
  </w:style>
  <w:style w:type="paragraph" w:customStyle="1" w:styleId="affd">
    <w:name w:val="Заголовок с интервалом"/>
    <w:basedOn w:val="a1"/>
    <w:qFormat/>
    <w:pPr>
      <w:spacing w:after="60"/>
      <w:ind w:left="-230"/>
    </w:pPr>
  </w:style>
  <w:style w:type="paragraph" w:styleId="a">
    <w:name w:val="List Number"/>
    <w:basedOn w:val="a1"/>
    <w:uiPriority w:val="99"/>
    <w:unhideWhenUsed/>
    <w:pPr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pPr>
      <w:numPr>
        <w:numId w:val="7"/>
      </w:numPr>
      <w:spacing w:after="60"/>
    </w:pPr>
  </w:style>
  <w:style w:type="paragraph" w:customStyle="1" w:styleId="affe">
    <w:name w:val="Заголовок боковой полосы"/>
    <w:basedOn w:val="a1"/>
    <w:qFormat/>
    <w:pPr>
      <w:spacing w:before="120"/>
      <w:ind w:left="-216" w:right="-144"/>
    </w:pPr>
    <w:rPr>
      <w:rFonts w:asciiTheme="majorHAnsi" w:hAnsiTheme="majorHAnsi"/>
      <w:color w:val="629DD1" w:themeColor="accent1"/>
      <w:sz w:val="24"/>
      <w:szCs w:val="24"/>
    </w:rPr>
  </w:style>
  <w:style w:type="paragraph" w:customStyle="1" w:styleId="afff">
    <w:name w:val="Фотография на боковой полосе"/>
    <w:basedOn w:val="a1"/>
    <w:qFormat/>
    <w:pPr>
      <w:ind w:left="-317"/>
    </w:pPr>
    <w:rPr>
      <w:noProof/>
      <w:sz w:val="12"/>
    </w:rPr>
  </w:style>
  <w:style w:type="paragraph" w:styleId="afff0">
    <w:name w:val="List Paragraph"/>
    <w:basedOn w:val="a1"/>
    <w:uiPriority w:val="34"/>
    <w:unhideWhenUsed/>
    <w:qFormat/>
    <w:rsid w:val="00751A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color w:val="262626" w:themeColor="text1" w:themeTint="D9"/>
      <w:sz w:val="18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20">
    <w:name w:val="heading 2"/>
    <w:basedOn w:val="a1"/>
    <w:next w:val="a1"/>
    <w:link w:val="21"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Cs/>
      <w:color w:val="629DD1" w:themeColor="accent1"/>
      <w:sz w:val="24"/>
      <w:szCs w:val="26"/>
    </w:rPr>
  </w:style>
  <w:style w:type="paragraph" w:styleId="3">
    <w:name w:val="heading 3"/>
    <w:basedOn w:val="a1"/>
    <w:next w:val="a1"/>
    <w:link w:val="30"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4">
    <w:name w:val="heading 4"/>
    <w:basedOn w:val="a1"/>
    <w:next w:val="a1"/>
    <w:link w:val="40"/>
    <w:qFormat/>
    <w:pPr>
      <w:keepNext/>
      <w:keepLines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5">
    <w:name w:val="heading 5"/>
    <w:basedOn w:val="a1"/>
    <w:next w:val="a1"/>
    <w:link w:val="50"/>
    <w:qFormat/>
    <w:pPr>
      <w:keepNext/>
      <w:keepLines/>
      <w:spacing w:before="120"/>
      <w:outlineLvl w:val="4"/>
    </w:pPr>
    <w:rPr>
      <w:rFonts w:eastAsiaTheme="majorEastAsia" w:cstheme="majorBidi"/>
      <w:caps/>
      <w:sz w:val="14"/>
    </w:rPr>
  </w:style>
  <w:style w:type="paragraph" w:styleId="6">
    <w:name w:val="heading 6"/>
    <w:basedOn w:val="a1"/>
    <w:next w:val="a1"/>
    <w:link w:val="60"/>
    <w:uiPriority w:val="1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qFormat/>
    <w:pPr>
      <w:spacing w:before="30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a6">
    <w:name w:val="Название Знак"/>
    <w:basedOn w:val="a2"/>
    <w:link w:val="a5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a7">
    <w:name w:val="Subtitle"/>
    <w:basedOn w:val="a1"/>
    <w:next w:val="a1"/>
    <w:link w:val="a8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a8">
    <w:name w:val="Подзаголовок Знак"/>
    <w:basedOn w:val="a2"/>
    <w:link w:val="a7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10">
    <w:name w:val="Заголовок 1 Знак"/>
    <w:basedOn w:val="a2"/>
    <w:link w:val="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a9">
    <w:name w:val="caption"/>
    <w:basedOn w:val="a1"/>
    <w:next w:val="a1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21">
    <w:name w:val="Заголовок 2 Знак"/>
    <w:basedOn w:val="a2"/>
    <w:link w:val="20"/>
    <w:rPr>
      <w:rFonts w:asciiTheme="majorHAnsi" w:eastAsiaTheme="majorEastAsia" w:hAnsiTheme="majorHAnsi" w:cstheme="majorBidi"/>
      <w:bCs/>
      <w:color w:val="629DD1" w:themeColor="accent1"/>
      <w:sz w:val="24"/>
      <w:szCs w:val="26"/>
    </w:rPr>
  </w:style>
  <w:style w:type="character" w:styleId="aa">
    <w:name w:val="Emphasis"/>
    <w:aliases w:val="Знак Знак3 Char"/>
    <w:basedOn w:val="a2"/>
    <w:uiPriority w:val="20"/>
    <w:qFormat/>
    <w:rPr>
      <w:rFonts w:asciiTheme="majorHAnsi" w:hAnsiTheme="majorHAnsi"/>
      <w:i w:val="0"/>
      <w:iCs/>
      <w:color w:val="629DD1" w:themeColor="accent1"/>
      <w:sz w:val="16"/>
    </w:rPr>
  </w:style>
  <w:style w:type="character" w:customStyle="1" w:styleId="30">
    <w:name w:val="Заголовок 3 Знак"/>
    <w:basedOn w:val="a2"/>
    <w:link w:val="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ab">
    <w:name w:val="page number"/>
    <w:aliases w:val="Subtitle Char2,Subtitle Char1 Char1"/>
    <w:basedOn w:val="a2"/>
    <w:uiPriority w:val="99"/>
    <w:qFormat/>
    <w:rPr>
      <w:rFonts w:asciiTheme="minorHAnsi" w:hAnsiTheme="minorHAnsi"/>
      <w:color w:val="629DD1" w:themeColor="accent1"/>
      <w:sz w:val="20"/>
    </w:rPr>
  </w:style>
  <w:style w:type="paragraph" w:styleId="ac">
    <w:name w:val="header"/>
    <w:aliases w:val="Знак Знак3"/>
    <w:basedOn w:val="a1"/>
    <w:link w:val="ad"/>
    <w:uiPriority w:val="99"/>
    <w:pPr>
      <w:spacing w:after="60"/>
    </w:pPr>
    <w:rPr>
      <w:caps/>
      <w:color w:val="629DD1" w:themeColor="accent1"/>
      <w:sz w:val="20"/>
    </w:rPr>
  </w:style>
  <w:style w:type="character" w:customStyle="1" w:styleId="ad">
    <w:name w:val="Верхний колонтитул Знак"/>
    <w:aliases w:val="Знак Знак3 Знак"/>
    <w:basedOn w:val="a2"/>
    <w:link w:val="ac"/>
    <w:uiPriority w:val="99"/>
    <w:rPr>
      <w:caps/>
      <w:color w:val="629DD1" w:themeColor="accent1"/>
      <w:sz w:val="20"/>
    </w:rPr>
  </w:style>
  <w:style w:type="paragraph" w:customStyle="1" w:styleId="ae">
    <w:name w:val="Имя"/>
    <w:basedOn w:val="a1"/>
    <w:qFormat/>
    <w:rPr>
      <w:color w:val="404040" w:themeColor="text1" w:themeTint="BF"/>
      <w:sz w:val="22"/>
    </w:rPr>
  </w:style>
  <w:style w:type="paragraph" w:customStyle="1" w:styleId="af">
    <w:name w:val="Текст таблицы на боковой полосе"/>
    <w:basedOn w:val="a1"/>
    <w:qFormat/>
    <w:rPr>
      <w:sz w:val="16"/>
    </w:rPr>
  </w:style>
  <w:style w:type="character" w:customStyle="1" w:styleId="40">
    <w:name w:val="Заголовок 4 Знак"/>
    <w:basedOn w:val="a2"/>
    <w:link w:val="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50">
    <w:name w:val="Заголовок 5 Знак"/>
    <w:basedOn w:val="a2"/>
    <w:link w:val="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af0">
    <w:name w:val="Контактные данные"/>
    <w:basedOn w:val="a1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22">
    <w:name w:val="Подпись 2"/>
    <w:basedOn w:val="a1"/>
    <w:qFormat/>
    <w:rPr>
      <w:i/>
      <w:color w:val="7F7F7F" w:themeColor="text1" w:themeTint="80"/>
      <w:sz w:val="16"/>
    </w:rPr>
  </w:style>
  <w:style w:type="paragraph" w:customStyle="1" w:styleId="af1">
    <w:name w:val="Выноска"/>
    <w:basedOn w:val="a1"/>
    <w:qFormat/>
    <w:pPr>
      <w:spacing w:before="4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af2">
    <w:name w:val="Текст на боковой полосе"/>
    <w:basedOn w:val="a1"/>
    <w:qFormat/>
    <w:pPr>
      <w:ind w:left="-216" w:right="-144"/>
    </w:pPr>
    <w:rPr>
      <w:sz w:val="16"/>
    </w:rPr>
  </w:style>
  <w:style w:type="character" w:customStyle="1" w:styleId="60">
    <w:name w:val="Заголовок 6 Знак"/>
    <w:basedOn w:val="a2"/>
    <w:link w:val="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af3">
    <w:name w:val="Заголовок сзади"/>
    <w:basedOn w:val="a1"/>
    <w:qFormat/>
    <w:pPr>
      <w:spacing w:before="12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af4">
    <w:name w:val="Подзаголовок сзади"/>
    <w:basedOn w:val="a1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af5">
    <w:name w:val="Обратный адрес"/>
    <w:basedOn w:val="a1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f6">
    <w:name w:val="Адрес"/>
    <w:basedOn w:val="a1"/>
    <w:qFormat/>
    <w:rPr>
      <w:sz w:val="20"/>
    </w:rPr>
  </w:style>
  <w:style w:type="table" w:styleId="af7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pPr>
      <w:spacing w:after="60"/>
    </w:pPr>
    <w:rPr>
      <w:noProof/>
      <w:color w:val="262626" w:themeColor="text1" w:themeTint="D9"/>
      <w:sz w:val="2"/>
    </w:rPr>
  </w:style>
  <w:style w:type="paragraph" w:styleId="af9">
    <w:name w:val="Balloon Text"/>
    <w:basedOn w:val="a1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afb">
    <w:name w:val="Placeholder Text"/>
    <w:basedOn w:val="a2"/>
    <w:uiPriority w:val="99"/>
    <w:semiHidden/>
    <w:rPr>
      <w:color w:val="808080"/>
    </w:rPr>
  </w:style>
  <w:style w:type="paragraph" w:customStyle="1" w:styleId="afc">
    <w:name w:val="Номер выпуска"/>
    <w:basedOn w:val="ac"/>
    <w:link w:val="afd"/>
    <w:qFormat/>
    <w:pPr>
      <w:jc w:val="right"/>
    </w:pPr>
    <w:rPr>
      <w:caps w:val="0"/>
      <w:color w:val="808080" w:themeColor="background1" w:themeShade="80"/>
    </w:rPr>
  </w:style>
  <w:style w:type="paragraph" w:styleId="afe">
    <w:name w:val="Normal (Web)"/>
    <w:basedOn w:val="a1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aff">
    <w:name w:val="Боковая полоса: фотография"/>
    <w:basedOn w:val="a1"/>
    <w:qFormat/>
    <w:pPr>
      <w:ind w:left="-317"/>
    </w:pPr>
    <w:rPr>
      <w:noProof/>
      <w:sz w:val="12"/>
    </w:rPr>
  </w:style>
  <w:style w:type="character" w:customStyle="1" w:styleId="afd">
    <w:name w:val="Номер выпуска Знак"/>
    <w:basedOn w:val="a2"/>
    <w:link w:val="afc"/>
    <w:rPr>
      <w:color w:val="808080" w:themeColor="background1" w:themeShade="80"/>
      <w:sz w:val="20"/>
    </w:rPr>
  </w:style>
  <w:style w:type="paragraph" w:styleId="aff0">
    <w:name w:val="footer"/>
    <w:basedOn w:val="a1"/>
    <w:link w:val="aff1"/>
    <w:uiPriority w:val="99"/>
    <w:unhideWhenUsed/>
    <w:pPr>
      <w:tabs>
        <w:tab w:val="center" w:pos="4680"/>
        <w:tab w:val="right" w:pos="9360"/>
      </w:tabs>
    </w:pPr>
  </w:style>
  <w:style w:type="character" w:customStyle="1" w:styleId="aff1">
    <w:name w:val="Нижний колонтитул Знак"/>
    <w:basedOn w:val="a2"/>
    <w:link w:val="aff0"/>
    <w:uiPriority w:val="99"/>
    <w:rPr>
      <w:color w:val="262626" w:themeColor="text1" w:themeTint="D9"/>
      <w:sz w:val="18"/>
    </w:rPr>
  </w:style>
  <w:style w:type="character" w:styleId="aff2">
    <w:name w:val="annotation reference"/>
    <w:aliases w:val="Header Char2,Знак Знак3 Char2"/>
    <w:basedOn w:val="a2"/>
    <w:uiPriority w:val="99"/>
    <w:semiHidden/>
    <w:unhideWhenUsed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Pr>
      <w:color w:val="262626" w:themeColor="text1" w:themeTint="D9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aff7">
    <w:name w:val="FollowedHyperlink"/>
    <w:basedOn w:val="a2"/>
    <w:uiPriority w:val="99"/>
    <w:semiHidden/>
    <w:unhideWhenUsed/>
    <w:rPr>
      <w:color w:val="3EBBF0" w:themeColor="followedHyperlink"/>
      <w:u w:val="single"/>
    </w:rPr>
  </w:style>
  <w:style w:type="character" w:styleId="aff8">
    <w:name w:val="Hyperlink"/>
    <w:basedOn w:val="a2"/>
    <w:uiPriority w:val="99"/>
    <w:unhideWhenUsed/>
    <w:rPr>
      <w:color w:val="9454C3" w:themeColor="hyperlink"/>
      <w:u w:val="single"/>
    </w:rPr>
  </w:style>
  <w:style w:type="paragraph" w:styleId="a0">
    <w:name w:val="List Bullet"/>
    <w:basedOn w:val="a1"/>
    <w:unhideWhenUsed/>
    <w:pPr>
      <w:numPr>
        <w:numId w:val="6"/>
      </w:numPr>
      <w:contextualSpacing/>
    </w:pPr>
    <w:rPr>
      <w:b/>
    </w:rPr>
  </w:style>
  <w:style w:type="paragraph" w:styleId="aff9">
    <w:name w:val="List Continue"/>
    <w:basedOn w:val="a1"/>
    <w:unhideWhenUsed/>
    <w:pPr>
      <w:spacing w:after="120"/>
      <w:ind w:left="360"/>
    </w:pPr>
  </w:style>
  <w:style w:type="paragraph" w:customStyle="1" w:styleId="affa">
    <w:name w:val="Ном. страницы"/>
    <w:basedOn w:val="a1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affb">
    <w:name w:val="Выделенный текст на боковой полосе"/>
    <w:basedOn w:val="a1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affc">
    <w:name w:val="Strong"/>
    <w:basedOn w:val="a2"/>
    <w:uiPriority w:val="22"/>
    <w:unhideWhenUsed/>
    <w:qFormat/>
    <w:rPr>
      <w:b/>
      <w:bCs/>
    </w:rPr>
  </w:style>
  <w:style w:type="paragraph" w:customStyle="1" w:styleId="affd">
    <w:name w:val="Заголовок с интервалом"/>
    <w:basedOn w:val="a1"/>
    <w:qFormat/>
    <w:pPr>
      <w:spacing w:after="60"/>
      <w:ind w:left="-230"/>
    </w:pPr>
  </w:style>
  <w:style w:type="paragraph" w:styleId="a">
    <w:name w:val="List Number"/>
    <w:basedOn w:val="a1"/>
    <w:uiPriority w:val="99"/>
    <w:unhideWhenUsed/>
    <w:pPr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pPr>
      <w:numPr>
        <w:numId w:val="7"/>
      </w:numPr>
      <w:spacing w:after="60"/>
    </w:pPr>
  </w:style>
  <w:style w:type="paragraph" w:customStyle="1" w:styleId="affe">
    <w:name w:val="Заголовок боковой полосы"/>
    <w:basedOn w:val="a1"/>
    <w:qFormat/>
    <w:pPr>
      <w:spacing w:before="120"/>
      <w:ind w:left="-216" w:right="-144"/>
    </w:pPr>
    <w:rPr>
      <w:rFonts w:asciiTheme="majorHAnsi" w:hAnsiTheme="majorHAnsi"/>
      <w:color w:val="629DD1" w:themeColor="accent1"/>
      <w:sz w:val="24"/>
      <w:szCs w:val="24"/>
    </w:rPr>
  </w:style>
  <w:style w:type="paragraph" w:customStyle="1" w:styleId="afff">
    <w:name w:val="Фотография на боковой полосе"/>
    <w:basedOn w:val="a1"/>
    <w:qFormat/>
    <w:pPr>
      <w:ind w:left="-317"/>
    </w:pPr>
    <w:rPr>
      <w:noProof/>
      <w:sz w:val="12"/>
    </w:rPr>
  </w:style>
  <w:style w:type="paragraph" w:styleId="afff0">
    <w:name w:val="List Paragraph"/>
    <w:basedOn w:val="a1"/>
    <w:uiPriority w:val="34"/>
    <w:unhideWhenUsed/>
    <w:qFormat/>
    <w:rsid w:val="00751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6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2413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79803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9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067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86014">
          <w:marLeft w:val="0"/>
          <w:marRight w:val="0"/>
          <w:marTop w:val="0"/>
          <w:marBottom w:val="33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551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2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9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1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5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0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1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4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135">
          <w:marLeft w:val="0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80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3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2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1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7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6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5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1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5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7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4355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2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7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5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6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6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49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542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637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5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5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vp.ulgov.ru/1266/1279/1901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opuo.ru/news/festival-dobryj-ulyanovsk-obedinil-predstavitelej-gorodskix-soobshhestv/" TargetMode="Externa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ulro.ru/index.php/forum-successful-mother/359-forum-uspeshnykh-mam-proshel-v-ulyanovske-19-dekabrya-2015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www.facebook.com/events/100551866988068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hyperlink" Target="http://opuo.ru/news/18-dekabrya-v-regione-proshel-vii-grazhdanskij-forum-ulyanovskoj-oblasti/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S102686615.dotx" TargetMode="External"/></Relationships>
</file>

<file path=word/theme/theme1.xml><?xml version="1.0" encoding="utf-8"?>
<a:theme xmlns:a="http://schemas.openxmlformats.org/drawingml/2006/main" name="Office Them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BDEE6-DF24-4567-9368-9F9AABE863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AC76E-8F1A-4ADF-B18C-F73C549CC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TS102686615</Template>
  <TotalTime>0</TotalTime>
  <Pages>7</Pages>
  <Words>3708</Words>
  <Characters>21142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2015-12-24T10:22:00Z</dcterms:created>
  <dcterms:modified xsi:type="dcterms:W3CDTF">2015-12-30T08:30:00Z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