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41" w:rsidRPr="00771700" w:rsidRDefault="008E1541" w:rsidP="008E1541">
      <w:pPr>
        <w:jc w:val="center"/>
        <w:rPr>
          <w:b/>
          <w:bCs/>
          <w:sz w:val="26"/>
          <w:szCs w:val="26"/>
        </w:rPr>
      </w:pPr>
      <w:r w:rsidRPr="00771700">
        <w:rPr>
          <w:b/>
          <w:bCs/>
          <w:sz w:val="26"/>
          <w:szCs w:val="26"/>
        </w:rPr>
        <w:t>РЕГЛАМЕНТ</w:t>
      </w:r>
    </w:p>
    <w:p w:rsidR="008E1541" w:rsidRPr="00771700" w:rsidRDefault="008E1541" w:rsidP="008E1541">
      <w:pPr>
        <w:jc w:val="center"/>
        <w:rPr>
          <w:b/>
          <w:sz w:val="26"/>
          <w:szCs w:val="26"/>
        </w:rPr>
      </w:pPr>
      <w:r w:rsidRPr="00771700">
        <w:rPr>
          <w:b/>
          <w:sz w:val="26"/>
          <w:szCs w:val="26"/>
        </w:rPr>
        <w:t xml:space="preserve">заседания Комиссии Общественной палаты Ульяновской области по развитию реального сектора экономики, агропромышленного комплекса и формированию благоприятного делового климата </w:t>
      </w:r>
    </w:p>
    <w:tbl>
      <w:tblPr>
        <w:tblW w:w="10633" w:type="dxa"/>
        <w:tblInd w:w="-885" w:type="dxa"/>
        <w:tblLayout w:type="fixed"/>
        <w:tblLook w:val="04A0"/>
      </w:tblPr>
      <w:tblGrid>
        <w:gridCol w:w="142"/>
        <w:gridCol w:w="1702"/>
        <w:gridCol w:w="2593"/>
        <w:gridCol w:w="6054"/>
        <w:gridCol w:w="142"/>
      </w:tblGrid>
      <w:tr w:rsidR="008E1541" w:rsidRPr="00771700" w:rsidTr="006F31D6">
        <w:trPr>
          <w:gridBefore w:val="1"/>
          <w:wBefore w:w="142" w:type="dxa"/>
        </w:trPr>
        <w:tc>
          <w:tcPr>
            <w:tcW w:w="4295" w:type="dxa"/>
            <w:gridSpan w:val="2"/>
            <w:hideMark/>
          </w:tcPr>
          <w:p w:rsidR="008E1541" w:rsidRPr="00771700" w:rsidRDefault="008E1541" w:rsidP="006F31D6">
            <w:pPr>
              <w:snapToGrid w:val="0"/>
              <w:jc w:val="both"/>
              <w:rPr>
                <w:b/>
                <w:sz w:val="26"/>
                <w:szCs w:val="26"/>
              </w:rPr>
            </w:pPr>
          </w:p>
          <w:p w:rsidR="008E1541" w:rsidRPr="00771700" w:rsidRDefault="008E1541" w:rsidP="006F31D6">
            <w:pPr>
              <w:snapToGrid w:val="0"/>
              <w:jc w:val="both"/>
              <w:rPr>
                <w:b/>
                <w:sz w:val="26"/>
                <w:szCs w:val="26"/>
              </w:rPr>
            </w:pPr>
            <w:r w:rsidRPr="00771700">
              <w:rPr>
                <w:b/>
                <w:sz w:val="26"/>
                <w:szCs w:val="26"/>
              </w:rPr>
              <w:t>09.09.2014 г.</w:t>
            </w:r>
          </w:p>
        </w:tc>
        <w:tc>
          <w:tcPr>
            <w:tcW w:w="6196" w:type="dxa"/>
            <w:gridSpan w:val="2"/>
            <w:hideMark/>
          </w:tcPr>
          <w:p w:rsidR="008E1541" w:rsidRPr="00771700" w:rsidRDefault="008E1541" w:rsidP="006F31D6">
            <w:pPr>
              <w:snapToGrid w:val="0"/>
              <w:jc w:val="right"/>
              <w:rPr>
                <w:b/>
                <w:sz w:val="26"/>
                <w:szCs w:val="26"/>
              </w:rPr>
            </w:pPr>
          </w:p>
          <w:p w:rsidR="008E1541" w:rsidRPr="00771700" w:rsidRDefault="008E1541" w:rsidP="006F31D6">
            <w:pPr>
              <w:snapToGrid w:val="0"/>
              <w:jc w:val="right"/>
              <w:rPr>
                <w:b/>
                <w:sz w:val="26"/>
                <w:szCs w:val="26"/>
              </w:rPr>
            </w:pPr>
            <w:r w:rsidRPr="00771700">
              <w:rPr>
                <w:b/>
                <w:sz w:val="26"/>
                <w:szCs w:val="26"/>
              </w:rPr>
              <w:t>15.00 – 17.00</w:t>
            </w:r>
          </w:p>
        </w:tc>
      </w:tr>
      <w:tr w:rsidR="008E1541" w:rsidRPr="00771700" w:rsidTr="006F31D6">
        <w:trPr>
          <w:gridBefore w:val="1"/>
          <w:wBefore w:w="142" w:type="dxa"/>
          <w:trHeight w:val="134"/>
        </w:trPr>
        <w:tc>
          <w:tcPr>
            <w:tcW w:w="4295" w:type="dxa"/>
            <w:gridSpan w:val="2"/>
          </w:tcPr>
          <w:p w:rsidR="008E1541" w:rsidRPr="00771700" w:rsidRDefault="008E1541" w:rsidP="006F31D6">
            <w:pPr>
              <w:snapToGrid w:val="0"/>
              <w:jc w:val="both"/>
              <w:rPr>
                <w:b/>
                <w:sz w:val="26"/>
                <w:szCs w:val="26"/>
              </w:rPr>
            </w:pPr>
          </w:p>
        </w:tc>
        <w:tc>
          <w:tcPr>
            <w:tcW w:w="6196" w:type="dxa"/>
            <w:gridSpan w:val="2"/>
          </w:tcPr>
          <w:p w:rsidR="008E1541" w:rsidRPr="00771700" w:rsidRDefault="008E1541" w:rsidP="006F31D6">
            <w:pPr>
              <w:snapToGrid w:val="0"/>
              <w:jc w:val="both"/>
              <w:rPr>
                <w:sz w:val="26"/>
                <w:szCs w:val="26"/>
              </w:rPr>
            </w:pPr>
          </w:p>
        </w:tc>
      </w:tr>
      <w:tr w:rsidR="008E1541" w:rsidRPr="00771700" w:rsidTr="006F31D6">
        <w:trPr>
          <w:gridBefore w:val="1"/>
          <w:wBefore w:w="142" w:type="dxa"/>
        </w:trPr>
        <w:tc>
          <w:tcPr>
            <w:tcW w:w="10491" w:type="dxa"/>
            <w:gridSpan w:val="4"/>
          </w:tcPr>
          <w:p w:rsidR="008E1541" w:rsidRPr="00771700" w:rsidRDefault="008E1541" w:rsidP="006F31D6">
            <w:pPr>
              <w:snapToGrid w:val="0"/>
              <w:ind w:left="2728" w:hanging="2728"/>
              <w:jc w:val="both"/>
              <w:rPr>
                <w:sz w:val="26"/>
                <w:szCs w:val="26"/>
              </w:rPr>
            </w:pPr>
            <w:r w:rsidRPr="00771700">
              <w:rPr>
                <w:b/>
                <w:sz w:val="26"/>
                <w:szCs w:val="26"/>
              </w:rPr>
              <w:t xml:space="preserve">Место проведения: </w:t>
            </w:r>
            <w:r w:rsidRPr="00771700">
              <w:rPr>
                <w:sz w:val="26"/>
                <w:szCs w:val="26"/>
              </w:rPr>
              <w:t>зал заседаний Общественной палаты УО, ул. Радищева, д.1, 5 этаж</w:t>
            </w:r>
          </w:p>
          <w:p w:rsidR="008E1541" w:rsidRPr="00771700" w:rsidRDefault="008E1541" w:rsidP="006F31D6">
            <w:pPr>
              <w:snapToGrid w:val="0"/>
              <w:jc w:val="both"/>
              <w:rPr>
                <w:b/>
                <w:sz w:val="26"/>
                <w:szCs w:val="26"/>
              </w:rPr>
            </w:pPr>
          </w:p>
        </w:tc>
      </w:tr>
      <w:tr w:rsidR="008E1541" w:rsidRPr="00771700" w:rsidTr="006F31D6">
        <w:trPr>
          <w:gridAfter w:val="1"/>
          <w:wAfter w:w="142" w:type="dxa"/>
          <w:trHeight w:val="682"/>
        </w:trPr>
        <w:tc>
          <w:tcPr>
            <w:tcW w:w="1844" w:type="dxa"/>
            <w:gridSpan w:val="2"/>
            <w:hideMark/>
          </w:tcPr>
          <w:p w:rsidR="008E1541" w:rsidRPr="00771700" w:rsidRDefault="008E1541" w:rsidP="006F31D6">
            <w:pPr>
              <w:snapToGrid w:val="0"/>
              <w:jc w:val="both"/>
              <w:rPr>
                <w:b/>
                <w:sz w:val="26"/>
                <w:szCs w:val="26"/>
              </w:rPr>
            </w:pPr>
            <w:r w:rsidRPr="00771700">
              <w:rPr>
                <w:b/>
                <w:sz w:val="26"/>
                <w:szCs w:val="26"/>
              </w:rPr>
              <w:t>15.00 – 15.05</w:t>
            </w:r>
          </w:p>
        </w:tc>
        <w:tc>
          <w:tcPr>
            <w:tcW w:w="8647" w:type="dxa"/>
            <w:gridSpan w:val="2"/>
          </w:tcPr>
          <w:p w:rsidR="008E1541" w:rsidRPr="00771700" w:rsidRDefault="008E1541" w:rsidP="006F31D6">
            <w:pPr>
              <w:tabs>
                <w:tab w:val="left" w:pos="1017"/>
              </w:tabs>
              <w:snapToGrid w:val="0"/>
              <w:jc w:val="both"/>
              <w:rPr>
                <w:b/>
                <w:sz w:val="26"/>
                <w:szCs w:val="26"/>
              </w:rPr>
            </w:pPr>
            <w:r w:rsidRPr="00771700">
              <w:rPr>
                <w:b/>
                <w:sz w:val="26"/>
                <w:szCs w:val="26"/>
              </w:rPr>
              <w:t>Вступительное слово председателя Комиссии Общественной палаты Ульяновской области</w:t>
            </w:r>
            <w:r w:rsidRPr="00771700">
              <w:rPr>
                <w:sz w:val="26"/>
                <w:szCs w:val="26"/>
              </w:rPr>
              <w:t xml:space="preserve"> </w:t>
            </w:r>
            <w:r w:rsidRPr="00771700">
              <w:rPr>
                <w:b/>
                <w:sz w:val="26"/>
                <w:szCs w:val="26"/>
              </w:rPr>
              <w:t>по развитию реального сектора экономики, агропромышленного комплекса и формированию благоприятного делового климата Дейкун Татьяны Александровны.</w:t>
            </w:r>
          </w:p>
          <w:p w:rsidR="008E1541" w:rsidRPr="00771700" w:rsidRDefault="008E1541" w:rsidP="006F31D6">
            <w:pPr>
              <w:tabs>
                <w:tab w:val="left" w:pos="1017"/>
              </w:tabs>
              <w:snapToGrid w:val="0"/>
              <w:jc w:val="both"/>
              <w:rPr>
                <w:b/>
                <w:sz w:val="26"/>
                <w:szCs w:val="26"/>
              </w:rPr>
            </w:pPr>
          </w:p>
        </w:tc>
      </w:tr>
      <w:tr w:rsidR="008E1541" w:rsidRPr="00771700" w:rsidTr="006F31D6">
        <w:trPr>
          <w:gridAfter w:val="1"/>
          <w:wAfter w:w="142" w:type="dxa"/>
          <w:trHeight w:val="923"/>
        </w:trPr>
        <w:tc>
          <w:tcPr>
            <w:tcW w:w="1844" w:type="dxa"/>
            <w:gridSpan w:val="2"/>
            <w:hideMark/>
          </w:tcPr>
          <w:p w:rsidR="008E1541" w:rsidRPr="00771700" w:rsidRDefault="008E1541" w:rsidP="006F31D6">
            <w:pPr>
              <w:snapToGrid w:val="0"/>
              <w:jc w:val="both"/>
              <w:rPr>
                <w:b/>
                <w:sz w:val="26"/>
                <w:szCs w:val="26"/>
              </w:rPr>
            </w:pPr>
            <w:r w:rsidRPr="00771700">
              <w:rPr>
                <w:b/>
                <w:sz w:val="26"/>
                <w:szCs w:val="26"/>
              </w:rPr>
              <w:t>15.05 – 15.25</w:t>
            </w:r>
          </w:p>
        </w:tc>
        <w:tc>
          <w:tcPr>
            <w:tcW w:w="8647" w:type="dxa"/>
            <w:gridSpan w:val="2"/>
          </w:tcPr>
          <w:p w:rsidR="008E1541" w:rsidRPr="00771700" w:rsidRDefault="008E1541" w:rsidP="006F31D6">
            <w:pPr>
              <w:jc w:val="both"/>
              <w:rPr>
                <w:sz w:val="26"/>
                <w:szCs w:val="26"/>
              </w:rPr>
            </w:pPr>
            <w:r w:rsidRPr="00771700">
              <w:rPr>
                <w:b/>
                <w:sz w:val="26"/>
                <w:szCs w:val="26"/>
              </w:rPr>
              <w:t>О текущей ситуации в отраслях промышленного производства и предпринимательства в Ульяновской области. Основные проблемы, предлагаемые пути решения.</w:t>
            </w:r>
          </w:p>
          <w:p w:rsidR="008E1541" w:rsidRPr="00771700" w:rsidRDefault="008E1541" w:rsidP="006F31D6">
            <w:pPr>
              <w:jc w:val="both"/>
              <w:rPr>
                <w:i/>
                <w:sz w:val="26"/>
                <w:szCs w:val="26"/>
              </w:rPr>
            </w:pPr>
            <w:r w:rsidRPr="00771700">
              <w:rPr>
                <w:i/>
                <w:sz w:val="26"/>
                <w:szCs w:val="26"/>
              </w:rPr>
              <w:t>Докладчик:</w:t>
            </w:r>
          </w:p>
          <w:p w:rsidR="008E1541" w:rsidRPr="00771700" w:rsidRDefault="008E1541" w:rsidP="006F31D6">
            <w:pPr>
              <w:jc w:val="both"/>
              <w:rPr>
                <w:sz w:val="26"/>
                <w:szCs w:val="26"/>
              </w:rPr>
            </w:pPr>
            <w:proofErr w:type="spellStart"/>
            <w:r w:rsidRPr="00771700">
              <w:rPr>
                <w:b/>
                <w:sz w:val="26"/>
                <w:szCs w:val="26"/>
              </w:rPr>
              <w:t>Гайнетдинов</w:t>
            </w:r>
            <w:proofErr w:type="spellEnd"/>
            <w:r w:rsidRPr="00771700">
              <w:rPr>
                <w:b/>
                <w:sz w:val="26"/>
                <w:szCs w:val="26"/>
              </w:rPr>
              <w:t xml:space="preserve"> Руслан </w:t>
            </w:r>
            <w:proofErr w:type="spellStart"/>
            <w:r w:rsidRPr="00771700">
              <w:rPr>
                <w:b/>
                <w:sz w:val="26"/>
                <w:szCs w:val="26"/>
              </w:rPr>
              <w:t>Шевкатович</w:t>
            </w:r>
            <w:proofErr w:type="spellEnd"/>
            <w:r w:rsidRPr="00771700">
              <w:rPr>
                <w:b/>
                <w:sz w:val="26"/>
                <w:szCs w:val="26"/>
              </w:rPr>
              <w:t xml:space="preserve"> </w:t>
            </w:r>
            <w:r w:rsidRPr="00771700">
              <w:rPr>
                <w:sz w:val="26"/>
                <w:szCs w:val="26"/>
              </w:rPr>
              <w:t>– председатель Правления Фонда «Корпорация по развитию предпринимательства Ульяновской области»;</w:t>
            </w:r>
          </w:p>
          <w:p w:rsidR="008E1541" w:rsidRPr="00771700" w:rsidRDefault="008E1541" w:rsidP="006F31D6">
            <w:pPr>
              <w:jc w:val="both"/>
              <w:rPr>
                <w:i/>
                <w:sz w:val="26"/>
                <w:szCs w:val="26"/>
              </w:rPr>
            </w:pPr>
            <w:r w:rsidRPr="00771700">
              <w:rPr>
                <w:i/>
                <w:sz w:val="26"/>
                <w:szCs w:val="26"/>
              </w:rPr>
              <w:t xml:space="preserve">Содокладчик: </w:t>
            </w:r>
          </w:p>
          <w:p w:rsidR="008E1541" w:rsidRPr="00771700" w:rsidRDefault="008E1541" w:rsidP="006F31D6">
            <w:pPr>
              <w:jc w:val="both"/>
              <w:rPr>
                <w:b/>
                <w:sz w:val="26"/>
                <w:szCs w:val="26"/>
              </w:rPr>
            </w:pPr>
            <w:proofErr w:type="spellStart"/>
            <w:r w:rsidRPr="00771700">
              <w:rPr>
                <w:b/>
                <w:sz w:val="26"/>
                <w:szCs w:val="26"/>
              </w:rPr>
              <w:t>Гамазин</w:t>
            </w:r>
            <w:proofErr w:type="spellEnd"/>
            <w:r w:rsidRPr="00771700">
              <w:rPr>
                <w:b/>
                <w:sz w:val="26"/>
                <w:szCs w:val="26"/>
              </w:rPr>
              <w:t xml:space="preserve"> Евгений Владимирович</w:t>
            </w:r>
            <w:r w:rsidRPr="00771700">
              <w:rPr>
                <w:sz w:val="26"/>
                <w:szCs w:val="26"/>
              </w:rPr>
              <w:t xml:space="preserve"> – исполнительный директор Регионального объединения работодателей «Союз промышленников и предпринимателей Ульяновской области».</w:t>
            </w:r>
          </w:p>
          <w:p w:rsidR="008E1541" w:rsidRPr="00771700" w:rsidRDefault="008E1541" w:rsidP="006F31D6">
            <w:pPr>
              <w:jc w:val="both"/>
              <w:rPr>
                <w:b/>
                <w:sz w:val="26"/>
                <w:szCs w:val="26"/>
              </w:rPr>
            </w:pPr>
          </w:p>
        </w:tc>
      </w:tr>
      <w:tr w:rsidR="008E1541" w:rsidRPr="00771700" w:rsidTr="006F31D6">
        <w:trPr>
          <w:gridAfter w:val="1"/>
          <w:wAfter w:w="142" w:type="dxa"/>
          <w:trHeight w:val="83"/>
        </w:trPr>
        <w:tc>
          <w:tcPr>
            <w:tcW w:w="1844" w:type="dxa"/>
            <w:gridSpan w:val="2"/>
            <w:hideMark/>
          </w:tcPr>
          <w:p w:rsidR="008E1541" w:rsidRPr="00771700" w:rsidRDefault="008E1541" w:rsidP="006F31D6">
            <w:pPr>
              <w:snapToGrid w:val="0"/>
              <w:jc w:val="both"/>
              <w:rPr>
                <w:b/>
                <w:sz w:val="26"/>
                <w:szCs w:val="26"/>
              </w:rPr>
            </w:pPr>
            <w:r w:rsidRPr="00771700">
              <w:rPr>
                <w:b/>
                <w:sz w:val="26"/>
                <w:szCs w:val="26"/>
              </w:rPr>
              <w:t>15.25 – 15.45</w:t>
            </w:r>
          </w:p>
        </w:tc>
        <w:tc>
          <w:tcPr>
            <w:tcW w:w="8647" w:type="dxa"/>
            <w:gridSpan w:val="2"/>
          </w:tcPr>
          <w:p w:rsidR="008E1541" w:rsidRPr="00771700" w:rsidRDefault="008E1541" w:rsidP="006F31D6">
            <w:pPr>
              <w:tabs>
                <w:tab w:val="left" w:pos="1017"/>
              </w:tabs>
              <w:snapToGrid w:val="0"/>
              <w:jc w:val="both"/>
              <w:rPr>
                <w:sz w:val="26"/>
                <w:szCs w:val="26"/>
              </w:rPr>
            </w:pPr>
            <w:r w:rsidRPr="00771700">
              <w:rPr>
                <w:sz w:val="26"/>
                <w:szCs w:val="26"/>
              </w:rPr>
              <w:t xml:space="preserve">Обсуждение, обмен мнениями </w:t>
            </w:r>
          </w:p>
          <w:p w:rsidR="008E1541" w:rsidRPr="00771700" w:rsidRDefault="008E1541" w:rsidP="006F31D6">
            <w:pPr>
              <w:tabs>
                <w:tab w:val="left" w:pos="1017"/>
              </w:tabs>
              <w:snapToGrid w:val="0"/>
              <w:jc w:val="both"/>
              <w:rPr>
                <w:sz w:val="26"/>
                <w:szCs w:val="26"/>
              </w:rPr>
            </w:pPr>
          </w:p>
        </w:tc>
      </w:tr>
      <w:tr w:rsidR="008E1541" w:rsidRPr="00771700" w:rsidTr="006F31D6">
        <w:trPr>
          <w:gridAfter w:val="1"/>
          <w:wAfter w:w="142" w:type="dxa"/>
          <w:trHeight w:val="752"/>
        </w:trPr>
        <w:tc>
          <w:tcPr>
            <w:tcW w:w="1844" w:type="dxa"/>
            <w:gridSpan w:val="2"/>
            <w:hideMark/>
          </w:tcPr>
          <w:p w:rsidR="008E1541" w:rsidRPr="00771700" w:rsidRDefault="008E1541" w:rsidP="006F31D6">
            <w:pPr>
              <w:snapToGrid w:val="0"/>
              <w:jc w:val="both"/>
              <w:rPr>
                <w:b/>
                <w:sz w:val="26"/>
                <w:szCs w:val="26"/>
              </w:rPr>
            </w:pPr>
            <w:r w:rsidRPr="00771700">
              <w:rPr>
                <w:b/>
                <w:sz w:val="26"/>
                <w:szCs w:val="26"/>
              </w:rPr>
              <w:t xml:space="preserve">15.45 – 15.55 </w:t>
            </w:r>
          </w:p>
        </w:tc>
        <w:tc>
          <w:tcPr>
            <w:tcW w:w="8647" w:type="dxa"/>
            <w:gridSpan w:val="2"/>
          </w:tcPr>
          <w:p w:rsidR="008E1541" w:rsidRPr="00771700" w:rsidRDefault="008E1541" w:rsidP="006F31D6">
            <w:pPr>
              <w:tabs>
                <w:tab w:val="left" w:pos="1017"/>
              </w:tabs>
              <w:snapToGrid w:val="0"/>
              <w:jc w:val="both"/>
              <w:rPr>
                <w:b/>
                <w:sz w:val="26"/>
                <w:szCs w:val="26"/>
              </w:rPr>
            </w:pPr>
            <w:r w:rsidRPr="00771700">
              <w:rPr>
                <w:b/>
                <w:sz w:val="26"/>
                <w:szCs w:val="26"/>
              </w:rPr>
              <w:t>О ситуации в туристической отрасли Ульяновской области.</w:t>
            </w:r>
          </w:p>
          <w:p w:rsidR="008E1541" w:rsidRPr="00771700" w:rsidRDefault="008E1541" w:rsidP="006F31D6">
            <w:pPr>
              <w:jc w:val="both"/>
              <w:rPr>
                <w:i/>
                <w:sz w:val="26"/>
                <w:szCs w:val="26"/>
              </w:rPr>
            </w:pPr>
            <w:r w:rsidRPr="00771700">
              <w:rPr>
                <w:i/>
                <w:sz w:val="26"/>
                <w:szCs w:val="26"/>
              </w:rPr>
              <w:t>Докладчик:</w:t>
            </w:r>
          </w:p>
          <w:p w:rsidR="008E1541" w:rsidRPr="00771700" w:rsidRDefault="008E1541" w:rsidP="006F31D6">
            <w:pPr>
              <w:tabs>
                <w:tab w:val="left" w:pos="1017"/>
              </w:tabs>
              <w:snapToGrid w:val="0"/>
              <w:jc w:val="both"/>
              <w:rPr>
                <w:sz w:val="26"/>
                <w:szCs w:val="26"/>
              </w:rPr>
            </w:pPr>
            <w:r w:rsidRPr="00771700">
              <w:rPr>
                <w:b/>
                <w:sz w:val="26"/>
                <w:szCs w:val="26"/>
              </w:rPr>
              <w:t>Силантьев Василий Николаевич</w:t>
            </w:r>
            <w:r w:rsidRPr="00771700">
              <w:rPr>
                <w:sz w:val="26"/>
                <w:szCs w:val="26"/>
              </w:rPr>
              <w:t xml:space="preserve"> – генеральный директор ООО </w:t>
            </w:r>
            <w:r w:rsidRPr="00771700">
              <w:rPr>
                <w:sz w:val="26"/>
                <w:szCs w:val="26"/>
              </w:rPr>
              <w:lastRenderedPageBreak/>
              <w:t>«Туристическое агентство «Ульяновский спутник».</w:t>
            </w:r>
          </w:p>
          <w:p w:rsidR="008E1541" w:rsidRPr="00771700" w:rsidRDefault="008E1541" w:rsidP="006F31D6">
            <w:pPr>
              <w:tabs>
                <w:tab w:val="left" w:pos="1017"/>
              </w:tabs>
              <w:snapToGrid w:val="0"/>
              <w:jc w:val="both"/>
              <w:rPr>
                <w:sz w:val="26"/>
                <w:szCs w:val="26"/>
              </w:rPr>
            </w:pPr>
          </w:p>
        </w:tc>
      </w:tr>
      <w:tr w:rsidR="008E1541" w:rsidRPr="00771700" w:rsidTr="006F31D6">
        <w:trPr>
          <w:gridAfter w:val="1"/>
          <w:wAfter w:w="142" w:type="dxa"/>
          <w:trHeight w:val="83"/>
        </w:trPr>
        <w:tc>
          <w:tcPr>
            <w:tcW w:w="1844" w:type="dxa"/>
            <w:gridSpan w:val="2"/>
            <w:hideMark/>
          </w:tcPr>
          <w:p w:rsidR="008E1541" w:rsidRPr="00771700" w:rsidRDefault="008E1541" w:rsidP="006F31D6">
            <w:pPr>
              <w:snapToGrid w:val="0"/>
              <w:jc w:val="both"/>
              <w:rPr>
                <w:b/>
                <w:sz w:val="26"/>
                <w:szCs w:val="26"/>
              </w:rPr>
            </w:pPr>
            <w:r w:rsidRPr="00771700">
              <w:rPr>
                <w:b/>
                <w:sz w:val="26"/>
                <w:szCs w:val="26"/>
              </w:rPr>
              <w:lastRenderedPageBreak/>
              <w:t>15.55 – 16.15</w:t>
            </w:r>
          </w:p>
        </w:tc>
        <w:tc>
          <w:tcPr>
            <w:tcW w:w="8647" w:type="dxa"/>
            <w:gridSpan w:val="2"/>
          </w:tcPr>
          <w:p w:rsidR="008E1541" w:rsidRPr="00771700" w:rsidRDefault="008E1541" w:rsidP="006F31D6">
            <w:pPr>
              <w:tabs>
                <w:tab w:val="left" w:pos="1017"/>
              </w:tabs>
              <w:snapToGrid w:val="0"/>
              <w:jc w:val="both"/>
              <w:rPr>
                <w:sz w:val="26"/>
                <w:szCs w:val="26"/>
              </w:rPr>
            </w:pPr>
            <w:r w:rsidRPr="00771700">
              <w:rPr>
                <w:sz w:val="26"/>
                <w:szCs w:val="26"/>
              </w:rPr>
              <w:t>Обсуждение, обмен мнениями</w:t>
            </w:r>
          </w:p>
          <w:p w:rsidR="008E1541" w:rsidRPr="00771700" w:rsidRDefault="008E1541" w:rsidP="006F31D6">
            <w:pPr>
              <w:tabs>
                <w:tab w:val="left" w:pos="1017"/>
              </w:tabs>
              <w:snapToGrid w:val="0"/>
              <w:jc w:val="both"/>
              <w:rPr>
                <w:b/>
                <w:sz w:val="26"/>
                <w:szCs w:val="26"/>
              </w:rPr>
            </w:pPr>
          </w:p>
        </w:tc>
      </w:tr>
      <w:tr w:rsidR="008E1541" w:rsidRPr="00771700" w:rsidTr="006F31D6">
        <w:trPr>
          <w:gridAfter w:val="1"/>
          <w:wAfter w:w="142" w:type="dxa"/>
          <w:trHeight w:val="752"/>
        </w:trPr>
        <w:tc>
          <w:tcPr>
            <w:tcW w:w="1844" w:type="dxa"/>
            <w:gridSpan w:val="2"/>
            <w:hideMark/>
          </w:tcPr>
          <w:p w:rsidR="008E1541" w:rsidRPr="00771700" w:rsidRDefault="008E1541" w:rsidP="006F31D6">
            <w:pPr>
              <w:snapToGrid w:val="0"/>
              <w:jc w:val="both"/>
              <w:rPr>
                <w:b/>
                <w:sz w:val="26"/>
                <w:szCs w:val="26"/>
              </w:rPr>
            </w:pPr>
            <w:r w:rsidRPr="00771700">
              <w:rPr>
                <w:b/>
                <w:sz w:val="26"/>
                <w:szCs w:val="26"/>
              </w:rPr>
              <w:t>16.15 – 16.35</w:t>
            </w:r>
          </w:p>
        </w:tc>
        <w:tc>
          <w:tcPr>
            <w:tcW w:w="8647" w:type="dxa"/>
            <w:gridSpan w:val="2"/>
          </w:tcPr>
          <w:p w:rsidR="008E1541" w:rsidRPr="00771700" w:rsidRDefault="008E1541" w:rsidP="006F31D6">
            <w:pPr>
              <w:tabs>
                <w:tab w:val="left" w:pos="1017"/>
              </w:tabs>
              <w:snapToGrid w:val="0"/>
              <w:jc w:val="both"/>
              <w:rPr>
                <w:b/>
                <w:sz w:val="26"/>
                <w:szCs w:val="26"/>
              </w:rPr>
            </w:pPr>
            <w:r w:rsidRPr="00771700">
              <w:rPr>
                <w:b/>
                <w:sz w:val="26"/>
                <w:szCs w:val="26"/>
                <w:shd w:val="clear" w:color="auto" w:fill="FFFFFF"/>
              </w:rPr>
              <w:t xml:space="preserve">Об осуществлении общественного мониторинга и </w:t>
            </w:r>
            <w:proofErr w:type="gramStart"/>
            <w:r w:rsidRPr="00771700">
              <w:rPr>
                <w:b/>
                <w:sz w:val="26"/>
                <w:szCs w:val="26"/>
                <w:shd w:val="clear" w:color="auto" w:fill="FFFFFF"/>
              </w:rPr>
              <w:t>контроля за</w:t>
            </w:r>
            <w:proofErr w:type="gramEnd"/>
            <w:r w:rsidRPr="00771700">
              <w:rPr>
                <w:b/>
                <w:sz w:val="26"/>
                <w:szCs w:val="26"/>
                <w:shd w:val="clear" w:color="auto" w:fill="FFFFFF"/>
              </w:rPr>
              <w:t xml:space="preserve"> ценами и качеством сельскохозяйственн</w:t>
            </w:r>
            <w:r>
              <w:rPr>
                <w:b/>
                <w:sz w:val="26"/>
                <w:szCs w:val="26"/>
                <w:shd w:val="clear" w:color="auto" w:fill="FFFFFF"/>
              </w:rPr>
              <w:t>ой</w:t>
            </w:r>
            <w:r w:rsidRPr="00771700">
              <w:rPr>
                <w:b/>
                <w:sz w:val="26"/>
                <w:szCs w:val="26"/>
                <w:shd w:val="clear" w:color="auto" w:fill="FFFFFF"/>
              </w:rPr>
              <w:t xml:space="preserve"> продукции</w:t>
            </w:r>
            <w:r w:rsidRPr="00771700">
              <w:rPr>
                <w:b/>
                <w:sz w:val="26"/>
                <w:szCs w:val="26"/>
              </w:rPr>
              <w:t xml:space="preserve"> в Ульяновской области. О текущей ситуации в отраслях сельского хозяйства для обеспечения населения Ульяновской области продовольствием.</w:t>
            </w:r>
          </w:p>
          <w:p w:rsidR="008E1541" w:rsidRPr="00771700" w:rsidRDefault="008E1541" w:rsidP="006F31D6">
            <w:pPr>
              <w:jc w:val="both"/>
              <w:rPr>
                <w:i/>
                <w:sz w:val="26"/>
                <w:szCs w:val="26"/>
              </w:rPr>
            </w:pPr>
            <w:r w:rsidRPr="00771700">
              <w:rPr>
                <w:i/>
                <w:sz w:val="26"/>
                <w:szCs w:val="26"/>
              </w:rPr>
              <w:t>Докладчик:</w:t>
            </w:r>
          </w:p>
          <w:p w:rsidR="008E1541" w:rsidRPr="00771700" w:rsidRDefault="008E1541" w:rsidP="006F31D6">
            <w:pPr>
              <w:tabs>
                <w:tab w:val="left" w:pos="1017"/>
              </w:tabs>
              <w:snapToGrid w:val="0"/>
              <w:jc w:val="both"/>
              <w:rPr>
                <w:sz w:val="26"/>
                <w:szCs w:val="26"/>
              </w:rPr>
            </w:pPr>
            <w:r w:rsidRPr="00771700">
              <w:rPr>
                <w:b/>
                <w:sz w:val="26"/>
                <w:szCs w:val="26"/>
              </w:rPr>
              <w:t>Терёхин Сергей Николаевич</w:t>
            </w:r>
            <w:r w:rsidRPr="00771700">
              <w:rPr>
                <w:sz w:val="26"/>
                <w:szCs w:val="26"/>
              </w:rPr>
              <w:t xml:space="preserve"> – директор ОГКУ «Аппарат Общественной палаты Ульяновской области».</w:t>
            </w:r>
          </w:p>
          <w:p w:rsidR="008E1541" w:rsidRPr="00771700" w:rsidRDefault="008E1541" w:rsidP="006F31D6">
            <w:pPr>
              <w:tabs>
                <w:tab w:val="left" w:pos="1017"/>
              </w:tabs>
              <w:snapToGrid w:val="0"/>
              <w:jc w:val="both"/>
              <w:rPr>
                <w:i/>
                <w:sz w:val="26"/>
                <w:szCs w:val="26"/>
              </w:rPr>
            </w:pPr>
            <w:r w:rsidRPr="00771700">
              <w:rPr>
                <w:i/>
                <w:sz w:val="26"/>
                <w:szCs w:val="26"/>
              </w:rPr>
              <w:t xml:space="preserve">Содокладчик: </w:t>
            </w:r>
          </w:p>
          <w:p w:rsidR="008E1541" w:rsidRDefault="008E1541" w:rsidP="006F31D6">
            <w:pPr>
              <w:tabs>
                <w:tab w:val="left" w:pos="1017"/>
              </w:tabs>
              <w:snapToGrid w:val="0"/>
              <w:jc w:val="both"/>
              <w:rPr>
                <w:sz w:val="26"/>
                <w:szCs w:val="26"/>
              </w:rPr>
            </w:pPr>
            <w:proofErr w:type="spellStart"/>
            <w:r w:rsidRPr="00771700">
              <w:rPr>
                <w:b/>
                <w:sz w:val="26"/>
                <w:szCs w:val="26"/>
              </w:rPr>
              <w:t>Чепухин</w:t>
            </w:r>
            <w:proofErr w:type="spellEnd"/>
            <w:r w:rsidRPr="00771700">
              <w:rPr>
                <w:b/>
                <w:sz w:val="26"/>
                <w:szCs w:val="26"/>
              </w:rPr>
              <w:t xml:space="preserve"> Александр Викторович</w:t>
            </w:r>
            <w:r w:rsidRPr="00771700">
              <w:rPr>
                <w:sz w:val="26"/>
                <w:szCs w:val="26"/>
              </w:rPr>
              <w:t xml:space="preserve"> (по согласованию) – Заместитель Председателя Правительства области – Министр сельского, лесного хозяйства и природных ресурсов Ульяновской области.</w:t>
            </w:r>
          </w:p>
          <w:p w:rsidR="008E1541" w:rsidRPr="00771700" w:rsidRDefault="008E1541" w:rsidP="006F31D6">
            <w:pPr>
              <w:tabs>
                <w:tab w:val="left" w:pos="1017"/>
              </w:tabs>
              <w:snapToGrid w:val="0"/>
              <w:jc w:val="both"/>
              <w:rPr>
                <w:sz w:val="26"/>
                <w:szCs w:val="26"/>
              </w:rPr>
            </w:pPr>
          </w:p>
        </w:tc>
      </w:tr>
      <w:tr w:rsidR="008E1541" w:rsidRPr="00771700" w:rsidTr="006F31D6">
        <w:trPr>
          <w:gridAfter w:val="1"/>
          <w:wAfter w:w="142" w:type="dxa"/>
          <w:trHeight w:val="752"/>
        </w:trPr>
        <w:tc>
          <w:tcPr>
            <w:tcW w:w="1844" w:type="dxa"/>
            <w:gridSpan w:val="2"/>
            <w:hideMark/>
          </w:tcPr>
          <w:p w:rsidR="008E1541" w:rsidRPr="00771700" w:rsidRDefault="008E1541" w:rsidP="006F31D6">
            <w:pPr>
              <w:snapToGrid w:val="0"/>
              <w:jc w:val="both"/>
              <w:rPr>
                <w:b/>
                <w:sz w:val="26"/>
                <w:szCs w:val="26"/>
              </w:rPr>
            </w:pPr>
            <w:r w:rsidRPr="00771700">
              <w:rPr>
                <w:b/>
                <w:sz w:val="26"/>
                <w:szCs w:val="26"/>
              </w:rPr>
              <w:t xml:space="preserve">16.35 – 17.00 </w:t>
            </w:r>
          </w:p>
        </w:tc>
        <w:tc>
          <w:tcPr>
            <w:tcW w:w="8647" w:type="dxa"/>
            <w:gridSpan w:val="2"/>
          </w:tcPr>
          <w:p w:rsidR="008E1541" w:rsidRPr="00771700" w:rsidRDefault="008E1541" w:rsidP="006F31D6">
            <w:pPr>
              <w:tabs>
                <w:tab w:val="left" w:pos="1017"/>
              </w:tabs>
              <w:snapToGrid w:val="0"/>
              <w:jc w:val="both"/>
              <w:rPr>
                <w:sz w:val="26"/>
                <w:szCs w:val="26"/>
              </w:rPr>
            </w:pPr>
            <w:r w:rsidRPr="00771700">
              <w:rPr>
                <w:sz w:val="26"/>
                <w:szCs w:val="26"/>
              </w:rPr>
              <w:t>Обсуждение, обмен мнениями</w:t>
            </w:r>
          </w:p>
          <w:p w:rsidR="008E1541" w:rsidRPr="00771700" w:rsidRDefault="008E1541" w:rsidP="006F31D6">
            <w:pPr>
              <w:tabs>
                <w:tab w:val="left" w:pos="1017"/>
              </w:tabs>
              <w:snapToGrid w:val="0"/>
              <w:jc w:val="both"/>
              <w:rPr>
                <w:b/>
                <w:sz w:val="26"/>
                <w:szCs w:val="26"/>
              </w:rPr>
            </w:pPr>
          </w:p>
        </w:tc>
      </w:tr>
    </w:tbl>
    <w:p w:rsidR="008E1541" w:rsidRPr="00771700" w:rsidRDefault="008E1541" w:rsidP="008E1541">
      <w:pPr>
        <w:rPr>
          <w:b/>
          <w:sz w:val="26"/>
          <w:szCs w:val="26"/>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Default="008E1541" w:rsidP="008E1541">
      <w:pPr>
        <w:spacing w:after="0" w:line="240" w:lineRule="auto"/>
        <w:ind w:firstLine="709"/>
        <w:jc w:val="center"/>
        <w:rPr>
          <w:rFonts w:cs="Times New Roman"/>
          <w:b/>
          <w:szCs w:val="24"/>
        </w:rPr>
      </w:pPr>
    </w:p>
    <w:p w:rsidR="008E1541" w:rsidRPr="00CA6573" w:rsidRDefault="008E1541" w:rsidP="008E1541">
      <w:pPr>
        <w:spacing w:after="0" w:line="240" w:lineRule="auto"/>
        <w:ind w:firstLine="709"/>
        <w:jc w:val="center"/>
        <w:rPr>
          <w:rFonts w:cs="Times New Roman"/>
          <w:b/>
          <w:szCs w:val="24"/>
        </w:rPr>
      </w:pPr>
      <w:r w:rsidRPr="00CA6573">
        <w:rPr>
          <w:rFonts w:cs="Times New Roman"/>
          <w:b/>
          <w:szCs w:val="24"/>
        </w:rPr>
        <w:lastRenderedPageBreak/>
        <w:t>ПРОТОКОЛ № 3</w:t>
      </w:r>
    </w:p>
    <w:p w:rsidR="008E1541" w:rsidRPr="00CA6573" w:rsidRDefault="008E1541" w:rsidP="008E1541">
      <w:pPr>
        <w:spacing w:after="0" w:line="240" w:lineRule="auto"/>
        <w:ind w:firstLine="709"/>
        <w:jc w:val="center"/>
        <w:rPr>
          <w:rFonts w:cs="Times New Roman"/>
          <w:b/>
          <w:szCs w:val="24"/>
        </w:rPr>
      </w:pPr>
      <w:r w:rsidRPr="00CA6573">
        <w:rPr>
          <w:rFonts w:cs="Times New Roman"/>
          <w:b/>
          <w:szCs w:val="24"/>
        </w:rPr>
        <w:t>заседания Комиссии по развитию реального сектора экономики, агропромышленного комплекса и формированию благоприятного делового климата  Общественной палаты Ульяновской области</w:t>
      </w:r>
    </w:p>
    <w:p w:rsidR="008E1541" w:rsidRPr="00CA6573" w:rsidRDefault="008E1541" w:rsidP="008E1541">
      <w:pPr>
        <w:spacing w:after="0" w:line="240" w:lineRule="auto"/>
        <w:ind w:firstLine="709"/>
        <w:jc w:val="both"/>
        <w:rPr>
          <w:rFonts w:cs="Times New Roman"/>
          <w:szCs w:val="24"/>
        </w:rPr>
      </w:pP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Дата и время проведения</w:t>
      </w:r>
      <w:r w:rsidRPr="00CA6573">
        <w:rPr>
          <w:rFonts w:cs="Times New Roman"/>
          <w:szCs w:val="24"/>
        </w:rPr>
        <w:t>: 09.09.2014 г., 15.00</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 xml:space="preserve">Место проведения: </w:t>
      </w:r>
      <w:r w:rsidRPr="00CA6573">
        <w:rPr>
          <w:rFonts w:cs="Times New Roman"/>
          <w:szCs w:val="24"/>
        </w:rPr>
        <w:t xml:space="preserve">зал заседаний ОП УО (Радищева, 1, 500 </w:t>
      </w:r>
      <w:proofErr w:type="spellStart"/>
      <w:r w:rsidRPr="00CA6573">
        <w:rPr>
          <w:rFonts w:cs="Times New Roman"/>
          <w:szCs w:val="24"/>
        </w:rPr>
        <w:t>каб</w:t>
      </w:r>
      <w:proofErr w:type="spellEnd"/>
      <w:r w:rsidRPr="00CA6573">
        <w:rPr>
          <w:rFonts w:cs="Times New Roman"/>
          <w:szCs w:val="24"/>
        </w:rPr>
        <w:t>.)</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 xml:space="preserve">Присутствовали: </w:t>
      </w:r>
      <w:r w:rsidRPr="00CA6573">
        <w:rPr>
          <w:rFonts w:cs="Times New Roman"/>
          <w:szCs w:val="24"/>
        </w:rPr>
        <w:t>Дейкун Т.А., Борисов Б.Д., Варганов В.Ф., Евдокимов Е.М., Круглов М.Г., Никитина М.О., Слюсаренко Г.И.</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Отсутствовали:</w:t>
      </w:r>
      <w:r w:rsidRPr="00CA6573">
        <w:rPr>
          <w:rFonts w:cs="Times New Roman"/>
          <w:szCs w:val="24"/>
        </w:rPr>
        <w:t xml:space="preserve"> Ефремов Д.А. (с правом совещательного голоса)</w:t>
      </w:r>
      <w:r>
        <w:rPr>
          <w:rFonts w:cs="Times New Roman"/>
          <w:szCs w:val="24"/>
        </w:rPr>
        <w:t>.</w:t>
      </w:r>
    </w:p>
    <w:p w:rsidR="008E1541" w:rsidRDefault="008E1541" w:rsidP="008E1541">
      <w:pPr>
        <w:spacing w:after="0" w:line="240" w:lineRule="auto"/>
        <w:ind w:firstLine="709"/>
        <w:jc w:val="both"/>
        <w:rPr>
          <w:rFonts w:cs="Times New Roman"/>
          <w:b/>
          <w:szCs w:val="24"/>
        </w:rPr>
      </w:pP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Повестка заседания:</w:t>
      </w:r>
    </w:p>
    <w:p w:rsidR="008E1541" w:rsidRPr="00CA6573" w:rsidRDefault="008E1541" w:rsidP="008E1541">
      <w:pPr>
        <w:pStyle w:val="a3"/>
        <w:numPr>
          <w:ilvl w:val="0"/>
          <w:numId w:val="1"/>
        </w:numPr>
        <w:tabs>
          <w:tab w:val="left" w:pos="284"/>
        </w:tabs>
        <w:spacing w:after="0" w:line="240" w:lineRule="auto"/>
        <w:ind w:left="0" w:firstLine="709"/>
        <w:jc w:val="both"/>
        <w:rPr>
          <w:rFonts w:cs="Times New Roman"/>
          <w:szCs w:val="24"/>
        </w:rPr>
      </w:pPr>
      <w:r w:rsidRPr="00CA6573">
        <w:rPr>
          <w:rFonts w:cs="Times New Roman"/>
          <w:szCs w:val="24"/>
        </w:rPr>
        <w:t>О текущей ситуации в отраслях промышленного производства и предпринимательства в Ульяновской области. Основные проблемы, предлагаемые пути решения.</w:t>
      </w:r>
    </w:p>
    <w:p w:rsidR="008E1541" w:rsidRPr="00CA6573" w:rsidRDefault="008E1541" w:rsidP="008E1541">
      <w:pPr>
        <w:pStyle w:val="a3"/>
        <w:numPr>
          <w:ilvl w:val="0"/>
          <w:numId w:val="1"/>
        </w:numPr>
        <w:tabs>
          <w:tab w:val="left" w:pos="284"/>
          <w:tab w:val="left" w:pos="1017"/>
        </w:tabs>
        <w:snapToGrid w:val="0"/>
        <w:spacing w:after="0" w:line="240" w:lineRule="auto"/>
        <w:ind w:left="0" w:firstLine="709"/>
        <w:jc w:val="both"/>
        <w:rPr>
          <w:rFonts w:cs="Times New Roman"/>
          <w:szCs w:val="24"/>
        </w:rPr>
      </w:pPr>
      <w:r w:rsidRPr="00CA6573">
        <w:rPr>
          <w:rFonts w:cs="Times New Roman"/>
          <w:szCs w:val="24"/>
          <w:shd w:val="clear" w:color="auto" w:fill="FFFFFF"/>
        </w:rPr>
        <w:t xml:space="preserve">Об осуществлении общественного мониторинга и </w:t>
      </w:r>
      <w:proofErr w:type="gramStart"/>
      <w:r w:rsidRPr="00CA6573">
        <w:rPr>
          <w:rFonts w:cs="Times New Roman"/>
          <w:szCs w:val="24"/>
          <w:shd w:val="clear" w:color="auto" w:fill="FFFFFF"/>
        </w:rPr>
        <w:t>контроля за</w:t>
      </w:r>
      <w:proofErr w:type="gramEnd"/>
      <w:r w:rsidRPr="00CA6573">
        <w:rPr>
          <w:rFonts w:cs="Times New Roman"/>
          <w:szCs w:val="24"/>
          <w:shd w:val="clear" w:color="auto" w:fill="FFFFFF"/>
        </w:rPr>
        <w:t xml:space="preserve"> ценами и качеством сельскохозяйственной продукции</w:t>
      </w:r>
      <w:r w:rsidRPr="00CA6573">
        <w:rPr>
          <w:rFonts w:cs="Times New Roman"/>
          <w:szCs w:val="24"/>
        </w:rPr>
        <w:t xml:space="preserve"> в Ульяновской области. О текущей ситуации в отраслях сельского хозяйства для обеспечения населения Ульяновской области продовольствием.</w:t>
      </w:r>
    </w:p>
    <w:p w:rsidR="008E1541" w:rsidRPr="00CA6573" w:rsidRDefault="008E1541" w:rsidP="008E1541">
      <w:pPr>
        <w:pStyle w:val="a3"/>
        <w:numPr>
          <w:ilvl w:val="0"/>
          <w:numId w:val="1"/>
        </w:numPr>
        <w:tabs>
          <w:tab w:val="left" w:pos="284"/>
          <w:tab w:val="left" w:pos="1017"/>
        </w:tabs>
        <w:snapToGrid w:val="0"/>
        <w:spacing w:after="0" w:line="240" w:lineRule="auto"/>
        <w:ind w:left="0" w:firstLine="709"/>
        <w:jc w:val="both"/>
        <w:rPr>
          <w:rFonts w:cs="Times New Roman"/>
          <w:szCs w:val="24"/>
        </w:rPr>
      </w:pPr>
      <w:r w:rsidRPr="00CA6573">
        <w:rPr>
          <w:rFonts w:cs="Times New Roman"/>
          <w:szCs w:val="24"/>
        </w:rPr>
        <w:t>О ситуации в туристической отрасли Ульяновской области.</w:t>
      </w:r>
    </w:p>
    <w:p w:rsidR="008E1541" w:rsidRPr="00CA6573" w:rsidRDefault="008E1541" w:rsidP="008E1541">
      <w:pPr>
        <w:spacing w:after="0" w:line="240" w:lineRule="auto"/>
        <w:ind w:firstLine="709"/>
        <w:jc w:val="both"/>
        <w:rPr>
          <w:rFonts w:cs="Times New Roman"/>
          <w:b/>
          <w:szCs w:val="24"/>
        </w:rPr>
      </w:pPr>
    </w:p>
    <w:p w:rsidR="008E1541" w:rsidRPr="00CA6573" w:rsidRDefault="008E1541" w:rsidP="008E1541">
      <w:pPr>
        <w:pStyle w:val="a3"/>
        <w:tabs>
          <w:tab w:val="left" w:pos="284"/>
        </w:tabs>
        <w:spacing w:after="0" w:line="240" w:lineRule="auto"/>
        <w:ind w:left="0" w:firstLine="709"/>
        <w:jc w:val="both"/>
        <w:rPr>
          <w:rFonts w:cs="Times New Roman"/>
          <w:b/>
          <w:szCs w:val="24"/>
        </w:rPr>
      </w:pPr>
      <w:r w:rsidRPr="00CA6573">
        <w:rPr>
          <w:rFonts w:cs="Times New Roman"/>
          <w:b/>
          <w:szCs w:val="24"/>
        </w:rPr>
        <w:t>1.</w:t>
      </w:r>
      <w:r>
        <w:rPr>
          <w:rFonts w:cs="Times New Roman"/>
          <w:b/>
          <w:szCs w:val="24"/>
        </w:rPr>
        <w:t xml:space="preserve"> </w:t>
      </w:r>
      <w:r w:rsidRPr="00CA6573">
        <w:rPr>
          <w:rFonts w:cs="Times New Roman"/>
          <w:b/>
          <w:szCs w:val="24"/>
        </w:rPr>
        <w:t>О текущей ситуации в отраслях промышленного производства и предпринимательства в Ульяновской области. Основные проблемы, предлагаемые пути решения.</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СЛУШАЛИ:</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 Т.А.:</w:t>
      </w:r>
      <w:r w:rsidRPr="00CA6573">
        <w:rPr>
          <w:rFonts w:cs="Times New Roman"/>
          <w:szCs w:val="24"/>
        </w:rPr>
        <w:t xml:space="preserve"> сегодня вносятся коррективы в планы экономического развития страны и для каждого региона на первый план выходят вопросы экономической безопасности. На заседании Комиссии мы планируем рассмотреть актуальные проблемы по следующим направлениям: бизнес, туристическая отрасль, продовольственная безопасность. Хотелось бы услышать от выступающих, какую помощь могут оказать члены Общественной палаты УО для минимизации рисков в каждом из обозначенных направлений.</w:t>
      </w:r>
    </w:p>
    <w:p w:rsidR="008E1541" w:rsidRPr="008E1541" w:rsidRDefault="008E1541" w:rsidP="008E1541">
      <w:pPr>
        <w:spacing w:after="0" w:line="240" w:lineRule="auto"/>
        <w:ind w:firstLine="709"/>
        <w:jc w:val="both"/>
        <w:rPr>
          <w:rFonts w:cs="Times New Roman"/>
          <w:szCs w:val="24"/>
        </w:rPr>
      </w:pPr>
      <w:proofErr w:type="spellStart"/>
      <w:r w:rsidRPr="00CA6573">
        <w:rPr>
          <w:rFonts w:cs="Times New Roman"/>
          <w:b/>
          <w:szCs w:val="24"/>
        </w:rPr>
        <w:t>Гайнетдинов</w:t>
      </w:r>
      <w:proofErr w:type="spellEnd"/>
      <w:r w:rsidRPr="00CA6573">
        <w:rPr>
          <w:rFonts w:cs="Times New Roman"/>
          <w:b/>
          <w:szCs w:val="24"/>
        </w:rPr>
        <w:t xml:space="preserve"> Р.Ш.:</w:t>
      </w:r>
      <w:r>
        <w:rPr>
          <w:rFonts w:cs="Times New Roman"/>
          <w:szCs w:val="24"/>
        </w:rPr>
        <w:t xml:space="preserve"> </w:t>
      </w:r>
      <w:r w:rsidRPr="00CA6573">
        <w:rPr>
          <w:rFonts w:cs="Times New Roman"/>
          <w:szCs w:val="24"/>
        </w:rPr>
        <w:t xml:space="preserve">Мы будем направлять в адрес Общественной палаты УО пакеты инициатив предпринимательского сообщества для последующей ретрансляции в Общественную палату РФ. </w:t>
      </w:r>
      <w:r w:rsidRPr="00CA6573">
        <w:rPr>
          <w:rFonts w:cs="Times New Roman"/>
          <w:color w:val="000000"/>
          <w:szCs w:val="24"/>
          <w:shd w:val="clear" w:color="auto" w:fill="FFFFFF"/>
        </w:rPr>
        <w:t xml:space="preserve">В целях формирования эффективной системы управления инвестиционным процессом был разработан Стандарт деятельности органов местного самоуправления по формированию благоприятного инвестиционного климата Ульяновской области. Если данная система заработает, тогда будет снижен поток проблемных вопросов со стороны предпринимательского сообщества. Многие решения, принятые на уровне муниципалитетов не всегда понятны предпринимателям, поэтому здесь необходима помощь Общественной палаты УО с точки зрения общественного реагирования. </w:t>
      </w:r>
    </w:p>
    <w:p w:rsidR="008E1541" w:rsidRPr="00CA6573" w:rsidRDefault="008E1541" w:rsidP="008E1541">
      <w:pPr>
        <w:spacing w:after="0" w:line="240" w:lineRule="auto"/>
        <w:ind w:firstLine="709"/>
        <w:jc w:val="both"/>
        <w:rPr>
          <w:rFonts w:cs="Times New Roman"/>
          <w:color w:val="000000"/>
          <w:szCs w:val="24"/>
          <w:shd w:val="clear" w:color="auto" w:fill="FFFFFF"/>
        </w:rPr>
      </w:pPr>
      <w:r w:rsidRPr="00CA6573">
        <w:rPr>
          <w:rFonts w:cs="Times New Roman"/>
          <w:b/>
          <w:color w:val="000000"/>
          <w:szCs w:val="24"/>
          <w:shd w:val="clear" w:color="auto" w:fill="FFFFFF"/>
        </w:rPr>
        <w:t>Круглов М.Г.:</w:t>
      </w:r>
      <w:r>
        <w:rPr>
          <w:rFonts w:cs="Times New Roman"/>
          <w:color w:val="000000"/>
          <w:szCs w:val="24"/>
          <w:shd w:val="clear" w:color="auto" w:fill="FFFFFF"/>
        </w:rPr>
        <w:t xml:space="preserve"> З</w:t>
      </w:r>
      <w:r w:rsidRPr="00CA6573">
        <w:rPr>
          <w:rFonts w:cs="Times New Roman"/>
          <w:color w:val="000000"/>
          <w:szCs w:val="24"/>
          <w:shd w:val="clear" w:color="auto" w:fill="FFFFFF"/>
        </w:rPr>
        <w:t xml:space="preserve">а счёт </w:t>
      </w:r>
      <w:r>
        <w:rPr>
          <w:rFonts w:cs="Times New Roman"/>
          <w:color w:val="000000"/>
          <w:szCs w:val="24"/>
          <w:shd w:val="clear" w:color="auto" w:fill="FFFFFF"/>
        </w:rPr>
        <w:t xml:space="preserve">чего </w:t>
      </w:r>
      <w:r w:rsidRPr="00CA6573">
        <w:rPr>
          <w:rFonts w:cs="Times New Roman"/>
          <w:color w:val="000000"/>
          <w:szCs w:val="24"/>
          <w:shd w:val="clear" w:color="auto" w:fill="FFFFFF"/>
        </w:rPr>
        <w:t>в последнее время отрасль малого бизнеса увеличивает объем налогов? Это увеличение оборотов субъектов малого бизнеса или рост числа налогоплательщиков?</w:t>
      </w:r>
    </w:p>
    <w:p w:rsidR="008E1541" w:rsidRPr="00CA6573" w:rsidRDefault="008E1541" w:rsidP="008E1541">
      <w:pPr>
        <w:spacing w:after="0" w:line="240" w:lineRule="auto"/>
        <w:ind w:firstLine="709"/>
        <w:jc w:val="both"/>
        <w:rPr>
          <w:rFonts w:cs="Times New Roman"/>
          <w:color w:val="000000"/>
          <w:szCs w:val="24"/>
          <w:shd w:val="clear" w:color="auto" w:fill="FFFFFF"/>
        </w:rPr>
      </w:pPr>
      <w:proofErr w:type="spellStart"/>
      <w:r w:rsidRPr="00CA6573">
        <w:rPr>
          <w:rFonts w:cs="Times New Roman"/>
          <w:b/>
          <w:color w:val="000000"/>
          <w:szCs w:val="24"/>
          <w:shd w:val="clear" w:color="auto" w:fill="FFFFFF"/>
        </w:rPr>
        <w:t>Гайнетдинов</w:t>
      </w:r>
      <w:proofErr w:type="spellEnd"/>
      <w:r w:rsidRPr="00CA6573">
        <w:rPr>
          <w:rFonts w:cs="Times New Roman"/>
          <w:b/>
          <w:color w:val="000000"/>
          <w:szCs w:val="24"/>
          <w:shd w:val="clear" w:color="auto" w:fill="FFFFFF"/>
        </w:rPr>
        <w:t xml:space="preserve"> Р.Ш.:</w:t>
      </w:r>
      <w:r w:rsidRPr="00CA6573">
        <w:rPr>
          <w:rFonts w:cs="Times New Roman"/>
          <w:color w:val="000000"/>
          <w:szCs w:val="24"/>
          <w:shd w:val="clear" w:color="auto" w:fill="FFFFFF"/>
        </w:rPr>
        <w:t xml:space="preserve"> Стабильность в данном секторе экономики подтверждается органами налоговой службы: увеличение объемов и рост количества объектов малого бизнеса. С начала 2014 года в Ульяновской области наблюдается положительная динамика новых субъектов малого и среднего предпринимательства.</w:t>
      </w:r>
    </w:p>
    <w:p w:rsidR="008E1541" w:rsidRPr="00CA6573" w:rsidRDefault="008E1541" w:rsidP="008E1541">
      <w:pPr>
        <w:spacing w:after="0" w:line="240" w:lineRule="auto"/>
        <w:ind w:firstLine="709"/>
        <w:jc w:val="both"/>
        <w:rPr>
          <w:rFonts w:cs="Times New Roman"/>
          <w:color w:val="000000"/>
          <w:szCs w:val="24"/>
          <w:shd w:val="clear" w:color="auto" w:fill="FFFFFF"/>
        </w:rPr>
      </w:pPr>
      <w:r w:rsidRPr="00CA6573">
        <w:rPr>
          <w:rFonts w:cs="Times New Roman"/>
          <w:b/>
          <w:color w:val="000000"/>
          <w:szCs w:val="24"/>
          <w:shd w:val="clear" w:color="auto" w:fill="FFFFFF"/>
        </w:rPr>
        <w:t>Круглов М.Г.:</w:t>
      </w:r>
      <w:r>
        <w:rPr>
          <w:rFonts w:cs="Times New Roman"/>
          <w:color w:val="000000"/>
          <w:szCs w:val="24"/>
          <w:shd w:val="clear" w:color="auto" w:fill="FFFFFF"/>
        </w:rPr>
        <w:t xml:space="preserve"> В</w:t>
      </w:r>
      <w:r w:rsidRPr="00CA6573">
        <w:rPr>
          <w:rFonts w:cs="Times New Roman"/>
          <w:color w:val="000000"/>
          <w:szCs w:val="24"/>
          <w:shd w:val="clear" w:color="auto" w:fill="FFFFFF"/>
        </w:rPr>
        <w:t xml:space="preserve"> Скандинавских странах существует критерий удовлетворённости, несмотря на высокие ставки налогообложения. Люди понимают, почему платят высокие </w:t>
      </w:r>
      <w:r w:rsidRPr="00CA6573">
        <w:rPr>
          <w:rFonts w:cs="Times New Roman"/>
          <w:color w:val="000000"/>
          <w:szCs w:val="24"/>
          <w:shd w:val="clear" w:color="auto" w:fill="FFFFFF"/>
        </w:rPr>
        <w:lastRenderedPageBreak/>
        <w:t>налоги. Они им возвращаются через образование и медицинское обслуживание. А как у нас?</w:t>
      </w:r>
    </w:p>
    <w:p w:rsidR="008E1541" w:rsidRPr="00CA6573" w:rsidRDefault="008E1541" w:rsidP="008E1541">
      <w:pPr>
        <w:spacing w:after="0" w:line="240" w:lineRule="auto"/>
        <w:ind w:firstLine="709"/>
        <w:jc w:val="both"/>
        <w:rPr>
          <w:rFonts w:cs="Times New Roman"/>
          <w:color w:val="000000"/>
          <w:szCs w:val="24"/>
          <w:shd w:val="clear" w:color="auto" w:fill="FFFFFF"/>
        </w:rPr>
      </w:pPr>
      <w:proofErr w:type="spellStart"/>
      <w:r w:rsidRPr="00CA6573">
        <w:rPr>
          <w:rFonts w:cs="Times New Roman"/>
          <w:b/>
          <w:color w:val="000000"/>
          <w:szCs w:val="24"/>
          <w:shd w:val="clear" w:color="auto" w:fill="FFFFFF"/>
        </w:rPr>
        <w:t>Гайнетдинов</w:t>
      </w:r>
      <w:proofErr w:type="spellEnd"/>
      <w:r w:rsidRPr="00CA6573">
        <w:rPr>
          <w:rFonts w:cs="Times New Roman"/>
          <w:b/>
          <w:color w:val="000000"/>
          <w:szCs w:val="24"/>
          <w:shd w:val="clear" w:color="auto" w:fill="FFFFFF"/>
        </w:rPr>
        <w:t xml:space="preserve"> Р.Ш.:</w:t>
      </w:r>
      <w:r>
        <w:rPr>
          <w:rFonts w:cs="Times New Roman"/>
          <w:color w:val="000000"/>
          <w:szCs w:val="24"/>
          <w:shd w:val="clear" w:color="auto" w:fill="FFFFFF"/>
        </w:rPr>
        <w:t xml:space="preserve"> Б</w:t>
      </w:r>
      <w:r w:rsidRPr="00CA6573">
        <w:rPr>
          <w:rFonts w:cs="Times New Roman"/>
          <w:color w:val="000000"/>
          <w:szCs w:val="24"/>
          <w:shd w:val="clear" w:color="auto" w:fill="FFFFFF"/>
        </w:rPr>
        <w:t>еда у нас не в величине налоговой ставки, а в качес</w:t>
      </w:r>
      <w:r>
        <w:rPr>
          <w:rFonts w:cs="Times New Roman"/>
          <w:color w:val="000000"/>
          <w:szCs w:val="24"/>
          <w:shd w:val="clear" w:color="auto" w:fill="FFFFFF"/>
        </w:rPr>
        <w:t>тве их администрирования. П</w:t>
      </w:r>
      <w:r w:rsidRPr="00CA6573">
        <w:rPr>
          <w:rFonts w:cs="Times New Roman"/>
          <w:color w:val="000000"/>
          <w:szCs w:val="24"/>
          <w:shd w:val="clear" w:color="auto" w:fill="FFFFFF"/>
        </w:rPr>
        <w:t>оказатель соотношения всех платежей на единицу доходности превышает европейские показатели. А если говорить по фактическим размерам налогов («</w:t>
      </w:r>
      <w:proofErr w:type="spellStart"/>
      <w:r w:rsidRPr="00CA6573">
        <w:rPr>
          <w:rFonts w:cs="Times New Roman"/>
          <w:color w:val="000000"/>
          <w:szCs w:val="24"/>
          <w:shd w:val="clear" w:color="auto" w:fill="FFFFFF"/>
        </w:rPr>
        <w:t>вмененка</w:t>
      </w:r>
      <w:proofErr w:type="spellEnd"/>
      <w:r w:rsidRPr="00CA6573">
        <w:rPr>
          <w:rFonts w:cs="Times New Roman"/>
          <w:color w:val="000000"/>
          <w:szCs w:val="24"/>
          <w:shd w:val="clear" w:color="auto" w:fill="FFFFFF"/>
        </w:rPr>
        <w:t>», «</w:t>
      </w:r>
      <w:proofErr w:type="spellStart"/>
      <w:r w:rsidRPr="00CA6573">
        <w:rPr>
          <w:rFonts w:cs="Times New Roman"/>
          <w:color w:val="000000"/>
          <w:szCs w:val="24"/>
          <w:shd w:val="clear" w:color="auto" w:fill="FFFFFF"/>
        </w:rPr>
        <w:t>упрощенка</w:t>
      </w:r>
      <w:proofErr w:type="spellEnd"/>
      <w:r w:rsidRPr="00CA6573">
        <w:rPr>
          <w:rFonts w:cs="Times New Roman"/>
          <w:color w:val="000000"/>
          <w:szCs w:val="24"/>
          <w:shd w:val="clear" w:color="auto" w:fill="FFFFFF"/>
        </w:rPr>
        <w:t>»), да, здесь я согласен. Это размеры не те. Повторюсь, у нас проблемы с администрированием, мы сами все усложняем: если до 2010 года был единый фискальный орган и предприниматель сдавал отчёты и платежи в один орган, то сейчас нужно идти в три органа. Поэтому предприниматель, если у него нет бухгалтера и юриста, делает много ошибок и получает штрафы из трёх органов. А значит, увеличивая объем администрирования, бумажной волокиты, мы взваливаем груз проблем на предпринимателей. Поэтому молодёжь не стремится в сферу предпринимательской деятельности.</w:t>
      </w:r>
    </w:p>
    <w:p w:rsidR="008E1541" w:rsidRPr="00CA6573" w:rsidRDefault="008E1541" w:rsidP="008E1541">
      <w:pPr>
        <w:spacing w:after="0" w:line="240" w:lineRule="auto"/>
        <w:ind w:firstLine="709"/>
        <w:jc w:val="both"/>
        <w:rPr>
          <w:rFonts w:cs="Times New Roman"/>
          <w:color w:val="000000"/>
          <w:szCs w:val="24"/>
          <w:shd w:val="clear" w:color="auto" w:fill="FFFFFF"/>
        </w:rPr>
      </w:pPr>
      <w:r w:rsidRPr="00CA6573">
        <w:rPr>
          <w:rFonts w:cs="Times New Roman"/>
          <w:b/>
          <w:color w:val="000000"/>
          <w:szCs w:val="24"/>
          <w:shd w:val="clear" w:color="auto" w:fill="FFFFFF"/>
        </w:rPr>
        <w:t>Дейкун Т.А.:</w:t>
      </w:r>
      <w:r>
        <w:rPr>
          <w:rFonts w:cs="Times New Roman"/>
          <w:color w:val="000000"/>
          <w:szCs w:val="24"/>
          <w:shd w:val="clear" w:color="auto" w:fill="FFFFFF"/>
        </w:rPr>
        <w:t xml:space="preserve"> В</w:t>
      </w:r>
      <w:r w:rsidRPr="00CA6573">
        <w:rPr>
          <w:rFonts w:cs="Times New Roman"/>
          <w:color w:val="000000"/>
          <w:szCs w:val="24"/>
          <w:shd w:val="clear" w:color="auto" w:fill="FFFFFF"/>
        </w:rPr>
        <w:t xml:space="preserve"> связи с введением экономических санкций, какие проекты внедряются сейчас?</w:t>
      </w:r>
    </w:p>
    <w:p w:rsidR="008E1541" w:rsidRPr="00CA6573" w:rsidRDefault="008E1541" w:rsidP="008E1541">
      <w:pPr>
        <w:spacing w:after="0" w:line="240" w:lineRule="auto"/>
        <w:ind w:firstLine="709"/>
        <w:jc w:val="both"/>
        <w:rPr>
          <w:rFonts w:cs="Times New Roman"/>
          <w:bCs/>
          <w:color w:val="000000"/>
          <w:szCs w:val="24"/>
          <w:shd w:val="clear" w:color="auto" w:fill="FFFFFF"/>
        </w:rPr>
      </w:pPr>
      <w:proofErr w:type="spellStart"/>
      <w:r w:rsidRPr="00CA6573">
        <w:rPr>
          <w:rFonts w:cs="Times New Roman"/>
          <w:b/>
          <w:szCs w:val="24"/>
        </w:rPr>
        <w:t>Гайнетдинов</w:t>
      </w:r>
      <w:proofErr w:type="spellEnd"/>
      <w:r w:rsidRPr="00CA6573">
        <w:rPr>
          <w:rFonts w:cs="Times New Roman"/>
          <w:b/>
          <w:szCs w:val="24"/>
        </w:rPr>
        <w:t xml:space="preserve"> Р.Ш.:</w:t>
      </w:r>
      <w:r w:rsidRPr="00CA6573">
        <w:rPr>
          <w:rFonts w:cs="Times New Roman"/>
          <w:szCs w:val="24"/>
        </w:rPr>
        <w:t xml:space="preserve">  </w:t>
      </w:r>
      <w:r>
        <w:rPr>
          <w:rFonts w:cs="Times New Roman"/>
          <w:szCs w:val="24"/>
        </w:rPr>
        <w:t>Б</w:t>
      </w:r>
      <w:r w:rsidRPr="00CA6573">
        <w:rPr>
          <w:rFonts w:cs="Times New Roman"/>
          <w:szCs w:val="24"/>
        </w:rPr>
        <w:t xml:space="preserve">езусловно, из-за внешнеполитической ситуации некоторые инвестиционные проекты приостановлены. Но сейчас мы открываем для себя новые рынки СНГ: Узбекистан, Казахстан, </w:t>
      </w:r>
      <w:r w:rsidRPr="00CA6573">
        <w:rPr>
          <w:rFonts w:cs="Times New Roman"/>
          <w:bCs/>
          <w:color w:val="000000"/>
          <w:szCs w:val="24"/>
          <w:shd w:val="clear" w:color="auto" w:fill="FFFFFF"/>
        </w:rPr>
        <w:t>Кыргызстан. По тем экспортным проектам, которые уже запущены, отказа мы не получали.</w:t>
      </w:r>
    </w:p>
    <w:p w:rsidR="008E1541" w:rsidRPr="00CA6573" w:rsidRDefault="008E1541" w:rsidP="008E1541">
      <w:pPr>
        <w:spacing w:after="0" w:line="240" w:lineRule="auto"/>
        <w:ind w:firstLine="709"/>
        <w:jc w:val="both"/>
        <w:rPr>
          <w:rFonts w:cs="Times New Roman"/>
          <w:bCs/>
          <w:color w:val="000000"/>
          <w:szCs w:val="24"/>
          <w:shd w:val="clear" w:color="auto" w:fill="FFFFFF"/>
        </w:rPr>
      </w:pPr>
      <w:r w:rsidRPr="00CA6573">
        <w:rPr>
          <w:rFonts w:cs="Times New Roman"/>
          <w:b/>
          <w:bCs/>
          <w:color w:val="000000"/>
          <w:szCs w:val="24"/>
          <w:shd w:val="clear" w:color="auto" w:fill="FFFFFF"/>
        </w:rPr>
        <w:t>Дейкун Т.А.:</w:t>
      </w:r>
      <w:r w:rsidRPr="00CA6573">
        <w:rPr>
          <w:rFonts w:cs="Times New Roman"/>
          <w:bCs/>
          <w:color w:val="000000"/>
          <w:szCs w:val="24"/>
          <w:shd w:val="clear" w:color="auto" w:fill="FFFFFF"/>
        </w:rPr>
        <w:t xml:space="preserve"> </w:t>
      </w:r>
      <w:r>
        <w:rPr>
          <w:rFonts w:cs="Times New Roman"/>
          <w:bCs/>
          <w:color w:val="000000"/>
          <w:szCs w:val="24"/>
          <w:shd w:val="clear" w:color="auto" w:fill="FFFFFF"/>
        </w:rPr>
        <w:t>Произойдут ли изменения</w:t>
      </w:r>
      <w:r w:rsidRPr="00CA6573">
        <w:rPr>
          <w:rFonts w:cs="Times New Roman"/>
          <w:bCs/>
          <w:color w:val="000000"/>
          <w:szCs w:val="24"/>
          <w:shd w:val="clear" w:color="auto" w:fill="FFFFFF"/>
        </w:rPr>
        <w:t xml:space="preserve"> в сфере ресторанного бизнеса и поставки продуктов?</w:t>
      </w:r>
    </w:p>
    <w:p w:rsidR="008E1541" w:rsidRPr="00CA6573" w:rsidRDefault="008E1541" w:rsidP="008E1541">
      <w:pPr>
        <w:spacing w:after="0" w:line="240" w:lineRule="auto"/>
        <w:ind w:firstLine="709"/>
        <w:jc w:val="both"/>
        <w:rPr>
          <w:rFonts w:cs="Times New Roman"/>
          <w:bCs/>
          <w:color w:val="000000"/>
          <w:szCs w:val="24"/>
          <w:shd w:val="clear" w:color="auto" w:fill="FFFFFF"/>
        </w:rPr>
      </w:pPr>
      <w:proofErr w:type="spellStart"/>
      <w:r w:rsidRPr="00CA6573">
        <w:rPr>
          <w:rFonts w:cs="Times New Roman"/>
          <w:b/>
          <w:bCs/>
          <w:color w:val="000000"/>
          <w:szCs w:val="24"/>
          <w:shd w:val="clear" w:color="auto" w:fill="FFFFFF"/>
        </w:rPr>
        <w:t>Гайнетдинов</w:t>
      </w:r>
      <w:proofErr w:type="spellEnd"/>
      <w:r w:rsidRPr="00CA6573">
        <w:rPr>
          <w:rFonts w:cs="Times New Roman"/>
          <w:b/>
          <w:bCs/>
          <w:color w:val="000000"/>
          <w:szCs w:val="24"/>
          <w:shd w:val="clear" w:color="auto" w:fill="FFFFFF"/>
        </w:rPr>
        <w:t xml:space="preserve"> Р.Ш.:</w:t>
      </w:r>
      <w:r>
        <w:rPr>
          <w:rFonts w:cs="Times New Roman"/>
          <w:bCs/>
          <w:color w:val="000000"/>
          <w:szCs w:val="24"/>
          <w:shd w:val="clear" w:color="auto" w:fill="FFFFFF"/>
        </w:rPr>
        <w:t xml:space="preserve"> Ч</w:t>
      </w:r>
      <w:r w:rsidRPr="00CA6573">
        <w:rPr>
          <w:rFonts w:cs="Times New Roman"/>
          <w:bCs/>
          <w:color w:val="000000"/>
          <w:szCs w:val="24"/>
          <w:shd w:val="clear" w:color="auto" w:fill="FFFFFF"/>
        </w:rPr>
        <w:t>то касается ресторанного бизнеса, они работают только на местного потребителя, поэтому здесь ничего не изменится. Что касается поставки продуктов, то нехватки аутентичных продуктов пока не наблюдается.</w:t>
      </w:r>
    </w:p>
    <w:p w:rsidR="008E1541" w:rsidRPr="00CA6573" w:rsidRDefault="008E1541" w:rsidP="008E1541">
      <w:pPr>
        <w:spacing w:after="0" w:line="240" w:lineRule="auto"/>
        <w:ind w:firstLine="709"/>
        <w:jc w:val="both"/>
        <w:rPr>
          <w:rFonts w:cs="Times New Roman"/>
          <w:bCs/>
          <w:color w:val="000000"/>
          <w:szCs w:val="24"/>
          <w:shd w:val="clear" w:color="auto" w:fill="FFFFFF"/>
        </w:rPr>
      </w:pPr>
      <w:r w:rsidRPr="00CA6573">
        <w:rPr>
          <w:rFonts w:cs="Times New Roman"/>
          <w:b/>
          <w:bCs/>
          <w:color w:val="000000"/>
          <w:szCs w:val="24"/>
          <w:shd w:val="clear" w:color="auto" w:fill="FFFFFF"/>
        </w:rPr>
        <w:t>Никитина М.О.:</w:t>
      </w:r>
      <w:r>
        <w:rPr>
          <w:rFonts w:cs="Times New Roman"/>
          <w:bCs/>
          <w:color w:val="000000"/>
          <w:szCs w:val="24"/>
          <w:shd w:val="clear" w:color="auto" w:fill="FFFFFF"/>
        </w:rPr>
        <w:t xml:space="preserve"> В</w:t>
      </w:r>
      <w:r w:rsidRPr="00CA6573">
        <w:rPr>
          <w:rFonts w:cs="Times New Roman"/>
          <w:bCs/>
          <w:color w:val="000000"/>
          <w:szCs w:val="24"/>
          <w:shd w:val="clear" w:color="auto" w:fill="FFFFFF"/>
        </w:rPr>
        <w:t xml:space="preserve"> ресторанном бизнесе все зависит от направления кухни: в японской и итальянской кухне проблем больше, в славянской кухне проблем практически нет. Пока все ждут, как изменится ситуация с поставками продуктов. Не думаю, что торговые точки будут закрываться.</w:t>
      </w:r>
    </w:p>
    <w:p w:rsidR="008E1541" w:rsidRPr="00CA6573" w:rsidRDefault="008E1541" w:rsidP="008E1541">
      <w:pPr>
        <w:spacing w:after="0" w:line="240" w:lineRule="auto"/>
        <w:ind w:firstLine="709"/>
        <w:jc w:val="both"/>
        <w:rPr>
          <w:rFonts w:cs="Times New Roman"/>
          <w:color w:val="000000"/>
          <w:szCs w:val="24"/>
          <w:shd w:val="clear" w:color="auto" w:fill="FFFFFF"/>
        </w:rPr>
      </w:pPr>
      <w:r w:rsidRPr="00CA6573">
        <w:rPr>
          <w:rFonts w:cs="Times New Roman"/>
          <w:b/>
          <w:bCs/>
          <w:color w:val="000000"/>
          <w:szCs w:val="24"/>
          <w:shd w:val="clear" w:color="auto" w:fill="FFFFFF"/>
        </w:rPr>
        <w:t>Дейкун Т.А.:</w:t>
      </w:r>
      <w:r>
        <w:rPr>
          <w:rFonts w:cs="Times New Roman"/>
          <w:bCs/>
          <w:color w:val="000000"/>
          <w:szCs w:val="24"/>
          <w:shd w:val="clear" w:color="auto" w:fill="FFFFFF"/>
        </w:rPr>
        <w:t xml:space="preserve"> Б</w:t>
      </w:r>
      <w:r w:rsidRPr="00CA6573">
        <w:rPr>
          <w:rFonts w:cs="Times New Roman"/>
          <w:bCs/>
          <w:color w:val="000000"/>
          <w:szCs w:val="24"/>
          <w:shd w:val="clear" w:color="auto" w:fill="FFFFFF"/>
        </w:rPr>
        <w:t xml:space="preserve">ыл разработан </w:t>
      </w:r>
      <w:r w:rsidRPr="00CA6573">
        <w:rPr>
          <w:rFonts w:cs="Times New Roman"/>
          <w:color w:val="000000"/>
          <w:szCs w:val="24"/>
          <w:shd w:val="clear" w:color="auto" w:fill="FFFFFF"/>
        </w:rPr>
        <w:t>Стандарт деятельности органов местного самоуправления по формированию благоприятного инвестиционного климата Ульяновской области</w:t>
      </w:r>
      <w:r>
        <w:rPr>
          <w:rFonts w:cs="Times New Roman"/>
          <w:color w:val="000000"/>
          <w:szCs w:val="24"/>
          <w:shd w:val="clear" w:color="auto" w:fill="FFFFFF"/>
        </w:rPr>
        <w:t>,</w:t>
      </w:r>
      <w:r w:rsidRPr="00CA6573">
        <w:rPr>
          <w:rFonts w:cs="Times New Roman"/>
          <w:color w:val="000000"/>
          <w:szCs w:val="24"/>
          <w:shd w:val="clear" w:color="auto" w:fill="FFFFFF"/>
        </w:rPr>
        <w:t xml:space="preserve"> и не</w:t>
      </w:r>
      <w:r>
        <w:rPr>
          <w:rFonts w:cs="Times New Roman"/>
          <w:color w:val="000000"/>
          <w:szCs w:val="24"/>
          <w:shd w:val="clear" w:color="auto" w:fill="FFFFFF"/>
        </w:rPr>
        <w:t xml:space="preserve"> все муниципальные образования </w:t>
      </w:r>
      <w:r w:rsidRPr="00CA6573">
        <w:rPr>
          <w:rFonts w:cs="Times New Roman"/>
          <w:color w:val="000000"/>
          <w:szCs w:val="24"/>
          <w:shd w:val="clear" w:color="auto" w:fill="FFFFFF"/>
        </w:rPr>
        <w:t>активно поддерживают те инициативы, которые были выдвинуты. Конкретные муниципальные образования можете назвать?</w:t>
      </w:r>
    </w:p>
    <w:p w:rsidR="008E1541" w:rsidRPr="00CA6573" w:rsidRDefault="008E1541" w:rsidP="008E1541">
      <w:pPr>
        <w:spacing w:after="0" w:line="240" w:lineRule="auto"/>
        <w:ind w:firstLine="709"/>
        <w:jc w:val="both"/>
        <w:rPr>
          <w:rFonts w:cs="Times New Roman"/>
          <w:color w:val="000000"/>
          <w:szCs w:val="24"/>
          <w:shd w:val="clear" w:color="auto" w:fill="FFFFFF"/>
        </w:rPr>
      </w:pPr>
      <w:proofErr w:type="spellStart"/>
      <w:r w:rsidRPr="00CA6573">
        <w:rPr>
          <w:rFonts w:cs="Times New Roman"/>
          <w:b/>
          <w:color w:val="000000"/>
          <w:szCs w:val="24"/>
          <w:shd w:val="clear" w:color="auto" w:fill="FFFFFF"/>
        </w:rPr>
        <w:t>Гайнетдинов</w:t>
      </w:r>
      <w:proofErr w:type="spellEnd"/>
      <w:r w:rsidRPr="00CA6573">
        <w:rPr>
          <w:rFonts w:cs="Times New Roman"/>
          <w:b/>
          <w:color w:val="000000"/>
          <w:szCs w:val="24"/>
          <w:shd w:val="clear" w:color="auto" w:fill="FFFFFF"/>
        </w:rPr>
        <w:t xml:space="preserve"> Р.Ш.:</w:t>
      </w:r>
      <w:r w:rsidRPr="00CA6573">
        <w:rPr>
          <w:rFonts w:cs="Times New Roman"/>
          <w:color w:val="000000"/>
          <w:szCs w:val="24"/>
          <w:shd w:val="clear" w:color="auto" w:fill="FFFFFF"/>
        </w:rPr>
        <w:t xml:space="preserve"> </w:t>
      </w:r>
      <w:r>
        <w:rPr>
          <w:rFonts w:cs="Times New Roman"/>
          <w:color w:val="000000"/>
          <w:szCs w:val="24"/>
          <w:shd w:val="clear" w:color="auto" w:fill="FFFFFF"/>
        </w:rPr>
        <w:t>Б</w:t>
      </w:r>
      <w:r w:rsidRPr="00CA6573">
        <w:rPr>
          <w:rFonts w:cs="Times New Roman"/>
          <w:color w:val="000000"/>
          <w:szCs w:val="24"/>
          <w:shd w:val="clear" w:color="auto" w:fill="FFFFFF"/>
        </w:rPr>
        <w:t>ольшое количество проблем в г. Ульяновске, особенно в сфере разрешительной докуме</w:t>
      </w:r>
      <w:r>
        <w:rPr>
          <w:rFonts w:cs="Times New Roman"/>
          <w:color w:val="000000"/>
          <w:szCs w:val="24"/>
          <w:shd w:val="clear" w:color="auto" w:fill="FFFFFF"/>
        </w:rPr>
        <w:t>нтации и вопросов земли. Причём</w:t>
      </w:r>
      <w:r w:rsidRPr="00CA6573">
        <w:rPr>
          <w:rFonts w:cs="Times New Roman"/>
          <w:color w:val="000000"/>
          <w:szCs w:val="24"/>
          <w:shd w:val="clear" w:color="auto" w:fill="FFFFFF"/>
        </w:rPr>
        <w:t xml:space="preserve"> проблемы возникают не тольк</w:t>
      </w:r>
      <w:r>
        <w:rPr>
          <w:rFonts w:cs="Times New Roman"/>
          <w:color w:val="000000"/>
          <w:szCs w:val="24"/>
          <w:shd w:val="clear" w:color="auto" w:fill="FFFFFF"/>
        </w:rPr>
        <w:t>о у малого и среднего бизнеса, н</w:t>
      </w:r>
      <w:r w:rsidRPr="00CA6573">
        <w:rPr>
          <w:rFonts w:cs="Times New Roman"/>
          <w:color w:val="000000"/>
          <w:szCs w:val="24"/>
          <w:shd w:val="clear" w:color="auto" w:fill="FFFFFF"/>
        </w:rPr>
        <w:t xml:space="preserve">о и у крупного. Что касается муниципальных образований, то здесь проблемы связаны с чиновничьей волокитой, так как на местах мало грамотных специалистов, даже в профильных органах. </w:t>
      </w:r>
    </w:p>
    <w:p w:rsidR="008E1541" w:rsidRPr="00CA6573" w:rsidRDefault="008E1541" w:rsidP="008E1541">
      <w:pPr>
        <w:spacing w:after="0" w:line="240" w:lineRule="auto"/>
        <w:ind w:firstLine="709"/>
        <w:jc w:val="both"/>
        <w:rPr>
          <w:rFonts w:cs="Times New Roman"/>
          <w:szCs w:val="24"/>
        </w:rPr>
      </w:pPr>
      <w:r w:rsidRPr="00CA6573">
        <w:rPr>
          <w:rFonts w:cs="Times New Roman"/>
          <w:color w:val="000000"/>
          <w:szCs w:val="24"/>
          <w:shd w:val="clear" w:color="auto" w:fill="FFFFFF"/>
        </w:rPr>
        <w:t>Мы предлагаем для муниципальных органов утвердить типовой регламент предоставления муниципальной услуги «Первый прием заявлений о предоставлении земельных участков», согласно которому в течение 14 рабочих дней предпринимателю должны дать ответ либо о возможности предоставления земельного участка, либо альтернативное предложение.</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 Т.А.:</w:t>
      </w:r>
      <w:r>
        <w:rPr>
          <w:rFonts w:cs="Times New Roman"/>
          <w:szCs w:val="24"/>
        </w:rPr>
        <w:t xml:space="preserve"> М</w:t>
      </w:r>
      <w:r w:rsidRPr="00CA6573">
        <w:rPr>
          <w:rFonts w:cs="Times New Roman"/>
          <w:szCs w:val="24"/>
        </w:rPr>
        <w:t>ы обратимся в Общественную палату г. Ульяновска с предложением рассмотреть данный вопрос на одном из ближайших заседаний.</w:t>
      </w:r>
    </w:p>
    <w:p w:rsidR="008E1541" w:rsidRPr="00CA6573" w:rsidRDefault="008E1541" w:rsidP="008E1541">
      <w:pPr>
        <w:spacing w:after="0" w:line="240" w:lineRule="auto"/>
        <w:ind w:firstLine="709"/>
        <w:jc w:val="both"/>
        <w:rPr>
          <w:rFonts w:cs="Times New Roman"/>
          <w:szCs w:val="24"/>
        </w:rPr>
      </w:pPr>
      <w:proofErr w:type="spellStart"/>
      <w:r w:rsidRPr="00CA6573">
        <w:rPr>
          <w:rFonts w:cs="Times New Roman"/>
          <w:b/>
          <w:szCs w:val="24"/>
        </w:rPr>
        <w:t>Скопцова</w:t>
      </w:r>
      <w:proofErr w:type="spellEnd"/>
      <w:r w:rsidRPr="00CA6573">
        <w:rPr>
          <w:rFonts w:cs="Times New Roman"/>
          <w:b/>
          <w:szCs w:val="24"/>
        </w:rPr>
        <w:t xml:space="preserve"> Т.Н.:</w:t>
      </w:r>
      <w:r w:rsidRPr="00CA6573">
        <w:rPr>
          <w:rFonts w:cs="Times New Roman"/>
          <w:szCs w:val="24"/>
        </w:rPr>
        <w:t xml:space="preserve"> </w:t>
      </w:r>
      <w:r>
        <w:rPr>
          <w:rFonts w:cs="Times New Roman"/>
          <w:szCs w:val="24"/>
        </w:rPr>
        <w:t>При П</w:t>
      </w:r>
      <w:r w:rsidRPr="00CA6573">
        <w:rPr>
          <w:rFonts w:cs="Times New Roman"/>
          <w:szCs w:val="24"/>
        </w:rPr>
        <w:t xml:space="preserve">равительстве Ульяновской области создана рабочая группа по рассмотрению инвестиционных проектов, вопросов устранения административных барьеров в процессе становления проектов и возможности их реализации. Ее возглавил Смекалин А.А. Прошло первое заседание, на котором был рассмотрен проект Ульяновского района. </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 Т.А.:</w:t>
      </w:r>
      <w:r>
        <w:rPr>
          <w:rFonts w:cs="Times New Roman"/>
          <w:szCs w:val="24"/>
        </w:rPr>
        <w:t xml:space="preserve"> К</w:t>
      </w:r>
      <w:r w:rsidRPr="00CA6573">
        <w:rPr>
          <w:rFonts w:cs="Times New Roman"/>
          <w:szCs w:val="24"/>
        </w:rPr>
        <w:t xml:space="preserve">аков принцип работы рабочей группы? </w:t>
      </w:r>
    </w:p>
    <w:p w:rsidR="008E1541" w:rsidRPr="00CA6573" w:rsidRDefault="008E1541" w:rsidP="008E1541">
      <w:pPr>
        <w:spacing w:after="0" w:line="240" w:lineRule="auto"/>
        <w:ind w:firstLine="709"/>
        <w:jc w:val="both"/>
        <w:rPr>
          <w:rFonts w:cs="Times New Roman"/>
          <w:szCs w:val="24"/>
        </w:rPr>
      </w:pPr>
      <w:proofErr w:type="spellStart"/>
      <w:r w:rsidRPr="00CA6573">
        <w:rPr>
          <w:rFonts w:cs="Times New Roman"/>
          <w:b/>
          <w:szCs w:val="24"/>
        </w:rPr>
        <w:lastRenderedPageBreak/>
        <w:t>Гайнетдинов</w:t>
      </w:r>
      <w:proofErr w:type="spellEnd"/>
      <w:r w:rsidRPr="00CA6573">
        <w:rPr>
          <w:rFonts w:cs="Times New Roman"/>
          <w:b/>
          <w:szCs w:val="24"/>
        </w:rPr>
        <w:t xml:space="preserve"> Р.Ш.:</w:t>
      </w:r>
      <w:r w:rsidRPr="00CA6573">
        <w:rPr>
          <w:rFonts w:cs="Times New Roman"/>
          <w:szCs w:val="24"/>
        </w:rPr>
        <w:t xml:space="preserve"> </w:t>
      </w:r>
      <w:r>
        <w:rPr>
          <w:rFonts w:cs="Times New Roman"/>
          <w:szCs w:val="24"/>
        </w:rPr>
        <w:t>У</w:t>
      </w:r>
      <w:r w:rsidRPr="00CA6573">
        <w:rPr>
          <w:rFonts w:cs="Times New Roman"/>
          <w:szCs w:val="24"/>
        </w:rPr>
        <w:t>твержден следующий порядок: на основе обращений предпринимателей выбирается площадка для обсуждения, приглашаются эксперты и специалисты по озвученной проблеме, идет обсуждение и принимается решение. Каждый обратившийся может взять протокол с подписями руководителей рабочей группы.</w:t>
      </w:r>
    </w:p>
    <w:p w:rsidR="008E1541" w:rsidRPr="00CA6573" w:rsidRDefault="008E1541" w:rsidP="008E1541">
      <w:pPr>
        <w:spacing w:after="0" w:line="240" w:lineRule="auto"/>
        <w:ind w:firstLine="709"/>
        <w:jc w:val="both"/>
        <w:rPr>
          <w:rFonts w:cs="Times New Roman"/>
          <w:szCs w:val="24"/>
        </w:rPr>
      </w:pPr>
      <w:proofErr w:type="spellStart"/>
      <w:r w:rsidRPr="00CA6573">
        <w:rPr>
          <w:rFonts w:cs="Times New Roman"/>
          <w:b/>
          <w:szCs w:val="24"/>
        </w:rPr>
        <w:t>Скопцова</w:t>
      </w:r>
      <w:proofErr w:type="spellEnd"/>
      <w:r w:rsidRPr="00CA6573">
        <w:rPr>
          <w:rFonts w:cs="Times New Roman"/>
          <w:b/>
          <w:szCs w:val="24"/>
        </w:rPr>
        <w:t xml:space="preserve"> Т.Н.:</w:t>
      </w:r>
      <w:r>
        <w:rPr>
          <w:rFonts w:cs="Times New Roman"/>
          <w:szCs w:val="24"/>
        </w:rPr>
        <w:t xml:space="preserve"> Е</w:t>
      </w:r>
      <w:r w:rsidRPr="00CA6573">
        <w:rPr>
          <w:rFonts w:cs="Times New Roman"/>
          <w:szCs w:val="24"/>
        </w:rPr>
        <w:t>сть ещё одна инициатива, которую могут поддержать члены Общественной палаты УО: чтобы оградить действующих предпринимателей от лиц, незаконно занимающихся предпринимательской деятельностью, ввести штраф в размере стоимости патента на предпринимательскую деятельность. И тогда бу</w:t>
      </w:r>
      <w:r>
        <w:rPr>
          <w:rFonts w:cs="Times New Roman"/>
          <w:szCs w:val="24"/>
        </w:rPr>
        <w:t xml:space="preserve">дет выгоднее приобрести данный </w:t>
      </w:r>
      <w:r w:rsidRPr="00CA6573">
        <w:rPr>
          <w:rFonts w:cs="Times New Roman"/>
          <w:szCs w:val="24"/>
        </w:rPr>
        <w:t>патент и р</w:t>
      </w:r>
      <w:r>
        <w:rPr>
          <w:rFonts w:cs="Times New Roman"/>
          <w:szCs w:val="24"/>
        </w:rPr>
        <w:t>аботать на законных основаниях.</w:t>
      </w:r>
    </w:p>
    <w:p w:rsidR="008E1541" w:rsidRPr="00CA6573" w:rsidRDefault="008E1541" w:rsidP="008E1541">
      <w:pPr>
        <w:spacing w:after="0" w:line="240" w:lineRule="auto"/>
        <w:ind w:firstLine="709"/>
        <w:jc w:val="both"/>
        <w:rPr>
          <w:rFonts w:cs="Times New Roman"/>
          <w:color w:val="000000"/>
          <w:szCs w:val="24"/>
          <w:shd w:val="clear" w:color="auto" w:fill="FFFFFF"/>
        </w:rPr>
      </w:pPr>
      <w:r w:rsidRPr="00CA6573">
        <w:rPr>
          <w:rFonts w:cs="Times New Roman"/>
          <w:b/>
          <w:color w:val="000000"/>
          <w:szCs w:val="24"/>
          <w:shd w:val="clear" w:color="auto" w:fill="FFFFFF"/>
        </w:rPr>
        <w:t>Дейкун Т.А.:</w:t>
      </w:r>
      <w:r>
        <w:rPr>
          <w:rFonts w:cs="Times New Roman"/>
          <w:color w:val="000000"/>
          <w:szCs w:val="24"/>
          <w:shd w:val="clear" w:color="auto" w:fill="FFFFFF"/>
        </w:rPr>
        <w:t xml:space="preserve"> В</w:t>
      </w:r>
      <w:r w:rsidRPr="00CA6573">
        <w:rPr>
          <w:rFonts w:cs="Times New Roman"/>
          <w:color w:val="000000"/>
          <w:szCs w:val="24"/>
          <w:shd w:val="clear" w:color="auto" w:fill="FFFFFF"/>
        </w:rPr>
        <w:t xml:space="preserve"> раздаточном материале есть предложения члена Общественной палаты РФ </w:t>
      </w:r>
      <w:proofErr w:type="spellStart"/>
      <w:r w:rsidRPr="00CA6573">
        <w:rPr>
          <w:rFonts w:cs="Times New Roman"/>
          <w:color w:val="000000"/>
          <w:szCs w:val="24"/>
          <w:shd w:val="clear" w:color="auto" w:fill="FFFFFF"/>
        </w:rPr>
        <w:t>Слепака</w:t>
      </w:r>
      <w:proofErr w:type="spellEnd"/>
      <w:r w:rsidRPr="00CA6573">
        <w:rPr>
          <w:rFonts w:cs="Times New Roman"/>
          <w:color w:val="000000"/>
          <w:szCs w:val="24"/>
          <w:shd w:val="clear" w:color="auto" w:fill="FFFFFF"/>
        </w:rPr>
        <w:t xml:space="preserve"> В.А., которые смогут решить вопросы продовольственной безопасности и поддержки отечественного сельхозпроизводителя. Мы просим вас в срок до 18 сентября 2014 года высказать своё мнение, а также дать свои предложения и дополнения (Приложение 2).</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РЕШЕНИЕ:</w:t>
      </w:r>
    </w:p>
    <w:p w:rsidR="008E1541" w:rsidRPr="00CA6573" w:rsidRDefault="008E1541" w:rsidP="008E1541">
      <w:pPr>
        <w:pStyle w:val="a5"/>
        <w:ind w:firstLine="709"/>
        <w:jc w:val="both"/>
        <w:rPr>
          <w:sz w:val="24"/>
          <w:szCs w:val="24"/>
        </w:rPr>
      </w:pPr>
      <w:r w:rsidRPr="00CA6573">
        <w:rPr>
          <w:color w:val="000000"/>
          <w:sz w:val="24"/>
          <w:szCs w:val="24"/>
          <w:shd w:val="clear" w:color="auto" w:fill="FFFFFF"/>
        </w:rPr>
        <w:t xml:space="preserve">В срок до 18 сентября 2014 года </w:t>
      </w:r>
      <w:proofErr w:type="spellStart"/>
      <w:r w:rsidRPr="00CA6573">
        <w:rPr>
          <w:color w:val="000000"/>
          <w:sz w:val="24"/>
          <w:szCs w:val="24"/>
          <w:shd w:val="clear" w:color="auto" w:fill="FFFFFF"/>
        </w:rPr>
        <w:t>Гайнетдинову</w:t>
      </w:r>
      <w:proofErr w:type="spellEnd"/>
      <w:r w:rsidRPr="00CA6573">
        <w:rPr>
          <w:color w:val="000000"/>
          <w:sz w:val="24"/>
          <w:szCs w:val="24"/>
          <w:shd w:val="clear" w:color="auto" w:fill="FFFFFF"/>
        </w:rPr>
        <w:t xml:space="preserve"> Р.Ш. направить в адрес Общественной палаты УО </w:t>
      </w:r>
      <w:r w:rsidRPr="00CA6573">
        <w:rPr>
          <w:sz w:val="24"/>
          <w:szCs w:val="24"/>
        </w:rPr>
        <w:t xml:space="preserve">дополнения к предложениям члена Общественной палаты Российской Федерации В.А. </w:t>
      </w:r>
      <w:proofErr w:type="spellStart"/>
      <w:r w:rsidRPr="00CA6573">
        <w:rPr>
          <w:sz w:val="24"/>
          <w:szCs w:val="24"/>
        </w:rPr>
        <w:t>Слепака</w:t>
      </w:r>
      <w:proofErr w:type="spellEnd"/>
      <w:r w:rsidRPr="00CA6573">
        <w:rPr>
          <w:sz w:val="24"/>
          <w:szCs w:val="24"/>
        </w:rPr>
        <w:t xml:space="preserve"> по обеспечению продовольственной безопасности и поддержке</w:t>
      </w:r>
      <w:r>
        <w:rPr>
          <w:sz w:val="24"/>
          <w:szCs w:val="24"/>
        </w:rPr>
        <w:t xml:space="preserve"> отечественного производителя.</w:t>
      </w:r>
    </w:p>
    <w:p w:rsidR="008E1541" w:rsidRPr="00CA6573" w:rsidRDefault="008E1541" w:rsidP="008E1541">
      <w:pPr>
        <w:spacing w:after="0" w:line="240" w:lineRule="auto"/>
        <w:ind w:firstLine="709"/>
        <w:jc w:val="both"/>
        <w:rPr>
          <w:rFonts w:cs="Times New Roman"/>
          <w:color w:val="000000"/>
          <w:szCs w:val="24"/>
          <w:shd w:val="clear" w:color="auto" w:fill="FFFFFF"/>
        </w:rPr>
      </w:pPr>
    </w:p>
    <w:p w:rsidR="008E1541" w:rsidRPr="00CA6573" w:rsidRDefault="008E1541" w:rsidP="008E1541">
      <w:pPr>
        <w:pStyle w:val="a3"/>
        <w:tabs>
          <w:tab w:val="left" w:pos="284"/>
          <w:tab w:val="left" w:pos="1017"/>
        </w:tabs>
        <w:snapToGrid w:val="0"/>
        <w:spacing w:after="0" w:line="240" w:lineRule="auto"/>
        <w:ind w:left="0" w:firstLine="709"/>
        <w:jc w:val="both"/>
        <w:rPr>
          <w:rFonts w:cs="Times New Roman"/>
          <w:b/>
          <w:szCs w:val="24"/>
        </w:rPr>
      </w:pPr>
      <w:r w:rsidRPr="00CA6573">
        <w:rPr>
          <w:rFonts w:cs="Times New Roman"/>
          <w:b/>
          <w:szCs w:val="24"/>
          <w:shd w:val="clear" w:color="auto" w:fill="FFFFFF"/>
        </w:rPr>
        <w:t>2.</w:t>
      </w:r>
      <w:r>
        <w:rPr>
          <w:rFonts w:cs="Times New Roman"/>
          <w:b/>
          <w:szCs w:val="24"/>
          <w:shd w:val="clear" w:color="auto" w:fill="FFFFFF"/>
        </w:rPr>
        <w:t xml:space="preserve"> </w:t>
      </w:r>
      <w:r w:rsidRPr="00CA6573">
        <w:rPr>
          <w:rFonts w:cs="Times New Roman"/>
          <w:b/>
          <w:szCs w:val="24"/>
          <w:shd w:val="clear" w:color="auto" w:fill="FFFFFF"/>
        </w:rPr>
        <w:t xml:space="preserve">Об осуществлении общественного мониторинга и </w:t>
      </w:r>
      <w:proofErr w:type="gramStart"/>
      <w:r w:rsidRPr="00CA6573">
        <w:rPr>
          <w:rFonts w:cs="Times New Roman"/>
          <w:b/>
          <w:szCs w:val="24"/>
          <w:shd w:val="clear" w:color="auto" w:fill="FFFFFF"/>
        </w:rPr>
        <w:t>контроля за</w:t>
      </w:r>
      <w:proofErr w:type="gramEnd"/>
      <w:r w:rsidRPr="00CA6573">
        <w:rPr>
          <w:rFonts w:cs="Times New Roman"/>
          <w:b/>
          <w:szCs w:val="24"/>
          <w:shd w:val="clear" w:color="auto" w:fill="FFFFFF"/>
        </w:rPr>
        <w:t xml:space="preserve"> ценами и качеством сельскохозяйственной продукции</w:t>
      </w:r>
      <w:r w:rsidRPr="00CA6573">
        <w:rPr>
          <w:rFonts w:cs="Times New Roman"/>
          <w:b/>
          <w:szCs w:val="24"/>
        </w:rPr>
        <w:t xml:space="preserve"> в Ульяновской области. О текущей ситуации в отраслях сельского хозяйства для обеспечения населения Ульяновской области продовольствием.</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СЛУШАЛИ:</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 Т.А.:</w:t>
      </w:r>
      <w:r>
        <w:rPr>
          <w:rFonts w:cs="Times New Roman"/>
          <w:szCs w:val="24"/>
        </w:rPr>
        <w:t xml:space="preserve"> Н</w:t>
      </w:r>
      <w:r w:rsidRPr="00CA6573">
        <w:rPr>
          <w:rFonts w:cs="Times New Roman"/>
          <w:szCs w:val="24"/>
        </w:rPr>
        <w:t xml:space="preserve">а заседании Общественной палаты РФ в режиме </w:t>
      </w:r>
      <w:proofErr w:type="spellStart"/>
      <w:r w:rsidRPr="00CA6573">
        <w:rPr>
          <w:rFonts w:cs="Times New Roman"/>
          <w:szCs w:val="24"/>
        </w:rPr>
        <w:t>видеоселектора</w:t>
      </w:r>
      <w:proofErr w:type="spellEnd"/>
      <w:r w:rsidRPr="00CA6573">
        <w:rPr>
          <w:rFonts w:cs="Times New Roman"/>
          <w:szCs w:val="24"/>
        </w:rPr>
        <w:t xml:space="preserve"> возникли вопросы, касающиеся обеспечения населения УО продовольствием, перспективы, риски и каким образом Общественная палата ОП может поддержать ваши инициативы и вести разъяснительную работу с населением. </w:t>
      </w:r>
    </w:p>
    <w:p w:rsidR="008E1541" w:rsidRPr="00CA6573" w:rsidRDefault="008E1541" w:rsidP="008E1541">
      <w:pPr>
        <w:spacing w:after="0" w:line="240" w:lineRule="auto"/>
        <w:ind w:firstLine="709"/>
        <w:jc w:val="both"/>
        <w:rPr>
          <w:rFonts w:cs="Times New Roman"/>
          <w:szCs w:val="24"/>
        </w:rPr>
      </w:pPr>
      <w:proofErr w:type="spellStart"/>
      <w:r w:rsidRPr="00CA6573">
        <w:rPr>
          <w:rFonts w:cs="Times New Roman"/>
          <w:b/>
          <w:szCs w:val="24"/>
        </w:rPr>
        <w:t>Чепухин</w:t>
      </w:r>
      <w:proofErr w:type="spellEnd"/>
      <w:r w:rsidRPr="00CA6573">
        <w:rPr>
          <w:rFonts w:cs="Times New Roman"/>
          <w:b/>
          <w:szCs w:val="24"/>
        </w:rPr>
        <w:t xml:space="preserve"> А.В.:</w:t>
      </w:r>
      <w:r w:rsidRPr="00CA6573">
        <w:rPr>
          <w:rFonts w:cs="Times New Roman"/>
          <w:szCs w:val="24"/>
        </w:rPr>
        <w:t xml:space="preserve"> </w:t>
      </w:r>
      <w:r>
        <w:rPr>
          <w:rFonts w:cs="Times New Roman"/>
          <w:szCs w:val="24"/>
        </w:rPr>
        <w:t>Н</w:t>
      </w:r>
      <w:r w:rsidRPr="00CA6573">
        <w:rPr>
          <w:rFonts w:cs="Times New Roman"/>
          <w:szCs w:val="24"/>
        </w:rPr>
        <w:t>ачну с комплекса мер по обеспечению продовольственной безопасности. Создана правительственная комиссия по обеспечению продовольствием жителей УО. В Комиссию вошли ведущие специалисты и руководители наших отраслей: это и торговля, и переработка. Комиссия работает на постоянной основе, и практически ежедневно проводятся заседания, на которых заслушиваются мнения экспертов. Когда проводили заседание штаба по продовольственной безопасности после введения экономических санкций, было высказано опасение о нехватк</w:t>
      </w:r>
      <w:r>
        <w:rPr>
          <w:rFonts w:cs="Times New Roman"/>
          <w:szCs w:val="24"/>
        </w:rPr>
        <w:t>е куриного мяса, фарша. Куриного мяса</w:t>
      </w:r>
      <w:r w:rsidRPr="00CA6573">
        <w:rPr>
          <w:rFonts w:cs="Times New Roman"/>
          <w:szCs w:val="24"/>
        </w:rPr>
        <w:t xml:space="preserve"> в масштабах страны производится достаточно, поэтому не может быть его дефицита. Из чего производится колбаса: если дешёвая свинина, тогда для производства колбасы идет мясо, если куриное мясо, тогда в производстве колбасы используется куриный фарш. Идет замещение. В связи с тем, что вступили санкции, свинина подорожала. Но она начала дорожать еще с начала 2014 года. А значит, на ее замену пришел куриный фарш. Поэтому «вымывается» дешевая свинина и курица. Пока дефицита куриного мяса нет, но постепенно с рынка пропадает дешёвая курица. Мы возвращаемся к проблеме наших птицефабрик. В настоящее время они находятся в плачевном состоянии. Мы постоянно предлагаем пути решения данной проблемы. Область небогатая</w:t>
      </w:r>
      <w:r>
        <w:rPr>
          <w:rFonts w:cs="Times New Roman"/>
          <w:szCs w:val="24"/>
        </w:rPr>
        <w:t>,</w:t>
      </w:r>
      <w:r w:rsidRPr="00CA6573">
        <w:rPr>
          <w:rFonts w:cs="Times New Roman"/>
          <w:szCs w:val="24"/>
        </w:rPr>
        <w:t xml:space="preserve"> и профинансировать птицефабрики мы не можем. Сейчас мы выходим на Губернатора УО с идеей создания </w:t>
      </w:r>
      <w:proofErr w:type="spellStart"/>
      <w:r w:rsidRPr="00CA6573">
        <w:rPr>
          <w:rFonts w:cs="Times New Roman"/>
          <w:szCs w:val="24"/>
        </w:rPr>
        <w:t>Агрохолдинга</w:t>
      </w:r>
      <w:proofErr w:type="spellEnd"/>
      <w:r w:rsidRPr="00CA6573">
        <w:rPr>
          <w:rFonts w:cs="Times New Roman"/>
          <w:szCs w:val="24"/>
        </w:rPr>
        <w:t>, в состав которого предлагаем включить 5 птицефабрик и</w:t>
      </w:r>
      <w:r>
        <w:rPr>
          <w:rFonts w:cs="Times New Roman"/>
          <w:szCs w:val="24"/>
        </w:rPr>
        <w:t>,</w:t>
      </w:r>
      <w:r w:rsidRPr="00CA6573">
        <w:rPr>
          <w:rFonts w:cs="Times New Roman"/>
          <w:szCs w:val="24"/>
        </w:rPr>
        <w:t xml:space="preserve"> таким образом</w:t>
      </w:r>
      <w:r>
        <w:rPr>
          <w:rFonts w:cs="Times New Roman"/>
          <w:szCs w:val="24"/>
        </w:rPr>
        <w:t>,</w:t>
      </w:r>
      <w:r w:rsidRPr="00CA6573">
        <w:rPr>
          <w:rFonts w:cs="Times New Roman"/>
          <w:szCs w:val="24"/>
        </w:rPr>
        <w:t xml:space="preserve"> увеличим залоговую базу одного имущественного комплекса. И это будет единственный способ кредитования птицефабрики, появится возможность запустить нормальный объем производства </w:t>
      </w:r>
      <w:proofErr w:type="spellStart"/>
      <w:r w:rsidRPr="00CA6573">
        <w:rPr>
          <w:rFonts w:cs="Times New Roman"/>
          <w:szCs w:val="24"/>
        </w:rPr>
        <w:t>симбирского</w:t>
      </w:r>
      <w:proofErr w:type="spellEnd"/>
      <w:r w:rsidRPr="00CA6573">
        <w:rPr>
          <w:rFonts w:cs="Times New Roman"/>
          <w:szCs w:val="24"/>
        </w:rPr>
        <w:t xml:space="preserve"> бройлера. Тогда </w:t>
      </w:r>
      <w:r>
        <w:rPr>
          <w:rFonts w:cs="Times New Roman"/>
          <w:szCs w:val="24"/>
        </w:rPr>
        <w:t xml:space="preserve">можно будет производить 37 </w:t>
      </w:r>
      <w:r w:rsidRPr="00CA6573">
        <w:rPr>
          <w:rFonts w:cs="Times New Roman"/>
          <w:szCs w:val="24"/>
        </w:rPr>
        <w:t>тыс.</w:t>
      </w:r>
      <w:r>
        <w:rPr>
          <w:rFonts w:cs="Times New Roman"/>
          <w:szCs w:val="24"/>
        </w:rPr>
        <w:t xml:space="preserve"> </w:t>
      </w:r>
      <w:r w:rsidRPr="00CA6573">
        <w:rPr>
          <w:rFonts w:cs="Times New Roman"/>
          <w:szCs w:val="24"/>
        </w:rPr>
        <w:t>тонн куриного мяса, что покр</w:t>
      </w:r>
      <w:r>
        <w:rPr>
          <w:rFonts w:cs="Times New Roman"/>
          <w:szCs w:val="24"/>
        </w:rPr>
        <w:t>оет</w:t>
      </w:r>
      <w:r w:rsidRPr="00CA6573">
        <w:rPr>
          <w:rFonts w:cs="Times New Roman"/>
          <w:szCs w:val="24"/>
        </w:rPr>
        <w:t xml:space="preserve"> все потребности нашего региона. До этого производство было на уровне 15-16 </w:t>
      </w:r>
      <w:r w:rsidRPr="00CA6573">
        <w:rPr>
          <w:rFonts w:cs="Times New Roman"/>
          <w:szCs w:val="24"/>
        </w:rPr>
        <w:lastRenderedPageBreak/>
        <w:t>тыс. тонн куриного мяса еж</w:t>
      </w:r>
      <w:r>
        <w:rPr>
          <w:rFonts w:cs="Times New Roman"/>
          <w:szCs w:val="24"/>
        </w:rPr>
        <w:t>егодно, в этом году – произведено</w:t>
      </w:r>
      <w:r w:rsidRPr="00CA6573">
        <w:rPr>
          <w:rFonts w:cs="Times New Roman"/>
          <w:szCs w:val="24"/>
        </w:rPr>
        <w:t xml:space="preserve"> только 3-4 тыс. тонн. То есть существуют большие проблемы, на которые нужно обратить внимание. </w:t>
      </w:r>
      <w:r>
        <w:rPr>
          <w:rFonts w:cs="Times New Roman"/>
          <w:szCs w:val="24"/>
        </w:rPr>
        <w:t>С 20 сентября мы начинаем</w:t>
      </w:r>
      <w:r w:rsidRPr="00CA6573">
        <w:rPr>
          <w:rFonts w:cs="Times New Roman"/>
          <w:szCs w:val="24"/>
        </w:rPr>
        <w:t xml:space="preserve"> продовольственные ярмарки</w:t>
      </w:r>
      <w:r>
        <w:rPr>
          <w:rFonts w:cs="Times New Roman"/>
          <w:szCs w:val="24"/>
        </w:rPr>
        <w:t xml:space="preserve">, и на них, конечно, не </w:t>
      </w:r>
      <w:r w:rsidRPr="00CA6573">
        <w:rPr>
          <w:rFonts w:cs="Times New Roman"/>
          <w:szCs w:val="24"/>
        </w:rPr>
        <w:t xml:space="preserve">будет проблем с куриным мясом. На ярмарках будет продукция </w:t>
      </w:r>
      <w:proofErr w:type="spellStart"/>
      <w:r w:rsidRPr="00CA6573">
        <w:rPr>
          <w:rFonts w:cs="Times New Roman"/>
          <w:szCs w:val="24"/>
        </w:rPr>
        <w:t>Тагайско</w:t>
      </w:r>
      <w:r>
        <w:rPr>
          <w:rFonts w:cs="Times New Roman"/>
          <w:szCs w:val="24"/>
        </w:rPr>
        <w:t>й</w:t>
      </w:r>
      <w:proofErr w:type="spellEnd"/>
      <w:r>
        <w:rPr>
          <w:rFonts w:cs="Times New Roman"/>
          <w:szCs w:val="24"/>
        </w:rPr>
        <w:t xml:space="preserve"> птицефабрики, но ее объемы не</w:t>
      </w:r>
      <w:r w:rsidRPr="00CA6573">
        <w:rPr>
          <w:rFonts w:cs="Times New Roman"/>
          <w:szCs w:val="24"/>
        </w:rPr>
        <w:t>достаточны (производят только 900 тонн куриного мяса в год и 300 тонн забирает социальная сфера)</w:t>
      </w:r>
      <w:r>
        <w:rPr>
          <w:rFonts w:cs="Times New Roman"/>
          <w:szCs w:val="24"/>
        </w:rPr>
        <w:t>.</w:t>
      </w:r>
    </w:p>
    <w:p w:rsidR="008E1541" w:rsidRPr="00CA6573" w:rsidRDefault="008E1541" w:rsidP="008E1541">
      <w:pPr>
        <w:spacing w:after="0" w:line="240" w:lineRule="auto"/>
        <w:ind w:firstLine="709"/>
        <w:jc w:val="both"/>
        <w:rPr>
          <w:rFonts w:cs="Times New Roman"/>
          <w:szCs w:val="24"/>
        </w:rPr>
      </w:pPr>
      <w:r w:rsidRPr="00CA6573">
        <w:rPr>
          <w:rFonts w:cs="Times New Roman"/>
          <w:szCs w:val="24"/>
        </w:rPr>
        <w:t>Мониторинг цен: проводится в ежедневном режиме, пока нет нареканий ни по одной позиции. Цены на овощи стабильно идут вниз, это сезонная ситуация. Индекс цен августа ниже индекса цен июля. Да, подорожали лимоны, но их нет в списке социально значимых товаров. Ситуация с картофелем стабильна, есть резерв в ОАО «</w:t>
      </w:r>
      <w:proofErr w:type="spellStart"/>
      <w:r w:rsidRPr="00CA6573">
        <w:rPr>
          <w:rFonts w:cs="Times New Roman"/>
          <w:szCs w:val="24"/>
        </w:rPr>
        <w:t>Агропромпарк</w:t>
      </w:r>
      <w:proofErr w:type="spellEnd"/>
      <w:r w:rsidRPr="00CA6573">
        <w:rPr>
          <w:rFonts w:cs="Times New Roman"/>
          <w:szCs w:val="24"/>
        </w:rPr>
        <w:t xml:space="preserve">»: сейчас он стоит 6,5 руб. за </w:t>
      </w:r>
      <w:proofErr w:type="gramStart"/>
      <w:r w:rsidRPr="00CA6573">
        <w:rPr>
          <w:rFonts w:cs="Times New Roman"/>
          <w:szCs w:val="24"/>
        </w:rPr>
        <w:t>к</w:t>
      </w:r>
      <w:r>
        <w:rPr>
          <w:rFonts w:cs="Times New Roman"/>
          <w:szCs w:val="24"/>
        </w:rPr>
        <w:t>г</w:t>
      </w:r>
      <w:proofErr w:type="gramEnd"/>
      <w:r>
        <w:rPr>
          <w:rFonts w:cs="Times New Roman"/>
          <w:szCs w:val="24"/>
        </w:rPr>
        <w:t xml:space="preserve">., в октябре – 9 руб. за кг., </w:t>
      </w:r>
      <w:r w:rsidRPr="00CA6573">
        <w:rPr>
          <w:rFonts w:cs="Times New Roman"/>
          <w:szCs w:val="24"/>
        </w:rPr>
        <w:t xml:space="preserve">в феврале – 18 руб. за кг. </w:t>
      </w:r>
      <w:r>
        <w:rPr>
          <w:rFonts w:cs="Times New Roman"/>
          <w:szCs w:val="24"/>
        </w:rPr>
        <w:t>Так</w:t>
      </w:r>
      <w:r w:rsidRPr="00CA6573">
        <w:rPr>
          <w:rFonts w:cs="Times New Roman"/>
          <w:szCs w:val="24"/>
        </w:rPr>
        <w:t xml:space="preserve">же будет создан резерв по капусте. Сейчас цена смешная: 2,5 руб. за </w:t>
      </w:r>
      <w:proofErr w:type="gramStart"/>
      <w:r w:rsidRPr="00CA6573">
        <w:rPr>
          <w:rFonts w:cs="Times New Roman"/>
          <w:szCs w:val="24"/>
        </w:rPr>
        <w:t>кг</w:t>
      </w:r>
      <w:proofErr w:type="gramEnd"/>
      <w:r w:rsidRPr="00CA6573">
        <w:rPr>
          <w:rFonts w:cs="Times New Roman"/>
          <w:szCs w:val="24"/>
        </w:rPr>
        <w:t>. Самый большой объем производств</w:t>
      </w:r>
      <w:r>
        <w:rPr>
          <w:rFonts w:cs="Times New Roman"/>
          <w:szCs w:val="24"/>
        </w:rPr>
        <w:t xml:space="preserve">а капусты в </w:t>
      </w:r>
      <w:proofErr w:type="spellStart"/>
      <w:r>
        <w:rPr>
          <w:rFonts w:cs="Times New Roman"/>
          <w:szCs w:val="24"/>
        </w:rPr>
        <w:t>Вешкаймском</w:t>
      </w:r>
      <w:proofErr w:type="spellEnd"/>
      <w:r>
        <w:rPr>
          <w:rFonts w:cs="Times New Roman"/>
          <w:szCs w:val="24"/>
        </w:rPr>
        <w:t xml:space="preserve"> районе.</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 Т.А.:</w:t>
      </w:r>
      <w:r w:rsidRPr="00CA6573">
        <w:rPr>
          <w:rFonts w:cs="Times New Roman"/>
          <w:szCs w:val="24"/>
        </w:rPr>
        <w:t xml:space="preserve"> </w:t>
      </w:r>
      <w:r>
        <w:rPr>
          <w:rFonts w:cs="Times New Roman"/>
          <w:szCs w:val="24"/>
        </w:rPr>
        <w:t>Р</w:t>
      </w:r>
      <w:r w:rsidRPr="00CA6573">
        <w:rPr>
          <w:rFonts w:cs="Times New Roman"/>
          <w:szCs w:val="24"/>
        </w:rPr>
        <w:t xml:space="preserve">асскажите о ситуации с хлебом. В области много пекарен, которые производят быстрый/скорый хлеб (не заводская выпечка). Останутся ли эти хлебопекарни или будет больше заводского хлеба? </w:t>
      </w:r>
    </w:p>
    <w:p w:rsidR="008E1541" w:rsidRPr="00CA6573" w:rsidRDefault="008E1541" w:rsidP="008E1541">
      <w:pPr>
        <w:spacing w:after="0" w:line="240" w:lineRule="auto"/>
        <w:ind w:firstLine="709"/>
        <w:jc w:val="both"/>
        <w:rPr>
          <w:rFonts w:cs="Times New Roman"/>
          <w:szCs w:val="24"/>
        </w:rPr>
      </w:pPr>
      <w:proofErr w:type="spellStart"/>
      <w:r w:rsidRPr="00CA6573">
        <w:rPr>
          <w:rFonts w:cs="Times New Roman"/>
          <w:b/>
          <w:szCs w:val="24"/>
        </w:rPr>
        <w:t>Чепухин</w:t>
      </w:r>
      <w:proofErr w:type="spellEnd"/>
      <w:r w:rsidRPr="00CA6573">
        <w:rPr>
          <w:rFonts w:cs="Times New Roman"/>
          <w:b/>
          <w:szCs w:val="24"/>
        </w:rPr>
        <w:t xml:space="preserve"> А.В.:</w:t>
      </w:r>
      <w:r>
        <w:rPr>
          <w:rFonts w:cs="Times New Roman"/>
          <w:szCs w:val="24"/>
        </w:rPr>
        <w:t xml:space="preserve"> Н</w:t>
      </w:r>
      <w:r w:rsidRPr="00CA6573">
        <w:rPr>
          <w:rFonts w:cs="Times New Roman"/>
          <w:szCs w:val="24"/>
        </w:rPr>
        <w:t xml:space="preserve">а мой взгляд, мы скоро придем к западной модели, когда хлеб делится на 2 категории: промышленный хлеб (для социальной сферы) и хлеб для ежедневной выпечки  (для супермаркетов, булочных). </w:t>
      </w:r>
      <w:proofErr w:type="gramStart"/>
      <w:r w:rsidRPr="00CA6573">
        <w:rPr>
          <w:rFonts w:cs="Times New Roman"/>
          <w:szCs w:val="24"/>
        </w:rPr>
        <w:t xml:space="preserve">У </w:t>
      </w:r>
      <w:r>
        <w:rPr>
          <w:rFonts w:cs="Times New Roman"/>
          <w:color w:val="000000"/>
          <w:szCs w:val="24"/>
          <w:shd w:val="clear" w:color="auto" w:fill="FFFFFF"/>
        </w:rPr>
        <w:t>ООО</w:t>
      </w:r>
      <w:proofErr w:type="gramEnd"/>
      <w:r>
        <w:rPr>
          <w:rFonts w:cs="Times New Roman"/>
          <w:color w:val="000000"/>
          <w:szCs w:val="24"/>
          <w:shd w:val="clear" w:color="auto" w:fill="FFFFFF"/>
        </w:rPr>
        <w:t xml:space="preserve"> «</w:t>
      </w:r>
      <w:proofErr w:type="spellStart"/>
      <w:r w:rsidRPr="00CA6573">
        <w:rPr>
          <w:rFonts w:cs="Times New Roman"/>
          <w:color w:val="000000"/>
          <w:szCs w:val="24"/>
          <w:shd w:val="clear" w:color="auto" w:fill="FFFFFF"/>
        </w:rPr>
        <w:t>Ульяновскхлебпром</w:t>
      </w:r>
      <w:proofErr w:type="spellEnd"/>
      <w:r>
        <w:rPr>
          <w:rFonts w:cs="Times New Roman"/>
          <w:color w:val="000000"/>
          <w:szCs w:val="24"/>
          <w:shd w:val="clear" w:color="auto" w:fill="FFFFFF"/>
        </w:rPr>
        <w:t>»</w:t>
      </w:r>
      <w:r w:rsidRPr="00CA6573">
        <w:rPr>
          <w:rFonts w:cs="Times New Roman"/>
          <w:szCs w:val="24"/>
        </w:rPr>
        <w:t xml:space="preserve"> уже сформированы запасы ржи (10 тыс.</w:t>
      </w:r>
      <w:r>
        <w:rPr>
          <w:rFonts w:cs="Times New Roman"/>
          <w:szCs w:val="24"/>
        </w:rPr>
        <w:t xml:space="preserve"> </w:t>
      </w:r>
      <w:r w:rsidRPr="00CA6573">
        <w:rPr>
          <w:rFonts w:cs="Times New Roman"/>
          <w:szCs w:val="24"/>
        </w:rPr>
        <w:t>тонн), сейчас идет заготовка пшеницы (из 10 тыс.</w:t>
      </w:r>
      <w:r>
        <w:rPr>
          <w:rFonts w:cs="Times New Roman"/>
          <w:szCs w:val="24"/>
        </w:rPr>
        <w:t xml:space="preserve"> </w:t>
      </w:r>
      <w:r w:rsidRPr="00CA6573">
        <w:rPr>
          <w:rFonts w:cs="Times New Roman"/>
          <w:szCs w:val="24"/>
        </w:rPr>
        <w:t>тонн уже завезли 3 тыс.</w:t>
      </w:r>
      <w:r>
        <w:rPr>
          <w:rFonts w:cs="Times New Roman"/>
          <w:szCs w:val="24"/>
        </w:rPr>
        <w:t xml:space="preserve"> тонн).</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w:t>
      </w:r>
      <w:r>
        <w:rPr>
          <w:rFonts w:cs="Times New Roman"/>
          <w:b/>
          <w:szCs w:val="24"/>
        </w:rPr>
        <w:t xml:space="preserve"> </w:t>
      </w:r>
      <w:r w:rsidRPr="00CA6573">
        <w:rPr>
          <w:rFonts w:cs="Times New Roman"/>
          <w:b/>
          <w:szCs w:val="24"/>
        </w:rPr>
        <w:t>Т.А.:</w:t>
      </w:r>
      <w:r>
        <w:rPr>
          <w:rFonts w:cs="Times New Roman"/>
          <w:szCs w:val="24"/>
        </w:rPr>
        <w:t xml:space="preserve"> Е</w:t>
      </w:r>
      <w:r w:rsidRPr="00CA6573">
        <w:rPr>
          <w:rFonts w:cs="Times New Roman"/>
          <w:szCs w:val="24"/>
        </w:rPr>
        <w:t>сть ли хранилища для зерна?</w:t>
      </w:r>
    </w:p>
    <w:p w:rsidR="008E1541" w:rsidRPr="00CA6573" w:rsidRDefault="008E1541" w:rsidP="008E1541">
      <w:pPr>
        <w:spacing w:after="0" w:line="240" w:lineRule="auto"/>
        <w:ind w:firstLine="709"/>
        <w:jc w:val="both"/>
        <w:rPr>
          <w:rFonts w:cs="Times New Roman"/>
          <w:szCs w:val="24"/>
        </w:rPr>
      </w:pPr>
      <w:proofErr w:type="spellStart"/>
      <w:r w:rsidRPr="00CA6573">
        <w:rPr>
          <w:rFonts w:cs="Times New Roman"/>
          <w:b/>
          <w:szCs w:val="24"/>
        </w:rPr>
        <w:t>Чепухин</w:t>
      </w:r>
      <w:proofErr w:type="spellEnd"/>
      <w:r w:rsidRPr="00CA6573">
        <w:rPr>
          <w:rFonts w:cs="Times New Roman"/>
          <w:b/>
          <w:szCs w:val="24"/>
        </w:rPr>
        <w:t xml:space="preserve"> А.В.:</w:t>
      </w:r>
      <w:r>
        <w:rPr>
          <w:rFonts w:cs="Times New Roman"/>
          <w:szCs w:val="24"/>
        </w:rPr>
        <w:t xml:space="preserve"> У</w:t>
      </w:r>
      <w:r w:rsidRPr="00CA6573">
        <w:rPr>
          <w:rFonts w:cs="Times New Roman"/>
          <w:szCs w:val="24"/>
        </w:rPr>
        <w:t xml:space="preserve"> нас достаточно элеваторов </w:t>
      </w:r>
      <w:r>
        <w:rPr>
          <w:rFonts w:cs="Times New Roman"/>
          <w:szCs w:val="24"/>
        </w:rPr>
        <w:t>на территории УО. 680 тыс. тонн</w:t>
      </w:r>
      <w:r w:rsidRPr="00CA6573">
        <w:rPr>
          <w:rFonts w:cs="Times New Roman"/>
          <w:szCs w:val="24"/>
        </w:rPr>
        <w:t xml:space="preserve"> - максимальная потребность нашего региона в зерне. Мы произвели больше 1 млн. тонн зерна, поэтому сейчас идет активная торговля зерном (прямой экспорт без посредников). </w:t>
      </w:r>
    </w:p>
    <w:p w:rsidR="008E1541" w:rsidRPr="00CA6573" w:rsidRDefault="008E1541" w:rsidP="008E1541">
      <w:pPr>
        <w:spacing w:after="0" w:line="240" w:lineRule="auto"/>
        <w:ind w:firstLine="709"/>
        <w:jc w:val="both"/>
        <w:rPr>
          <w:rFonts w:cs="Times New Roman"/>
          <w:szCs w:val="24"/>
        </w:rPr>
      </w:pPr>
      <w:r w:rsidRPr="00CA6573">
        <w:rPr>
          <w:rFonts w:cs="Times New Roman"/>
          <w:szCs w:val="24"/>
        </w:rPr>
        <w:t xml:space="preserve">Молочная продукция: </w:t>
      </w:r>
      <w:r>
        <w:rPr>
          <w:rFonts w:cs="Times New Roman"/>
          <w:szCs w:val="24"/>
        </w:rPr>
        <w:t>у нас двоякая ситуация. С</w:t>
      </w:r>
      <w:r w:rsidRPr="00CA6573">
        <w:rPr>
          <w:rFonts w:cs="Times New Roman"/>
          <w:szCs w:val="24"/>
        </w:rPr>
        <w:t>ырьем обеспечиваем себя на 86 %, но если смотреть выход наши</w:t>
      </w:r>
      <w:r>
        <w:rPr>
          <w:rFonts w:cs="Times New Roman"/>
          <w:szCs w:val="24"/>
        </w:rPr>
        <w:t>х предприятий, то порядка 140 % -</w:t>
      </w:r>
      <w:r w:rsidRPr="00CA6573">
        <w:rPr>
          <w:rFonts w:cs="Times New Roman"/>
          <w:szCs w:val="24"/>
        </w:rPr>
        <w:t xml:space="preserve"> обеспеченн</w:t>
      </w:r>
      <w:r>
        <w:rPr>
          <w:rFonts w:cs="Times New Roman"/>
          <w:szCs w:val="24"/>
        </w:rPr>
        <w:t>ость нашей готовой продукцией, п</w:t>
      </w:r>
      <w:r w:rsidRPr="00CA6573">
        <w:rPr>
          <w:rFonts w:cs="Times New Roman"/>
          <w:szCs w:val="24"/>
        </w:rPr>
        <w:t>отому что наши предприятия ввозят сырье из соседних субъектов, в основном из Татарстана. Уровень цен на молоко никогда за 5 место по ПФО не выходило (1,2,3 место). Наша молочная продукция поставляется в Самарскую, Пензенскую и Саратовскую области («Волжские просторы»). Наша задача – обеспечить молочные предприятия сырьем на 100 %. На сегодняшний день один из самарских банков</w:t>
      </w:r>
      <w:r>
        <w:rPr>
          <w:rFonts w:cs="Times New Roman"/>
          <w:szCs w:val="24"/>
        </w:rPr>
        <w:t xml:space="preserve"> выкупил</w:t>
      </w:r>
      <w:r w:rsidRPr="00CA6573">
        <w:rPr>
          <w:rFonts w:cs="Times New Roman"/>
          <w:szCs w:val="24"/>
        </w:rPr>
        <w:t xml:space="preserve"> землю (20 тыс.</w:t>
      </w:r>
      <w:r>
        <w:rPr>
          <w:rFonts w:cs="Times New Roman"/>
          <w:szCs w:val="24"/>
        </w:rPr>
        <w:t xml:space="preserve"> </w:t>
      </w:r>
      <w:r w:rsidRPr="00CA6573">
        <w:rPr>
          <w:rFonts w:cs="Times New Roman"/>
          <w:szCs w:val="24"/>
        </w:rPr>
        <w:t xml:space="preserve">га в заволжской зоне) и готовы строить молочный комплекс на 1200 коров. На следующий год в </w:t>
      </w:r>
      <w:proofErr w:type="spellStart"/>
      <w:r w:rsidRPr="00CA6573">
        <w:rPr>
          <w:rFonts w:cs="Times New Roman"/>
          <w:szCs w:val="24"/>
        </w:rPr>
        <w:t>Барышском</w:t>
      </w:r>
      <w:proofErr w:type="spellEnd"/>
      <w:r w:rsidRPr="00CA6573">
        <w:rPr>
          <w:rFonts w:cs="Times New Roman"/>
          <w:szCs w:val="24"/>
        </w:rPr>
        <w:t xml:space="preserve"> районе запустится молочный комплекс. Все это должно стабилизировать ситуацию в области с молочной сырьевой базой. </w:t>
      </w:r>
    </w:p>
    <w:p w:rsidR="008E1541" w:rsidRPr="00CA6573" w:rsidRDefault="008E1541" w:rsidP="008E1541">
      <w:pPr>
        <w:spacing w:after="0" w:line="240" w:lineRule="auto"/>
        <w:ind w:firstLine="709"/>
        <w:jc w:val="both"/>
        <w:rPr>
          <w:rFonts w:cs="Times New Roman"/>
          <w:szCs w:val="24"/>
        </w:rPr>
      </w:pPr>
      <w:r w:rsidRPr="00CA6573">
        <w:rPr>
          <w:rFonts w:cs="Times New Roman"/>
          <w:szCs w:val="24"/>
        </w:rPr>
        <w:t xml:space="preserve">Рыба: по тем позициям, которые </w:t>
      </w:r>
      <w:proofErr w:type="spellStart"/>
      <w:r w:rsidRPr="00CA6573">
        <w:rPr>
          <w:rFonts w:cs="Times New Roman"/>
          <w:szCs w:val="24"/>
        </w:rPr>
        <w:t>мониторит</w:t>
      </w:r>
      <w:proofErr w:type="spellEnd"/>
      <w:r w:rsidRPr="00CA6573">
        <w:rPr>
          <w:rFonts w:cs="Times New Roman"/>
          <w:szCs w:val="24"/>
        </w:rPr>
        <w:t xml:space="preserve"> Министерство, изменение цен не происходит. Сейчас мы постепенно вводим волжскую рыбу, здесь мы пошли по пути кооперации, объединения наших производителей (фермеров). Мы должны создать товаропроводящую сеть. И было бы неплохо </w:t>
      </w:r>
      <w:r>
        <w:rPr>
          <w:rFonts w:cs="Times New Roman"/>
          <w:szCs w:val="24"/>
        </w:rPr>
        <w:t xml:space="preserve">предложить механизмы </w:t>
      </w:r>
      <w:r w:rsidRPr="00CA6573">
        <w:rPr>
          <w:rFonts w:cs="Times New Roman"/>
          <w:szCs w:val="24"/>
        </w:rPr>
        <w:t>участия государства в данном процессе. Так как открытый магазин/кооператив («Фермерская лавка») полностью на деньги производителей. Если будет участвовать государство (например, доля государства 30 %, производителей – 70 %), будут и рычаги воздействия и управления (например, за ценами)</w:t>
      </w:r>
      <w:r>
        <w:rPr>
          <w:rFonts w:cs="Times New Roman"/>
          <w:szCs w:val="24"/>
        </w:rPr>
        <w:t>.</w:t>
      </w:r>
    </w:p>
    <w:p w:rsidR="008E1541" w:rsidRPr="00CA6573" w:rsidRDefault="008E1541" w:rsidP="008E1541">
      <w:pPr>
        <w:spacing w:after="0" w:line="240" w:lineRule="auto"/>
        <w:ind w:firstLine="709"/>
        <w:jc w:val="both"/>
        <w:rPr>
          <w:rFonts w:cs="Times New Roman"/>
          <w:color w:val="000000"/>
          <w:szCs w:val="24"/>
          <w:shd w:val="clear" w:color="auto" w:fill="FFFFFF"/>
        </w:rPr>
      </w:pPr>
      <w:r w:rsidRPr="00CA6573">
        <w:rPr>
          <w:rFonts w:cs="Times New Roman"/>
          <w:b/>
          <w:color w:val="000000"/>
          <w:szCs w:val="24"/>
          <w:shd w:val="clear" w:color="auto" w:fill="FFFFFF"/>
        </w:rPr>
        <w:t>Дейкун Т.А.:</w:t>
      </w:r>
      <w:r>
        <w:rPr>
          <w:rFonts w:cs="Times New Roman"/>
          <w:color w:val="000000"/>
          <w:szCs w:val="24"/>
          <w:shd w:val="clear" w:color="auto" w:fill="FFFFFF"/>
        </w:rPr>
        <w:t xml:space="preserve"> В</w:t>
      </w:r>
      <w:r w:rsidRPr="00CA6573">
        <w:rPr>
          <w:rFonts w:cs="Times New Roman"/>
          <w:color w:val="000000"/>
          <w:szCs w:val="24"/>
          <w:shd w:val="clear" w:color="auto" w:fill="FFFFFF"/>
        </w:rPr>
        <w:t xml:space="preserve"> раздаточном материале есть предложения члена Общественной палаты РФ </w:t>
      </w:r>
      <w:proofErr w:type="spellStart"/>
      <w:r w:rsidRPr="00CA6573">
        <w:rPr>
          <w:rFonts w:cs="Times New Roman"/>
          <w:color w:val="000000"/>
          <w:szCs w:val="24"/>
          <w:shd w:val="clear" w:color="auto" w:fill="FFFFFF"/>
        </w:rPr>
        <w:t>Слепака</w:t>
      </w:r>
      <w:proofErr w:type="spellEnd"/>
      <w:r w:rsidRPr="00CA6573">
        <w:rPr>
          <w:rFonts w:cs="Times New Roman"/>
          <w:color w:val="000000"/>
          <w:szCs w:val="24"/>
          <w:shd w:val="clear" w:color="auto" w:fill="FFFFFF"/>
        </w:rPr>
        <w:t xml:space="preserve"> В.А., которые смогут решить вопросы продовольственной безопасности и поддержки отечественного сельхозпроизводителя. Мы просим вас в срок до 18 сентября 2014 года высказать своё мнение, а также дать свои предложения и дополнения (Приложение 2).</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РЕШЕНИЕ:</w:t>
      </w:r>
    </w:p>
    <w:p w:rsidR="008E1541" w:rsidRPr="00CA6573" w:rsidRDefault="008E1541" w:rsidP="008E1541">
      <w:pPr>
        <w:pStyle w:val="a5"/>
        <w:ind w:firstLine="709"/>
        <w:jc w:val="both"/>
        <w:rPr>
          <w:sz w:val="24"/>
          <w:szCs w:val="24"/>
        </w:rPr>
      </w:pPr>
      <w:r w:rsidRPr="00CA6573">
        <w:rPr>
          <w:color w:val="000000"/>
          <w:sz w:val="24"/>
          <w:szCs w:val="24"/>
          <w:shd w:val="clear" w:color="auto" w:fill="FFFFFF"/>
        </w:rPr>
        <w:t xml:space="preserve">В срок до 18 сентября 2014 года </w:t>
      </w:r>
      <w:proofErr w:type="spellStart"/>
      <w:r w:rsidRPr="00CA6573">
        <w:rPr>
          <w:color w:val="000000"/>
          <w:sz w:val="24"/>
          <w:szCs w:val="24"/>
          <w:shd w:val="clear" w:color="auto" w:fill="FFFFFF"/>
        </w:rPr>
        <w:t>Чепухину</w:t>
      </w:r>
      <w:proofErr w:type="spellEnd"/>
      <w:r w:rsidRPr="00CA6573">
        <w:rPr>
          <w:color w:val="000000"/>
          <w:sz w:val="24"/>
          <w:szCs w:val="24"/>
          <w:shd w:val="clear" w:color="auto" w:fill="FFFFFF"/>
        </w:rPr>
        <w:t xml:space="preserve"> А.В. направить в адрес Общественной палаты УО</w:t>
      </w:r>
      <w:r w:rsidRPr="00CA6573">
        <w:rPr>
          <w:sz w:val="24"/>
          <w:szCs w:val="24"/>
        </w:rPr>
        <w:t xml:space="preserve"> дополнения к предложениям члена Общественной палаты Российской </w:t>
      </w:r>
      <w:r w:rsidRPr="00CA6573">
        <w:rPr>
          <w:sz w:val="24"/>
          <w:szCs w:val="24"/>
        </w:rPr>
        <w:lastRenderedPageBreak/>
        <w:t xml:space="preserve">Федерации В.А. </w:t>
      </w:r>
      <w:proofErr w:type="spellStart"/>
      <w:r w:rsidRPr="00CA6573">
        <w:rPr>
          <w:sz w:val="24"/>
          <w:szCs w:val="24"/>
        </w:rPr>
        <w:t>Слепака</w:t>
      </w:r>
      <w:proofErr w:type="spellEnd"/>
      <w:r w:rsidRPr="00CA6573">
        <w:rPr>
          <w:sz w:val="24"/>
          <w:szCs w:val="24"/>
        </w:rPr>
        <w:t xml:space="preserve"> по обеспечению продовольственной безопасности и поддержке</w:t>
      </w:r>
      <w:r>
        <w:rPr>
          <w:sz w:val="24"/>
          <w:szCs w:val="24"/>
        </w:rPr>
        <w:t xml:space="preserve"> отечественного производителя.</w:t>
      </w:r>
    </w:p>
    <w:p w:rsidR="008E1541" w:rsidRPr="00CA6573" w:rsidRDefault="008E1541" w:rsidP="008E1541">
      <w:pPr>
        <w:spacing w:after="0" w:line="240" w:lineRule="auto"/>
        <w:ind w:firstLine="709"/>
        <w:jc w:val="both"/>
        <w:rPr>
          <w:rFonts w:cs="Times New Roman"/>
          <w:color w:val="000000"/>
          <w:szCs w:val="24"/>
          <w:shd w:val="clear" w:color="auto" w:fill="FFFFFF"/>
        </w:rPr>
      </w:pPr>
    </w:p>
    <w:p w:rsidR="008E1541" w:rsidRPr="00CA6573" w:rsidRDefault="008E1541" w:rsidP="008E1541">
      <w:pPr>
        <w:pStyle w:val="a3"/>
        <w:numPr>
          <w:ilvl w:val="0"/>
          <w:numId w:val="2"/>
        </w:numPr>
        <w:tabs>
          <w:tab w:val="left" w:pos="284"/>
          <w:tab w:val="left" w:pos="1017"/>
        </w:tabs>
        <w:snapToGrid w:val="0"/>
        <w:spacing w:after="0" w:line="240" w:lineRule="auto"/>
        <w:ind w:left="0" w:firstLine="709"/>
        <w:jc w:val="both"/>
        <w:rPr>
          <w:rFonts w:cs="Times New Roman"/>
          <w:b/>
          <w:szCs w:val="24"/>
        </w:rPr>
      </w:pPr>
      <w:r w:rsidRPr="00CA6573">
        <w:rPr>
          <w:rFonts w:cs="Times New Roman"/>
          <w:b/>
          <w:szCs w:val="24"/>
        </w:rPr>
        <w:t>О ситуации в туристической отрасли Ульяновской области.</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СЛУШАЛИ:</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Дейкун Т.А.:</w:t>
      </w:r>
      <w:r w:rsidRPr="00CA6573">
        <w:rPr>
          <w:rFonts w:cs="Times New Roman"/>
          <w:szCs w:val="24"/>
        </w:rPr>
        <w:t xml:space="preserve"> сегодня мы хотели бы услышать о ситуации (проблемы, риски, прогнозы, перспективы), которая прои</w:t>
      </w:r>
      <w:r>
        <w:rPr>
          <w:rFonts w:cs="Times New Roman"/>
          <w:szCs w:val="24"/>
        </w:rPr>
        <w:t>сходит в туристической отрасли.</w:t>
      </w:r>
    </w:p>
    <w:p w:rsidR="008E1541" w:rsidRPr="00CA6573" w:rsidRDefault="008E1541" w:rsidP="008E1541">
      <w:pPr>
        <w:spacing w:after="0" w:line="240" w:lineRule="auto"/>
        <w:ind w:firstLine="709"/>
        <w:jc w:val="both"/>
        <w:rPr>
          <w:rFonts w:cs="Times New Roman"/>
          <w:szCs w:val="24"/>
        </w:rPr>
      </w:pPr>
      <w:r w:rsidRPr="00CA6573">
        <w:rPr>
          <w:rFonts w:cs="Times New Roman"/>
          <w:b/>
          <w:szCs w:val="24"/>
        </w:rPr>
        <w:t>Силантьев В.Н.:</w:t>
      </w:r>
      <w:r w:rsidRPr="00CA6573">
        <w:rPr>
          <w:rFonts w:cs="Times New Roman"/>
          <w:szCs w:val="24"/>
        </w:rPr>
        <w:t xml:space="preserve"> </w:t>
      </w:r>
      <w:r>
        <w:rPr>
          <w:rFonts w:cs="Times New Roman"/>
          <w:szCs w:val="24"/>
        </w:rPr>
        <w:t>Я</w:t>
      </w:r>
      <w:r w:rsidRPr="00CA6573">
        <w:rPr>
          <w:rFonts w:cs="Times New Roman"/>
          <w:szCs w:val="24"/>
        </w:rPr>
        <w:t xml:space="preserve"> представитель малого бизнеса, а та</w:t>
      </w:r>
      <w:r>
        <w:rPr>
          <w:rFonts w:cs="Times New Roman"/>
          <w:szCs w:val="24"/>
        </w:rPr>
        <w:t>кже координатор</w:t>
      </w:r>
      <w:r w:rsidRPr="00CA6573">
        <w:rPr>
          <w:rFonts w:cs="Times New Roman"/>
          <w:szCs w:val="24"/>
        </w:rPr>
        <w:t xml:space="preserve"> дискуссионной площадки развития туристической отрасли УО. До сих пор действует (с 1996 г.) закон об основах туристической деятельности. Я неоднократно предлагал ввести туристический кодекс, так как туризм пересекается со многими сферами общества (транспортировка,</w:t>
      </w:r>
      <w:r>
        <w:rPr>
          <w:rFonts w:cs="Times New Roman"/>
          <w:szCs w:val="24"/>
        </w:rPr>
        <w:t xml:space="preserve"> безопасность). </w:t>
      </w:r>
      <w:r w:rsidRPr="00CA6573">
        <w:rPr>
          <w:rFonts w:cs="Times New Roman"/>
          <w:szCs w:val="24"/>
        </w:rPr>
        <w:t>В законе есть разграничение видов туризма: в</w:t>
      </w:r>
      <w:r>
        <w:rPr>
          <w:rFonts w:cs="Times New Roman"/>
          <w:szCs w:val="24"/>
        </w:rPr>
        <w:t>ыездной, въездной и внутренний.</w:t>
      </w:r>
    </w:p>
    <w:p w:rsidR="008E1541" w:rsidRPr="00CA6573" w:rsidRDefault="008E1541" w:rsidP="008E1541">
      <w:pPr>
        <w:spacing w:after="0" w:line="240" w:lineRule="auto"/>
        <w:ind w:firstLine="709"/>
        <w:jc w:val="both"/>
        <w:rPr>
          <w:rFonts w:cs="Times New Roman"/>
          <w:color w:val="000000"/>
          <w:szCs w:val="24"/>
        </w:rPr>
      </w:pPr>
      <w:r w:rsidRPr="00CA6573">
        <w:rPr>
          <w:rFonts w:cs="Times New Roman"/>
          <w:color w:val="000000"/>
          <w:szCs w:val="24"/>
        </w:rPr>
        <w:t>4 сентября 2014 года состоялось совещание по вопросам туристического рынка под председательством премьер-министра России Дмитрия Медведева. Причиной проведения данного совещания стало приостановление деятельности туристическая компания «Нева», которая свыше 20 лет работала на рынке российского туристического бизнеса. Вслед за данной компанией приостановила свою деятельность туристическая компания «Лабиринт» и «</w:t>
      </w:r>
      <w:proofErr w:type="spellStart"/>
      <w:r w:rsidRPr="00CA6573">
        <w:rPr>
          <w:rFonts w:cs="Times New Roman"/>
          <w:color w:val="000000"/>
          <w:szCs w:val="24"/>
        </w:rPr>
        <w:t>Солвекс-</w:t>
      </w:r>
      <w:r w:rsidRPr="00CA6573">
        <w:rPr>
          <w:rFonts w:cs="Times New Roman"/>
          <w:color w:val="333333"/>
          <w:szCs w:val="24"/>
          <w:shd w:val="clear" w:color="auto" w:fill="FFFFFF"/>
        </w:rPr>
        <w:t>Турне</w:t>
      </w:r>
      <w:proofErr w:type="spellEnd"/>
      <w:r w:rsidRPr="00CA6573">
        <w:rPr>
          <w:rFonts w:cs="Times New Roman"/>
          <w:color w:val="000000"/>
          <w:szCs w:val="24"/>
        </w:rPr>
        <w:t>». Десятки тысяч туристов остались без отдыха и денег.</w:t>
      </w:r>
    </w:p>
    <w:p w:rsidR="008E1541" w:rsidRPr="00CA6573" w:rsidRDefault="008E1541" w:rsidP="008E1541">
      <w:pPr>
        <w:spacing w:after="0" w:line="240" w:lineRule="auto"/>
        <w:ind w:firstLine="709"/>
        <w:jc w:val="both"/>
        <w:rPr>
          <w:rFonts w:cs="Times New Roman"/>
          <w:color w:val="000000"/>
          <w:szCs w:val="24"/>
        </w:rPr>
      </w:pPr>
      <w:r>
        <w:rPr>
          <w:rFonts w:cs="Times New Roman"/>
          <w:color w:val="000000"/>
          <w:szCs w:val="24"/>
        </w:rPr>
        <w:t xml:space="preserve">В </w:t>
      </w:r>
      <w:r w:rsidRPr="00CA6573">
        <w:rPr>
          <w:rFonts w:cs="Times New Roman"/>
          <w:color w:val="000000"/>
          <w:szCs w:val="24"/>
        </w:rPr>
        <w:t xml:space="preserve">2013 г. (июнь-июль) </w:t>
      </w:r>
      <w:r>
        <w:rPr>
          <w:rFonts w:cs="Times New Roman"/>
          <w:color w:val="000000"/>
          <w:szCs w:val="24"/>
        </w:rPr>
        <w:t xml:space="preserve">произошло </w:t>
      </w:r>
      <w:r w:rsidRPr="00B81073">
        <w:t xml:space="preserve">снижение </w:t>
      </w:r>
      <w:r>
        <w:t xml:space="preserve">на </w:t>
      </w:r>
      <w:r w:rsidRPr="00CA6573">
        <w:rPr>
          <w:rFonts w:cs="Times New Roman"/>
          <w:color w:val="000000"/>
          <w:szCs w:val="24"/>
        </w:rPr>
        <w:t xml:space="preserve"> 33 % по сравнению с 2012 годом, а по сравнению с 2014 годом уже – 47 %. Идет тенденция самостояте</w:t>
      </w:r>
      <w:r>
        <w:rPr>
          <w:rFonts w:cs="Times New Roman"/>
          <w:color w:val="000000"/>
          <w:szCs w:val="24"/>
        </w:rPr>
        <w:t>льного бронирования ави</w:t>
      </w:r>
      <w:proofErr w:type="gramStart"/>
      <w:r>
        <w:rPr>
          <w:rFonts w:cs="Times New Roman"/>
          <w:color w:val="000000"/>
          <w:szCs w:val="24"/>
        </w:rPr>
        <w:t>а-</w:t>
      </w:r>
      <w:proofErr w:type="gramEnd"/>
      <w:r>
        <w:rPr>
          <w:rFonts w:cs="Times New Roman"/>
          <w:color w:val="000000"/>
          <w:szCs w:val="24"/>
        </w:rPr>
        <w:t xml:space="preserve"> и ж/</w:t>
      </w:r>
      <w:proofErr w:type="spellStart"/>
      <w:r>
        <w:rPr>
          <w:rFonts w:cs="Times New Roman"/>
          <w:color w:val="000000"/>
          <w:szCs w:val="24"/>
        </w:rPr>
        <w:t>д</w:t>
      </w:r>
      <w:proofErr w:type="spellEnd"/>
      <w:r>
        <w:rPr>
          <w:rFonts w:cs="Times New Roman"/>
          <w:color w:val="000000"/>
          <w:szCs w:val="24"/>
        </w:rPr>
        <w:t xml:space="preserve"> </w:t>
      </w:r>
      <w:r w:rsidRPr="00CA6573">
        <w:rPr>
          <w:rFonts w:cs="Times New Roman"/>
          <w:color w:val="000000"/>
          <w:szCs w:val="24"/>
        </w:rPr>
        <w:t>билетов, гостиниц</w:t>
      </w:r>
      <w:r>
        <w:rPr>
          <w:rFonts w:cs="Times New Roman"/>
          <w:color w:val="000000"/>
          <w:szCs w:val="24"/>
        </w:rPr>
        <w:t>, покупки</w:t>
      </w:r>
      <w:r w:rsidRPr="00CA6573">
        <w:rPr>
          <w:rFonts w:cs="Times New Roman"/>
          <w:color w:val="000000"/>
          <w:szCs w:val="24"/>
        </w:rPr>
        <w:t xml:space="preserve"> страховок. Это в 1,5-2 раза дешевле, чем бронирование через турагентства. И эту ситуацию с</w:t>
      </w:r>
      <w:r>
        <w:rPr>
          <w:rFonts w:cs="Times New Roman"/>
          <w:color w:val="000000"/>
          <w:szCs w:val="24"/>
        </w:rPr>
        <w:t>оздали</w:t>
      </w:r>
      <w:r w:rsidRPr="00CA6573">
        <w:rPr>
          <w:rFonts w:cs="Times New Roman"/>
          <w:color w:val="000000"/>
          <w:szCs w:val="24"/>
        </w:rPr>
        <w:t xml:space="preserve"> туроператоры, которые решили избавляться от туристических компаний. У населения нет доверия к турагентствам, хотя туроператоры чаще исчезают с рынка усл</w:t>
      </w:r>
      <w:r>
        <w:rPr>
          <w:rFonts w:cs="Times New Roman"/>
          <w:color w:val="000000"/>
          <w:szCs w:val="24"/>
        </w:rPr>
        <w:t>уг, чем туристические компании.</w:t>
      </w:r>
    </w:p>
    <w:p w:rsidR="008E1541" w:rsidRPr="00CA6573" w:rsidRDefault="008E1541" w:rsidP="008E1541">
      <w:pPr>
        <w:spacing w:after="0" w:line="240" w:lineRule="auto"/>
        <w:ind w:firstLine="709"/>
        <w:jc w:val="both"/>
        <w:rPr>
          <w:rFonts w:cs="Times New Roman"/>
          <w:color w:val="000000"/>
          <w:szCs w:val="24"/>
        </w:rPr>
      </w:pPr>
      <w:r w:rsidRPr="00CA6573">
        <w:rPr>
          <w:rFonts w:cs="Times New Roman"/>
          <w:color w:val="000000"/>
          <w:szCs w:val="24"/>
        </w:rPr>
        <w:t>На сегодняшний момент существует сложность мониторинга туристического рынка УО и опреде</w:t>
      </w:r>
      <w:r>
        <w:rPr>
          <w:rFonts w:cs="Times New Roman"/>
          <w:color w:val="000000"/>
          <w:szCs w:val="24"/>
        </w:rPr>
        <w:t>ления количества</w:t>
      </w:r>
      <w:r w:rsidRPr="00CA6573">
        <w:rPr>
          <w:rFonts w:cs="Times New Roman"/>
          <w:color w:val="000000"/>
          <w:szCs w:val="24"/>
        </w:rPr>
        <w:t xml:space="preserve"> турагентств и  </w:t>
      </w:r>
      <w:proofErr w:type="spellStart"/>
      <w:r w:rsidRPr="00CA6573">
        <w:rPr>
          <w:rFonts w:cs="Times New Roman"/>
          <w:color w:val="000000"/>
          <w:szCs w:val="24"/>
        </w:rPr>
        <w:t>турагентов</w:t>
      </w:r>
      <w:proofErr w:type="spellEnd"/>
      <w:r w:rsidRPr="00CA6573">
        <w:rPr>
          <w:rFonts w:cs="Times New Roman"/>
          <w:color w:val="000000"/>
          <w:szCs w:val="24"/>
        </w:rPr>
        <w:t xml:space="preserve">. Последние данные Центра развития туризма (только за 2013 год):  примерно 200 турагентств (зарегистрированных) и  350 </w:t>
      </w:r>
      <w:proofErr w:type="spellStart"/>
      <w:r w:rsidRPr="00CA6573">
        <w:rPr>
          <w:rFonts w:cs="Times New Roman"/>
          <w:color w:val="000000"/>
          <w:szCs w:val="24"/>
        </w:rPr>
        <w:t>турагентов</w:t>
      </w:r>
      <w:proofErr w:type="spellEnd"/>
      <w:r w:rsidRPr="00CA6573">
        <w:rPr>
          <w:rFonts w:cs="Times New Roman"/>
          <w:color w:val="000000"/>
          <w:szCs w:val="24"/>
        </w:rPr>
        <w:t xml:space="preserve">. </w:t>
      </w:r>
    </w:p>
    <w:p w:rsidR="008E1541" w:rsidRDefault="008E1541" w:rsidP="008E1541">
      <w:pPr>
        <w:spacing w:after="0" w:line="240" w:lineRule="auto"/>
        <w:ind w:firstLine="709"/>
        <w:jc w:val="both"/>
        <w:rPr>
          <w:rFonts w:cs="Times New Roman"/>
          <w:szCs w:val="24"/>
        </w:rPr>
      </w:pPr>
      <w:r w:rsidRPr="00CA6573">
        <w:rPr>
          <w:rFonts w:cs="Times New Roman"/>
          <w:szCs w:val="24"/>
        </w:rPr>
        <w:t>Такого н</w:t>
      </w:r>
      <w:r>
        <w:rPr>
          <w:rFonts w:cs="Times New Roman"/>
          <w:szCs w:val="24"/>
        </w:rPr>
        <w:t xml:space="preserve">икогда не было, но в 2014 году </w:t>
      </w:r>
      <w:r w:rsidRPr="00CA6573">
        <w:rPr>
          <w:rFonts w:cs="Times New Roman"/>
          <w:szCs w:val="24"/>
        </w:rPr>
        <w:t>в Ульяновске прямые вылеты за рубеж осуществляли пять фирм: «</w:t>
      </w:r>
      <w:proofErr w:type="spellStart"/>
      <w:r w:rsidRPr="00CA6573">
        <w:rPr>
          <w:rFonts w:cs="Times New Roman"/>
          <w:szCs w:val="24"/>
        </w:rPr>
        <w:t>Музенидис</w:t>
      </w:r>
      <w:proofErr w:type="spellEnd"/>
      <w:r w:rsidRPr="00CA6573">
        <w:rPr>
          <w:rFonts w:cs="Times New Roman"/>
          <w:szCs w:val="24"/>
        </w:rPr>
        <w:t xml:space="preserve"> </w:t>
      </w:r>
      <w:proofErr w:type="spellStart"/>
      <w:r w:rsidRPr="00CA6573">
        <w:rPr>
          <w:rFonts w:cs="Times New Roman"/>
          <w:szCs w:val="24"/>
        </w:rPr>
        <w:t>Трэвел</w:t>
      </w:r>
      <w:proofErr w:type="spellEnd"/>
      <w:r w:rsidRPr="00CA6573">
        <w:rPr>
          <w:rFonts w:cs="Times New Roman"/>
          <w:szCs w:val="24"/>
        </w:rPr>
        <w:t>»,  «PEGAS TOURISTIK», «</w:t>
      </w:r>
      <w:proofErr w:type="spellStart"/>
      <w:r w:rsidRPr="008E1541">
        <w:rPr>
          <w:rFonts w:cs="Times New Roman"/>
          <w:szCs w:val="24"/>
        </w:rPr>
        <w:t>Амботис</w:t>
      </w:r>
      <w:proofErr w:type="spellEnd"/>
      <w:r w:rsidRPr="008E1541">
        <w:rPr>
          <w:rFonts w:cs="Times New Roman"/>
          <w:szCs w:val="24"/>
        </w:rPr>
        <w:t xml:space="preserve"> Ульяновск</w:t>
      </w:r>
      <w:r w:rsidRPr="00CA6573">
        <w:rPr>
          <w:rFonts w:cs="Times New Roman"/>
          <w:szCs w:val="24"/>
        </w:rPr>
        <w:t>», «BRISCO», «Лабиринт».</w:t>
      </w:r>
    </w:p>
    <w:p w:rsidR="008E1541" w:rsidRPr="00CA6573" w:rsidRDefault="008E1541" w:rsidP="008E1541">
      <w:pPr>
        <w:spacing w:after="0" w:line="240" w:lineRule="auto"/>
        <w:ind w:firstLine="709"/>
        <w:jc w:val="both"/>
        <w:rPr>
          <w:rFonts w:cs="Times New Roman"/>
          <w:szCs w:val="24"/>
        </w:rPr>
      </w:pPr>
      <w:r w:rsidRPr="00CA6573">
        <w:rPr>
          <w:rFonts w:cs="Times New Roman"/>
          <w:b/>
          <w:color w:val="000000"/>
          <w:szCs w:val="24"/>
        </w:rPr>
        <w:t>Дейкун Т.А.:</w:t>
      </w:r>
      <w:r w:rsidRPr="00CA6573">
        <w:rPr>
          <w:rFonts w:cs="Times New Roman"/>
          <w:color w:val="000000"/>
          <w:szCs w:val="24"/>
        </w:rPr>
        <w:t xml:space="preserve"> </w:t>
      </w:r>
      <w:r>
        <w:rPr>
          <w:rFonts w:cs="Times New Roman"/>
          <w:color w:val="000000"/>
          <w:szCs w:val="24"/>
        </w:rPr>
        <w:t>Г</w:t>
      </w:r>
      <w:r w:rsidRPr="00CA6573">
        <w:rPr>
          <w:rFonts w:cs="Times New Roman"/>
          <w:color w:val="000000"/>
          <w:szCs w:val="24"/>
        </w:rPr>
        <w:t>де же можно отдохнуть жителям УО, не опасаясь мошенничества?</w:t>
      </w:r>
    </w:p>
    <w:p w:rsidR="008E1541" w:rsidRPr="00CA6573" w:rsidRDefault="008E1541" w:rsidP="008E1541">
      <w:pPr>
        <w:spacing w:after="0" w:line="240" w:lineRule="auto"/>
        <w:ind w:firstLine="709"/>
        <w:jc w:val="both"/>
        <w:rPr>
          <w:rFonts w:cs="Times New Roman"/>
          <w:color w:val="000000"/>
          <w:szCs w:val="24"/>
        </w:rPr>
      </w:pPr>
      <w:r w:rsidRPr="00CA6573">
        <w:rPr>
          <w:rFonts w:cs="Times New Roman"/>
          <w:b/>
          <w:color w:val="000000"/>
          <w:szCs w:val="24"/>
        </w:rPr>
        <w:t>Силантьев В.Н.:</w:t>
      </w:r>
      <w:r w:rsidRPr="00CA6573">
        <w:rPr>
          <w:rFonts w:cs="Times New Roman"/>
          <w:color w:val="000000"/>
          <w:szCs w:val="24"/>
        </w:rPr>
        <w:t xml:space="preserve"> Ульяновская область, Самара (турбазы, дома отдыха, санатории), а также Крым. </w:t>
      </w:r>
      <w:r>
        <w:rPr>
          <w:rFonts w:cs="Times New Roman"/>
          <w:color w:val="000000"/>
          <w:szCs w:val="24"/>
        </w:rPr>
        <w:t>В УО создана</w:t>
      </w:r>
      <w:r w:rsidRPr="00CA6573">
        <w:rPr>
          <w:rFonts w:cs="Times New Roman"/>
          <w:color w:val="000000"/>
          <w:szCs w:val="24"/>
        </w:rPr>
        <w:t xml:space="preserve"> Ассоциация операторов Крымского туризма</w:t>
      </w:r>
      <w:r>
        <w:rPr>
          <w:rFonts w:cs="Times New Roman"/>
          <w:color w:val="000000"/>
          <w:szCs w:val="24"/>
        </w:rPr>
        <w:t xml:space="preserve">, и </w:t>
      </w:r>
      <w:r w:rsidRPr="00CA6573">
        <w:rPr>
          <w:rFonts w:cs="Times New Roman"/>
          <w:color w:val="000000"/>
          <w:szCs w:val="24"/>
        </w:rPr>
        <w:t>17 мая 2014 г. открылся  информационный центр для помощи</w:t>
      </w:r>
      <w:r w:rsidRPr="00CA6573">
        <w:rPr>
          <w:rFonts w:cs="Times New Roman"/>
          <w:color w:val="121212"/>
          <w:szCs w:val="24"/>
          <w:shd w:val="clear" w:color="auto" w:fill="FFFFFF"/>
        </w:rPr>
        <w:t xml:space="preserve"> жителям области в выборе подходящего места для отдыха в Крыму.</w:t>
      </w:r>
    </w:p>
    <w:p w:rsidR="008E1541" w:rsidRPr="00CA6573" w:rsidRDefault="008E1541" w:rsidP="008E1541">
      <w:pPr>
        <w:spacing w:after="0" w:line="240" w:lineRule="auto"/>
        <w:ind w:firstLine="709"/>
        <w:jc w:val="both"/>
        <w:rPr>
          <w:rFonts w:cs="Times New Roman"/>
          <w:color w:val="000000"/>
          <w:szCs w:val="24"/>
        </w:rPr>
      </w:pPr>
      <w:r w:rsidRPr="00CA6573">
        <w:rPr>
          <w:rFonts w:cs="Times New Roman"/>
          <w:color w:val="000000"/>
          <w:szCs w:val="24"/>
        </w:rPr>
        <w:t>Предложения:</w:t>
      </w:r>
    </w:p>
    <w:p w:rsidR="008E1541" w:rsidRPr="00CA6573" w:rsidRDefault="008E1541" w:rsidP="008E1541">
      <w:pPr>
        <w:pStyle w:val="a3"/>
        <w:numPr>
          <w:ilvl w:val="0"/>
          <w:numId w:val="3"/>
        </w:numPr>
        <w:tabs>
          <w:tab w:val="left" w:pos="1134"/>
        </w:tabs>
        <w:spacing w:after="0" w:line="240" w:lineRule="auto"/>
        <w:ind w:left="0" w:firstLine="709"/>
        <w:jc w:val="both"/>
        <w:rPr>
          <w:rFonts w:cs="Times New Roman"/>
          <w:szCs w:val="24"/>
        </w:rPr>
      </w:pPr>
      <w:r w:rsidRPr="00CA6573">
        <w:rPr>
          <w:rFonts w:cs="Times New Roman"/>
          <w:szCs w:val="24"/>
        </w:rPr>
        <w:t>создать реестр турагентств;</w:t>
      </w:r>
    </w:p>
    <w:p w:rsidR="008E1541" w:rsidRPr="00CA6573" w:rsidRDefault="008E1541" w:rsidP="008E1541">
      <w:pPr>
        <w:pStyle w:val="a3"/>
        <w:numPr>
          <w:ilvl w:val="0"/>
          <w:numId w:val="3"/>
        </w:numPr>
        <w:tabs>
          <w:tab w:val="left" w:pos="1134"/>
        </w:tabs>
        <w:spacing w:after="0" w:line="240" w:lineRule="auto"/>
        <w:ind w:left="0" w:firstLine="709"/>
        <w:jc w:val="both"/>
        <w:rPr>
          <w:rFonts w:cs="Times New Roman"/>
          <w:szCs w:val="24"/>
        </w:rPr>
      </w:pPr>
      <w:r w:rsidRPr="00CA6573">
        <w:rPr>
          <w:rFonts w:cs="Times New Roman"/>
          <w:szCs w:val="24"/>
        </w:rPr>
        <w:t xml:space="preserve">усилить </w:t>
      </w:r>
      <w:proofErr w:type="gramStart"/>
      <w:r w:rsidRPr="00CA6573">
        <w:rPr>
          <w:rFonts w:cs="Times New Roman"/>
          <w:szCs w:val="24"/>
        </w:rPr>
        <w:t>контроль за</w:t>
      </w:r>
      <w:proofErr w:type="gramEnd"/>
      <w:r w:rsidRPr="00CA6573">
        <w:rPr>
          <w:rFonts w:cs="Times New Roman"/>
          <w:szCs w:val="24"/>
        </w:rPr>
        <w:t xml:space="preserve"> деятельностью туроператоров.</w:t>
      </w:r>
    </w:p>
    <w:p w:rsidR="008E1541" w:rsidRPr="00CA6573" w:rsidRDefault="008E1541" w:rsidP="008E1541">
      <w:pPr>
        <w:spacing w:after="0" w:line="240" w:lineRule="auto"/>
        <w:ind w:firstLine="709"/>
        <w:jc w:val="both"/>
        <w:rPr>
          <w:rFonts w:cs="Times New Roman"/>
          <w:b/>
          <w:szCs w:val="24"/>
        </w:rPr>
      </w:pPr>
      <w:r w:rsidRPr="00CA6573">
        <w:rPr>
          <w:rFonts w:cs="Times New Roman"/>
          <w:b/>
          <w:szCs w:val="24"/>
        </w:rPr>
        <w:t>РЕШЕНИЕ:</w:t>
      </w:r>
    </w:p>
    <w:p w:rsidR="008E1541" w:rsidRPr="00CA6573" w:rsidRDefault="008E1541" w:rsidP="008E1541">
      <w:pPr>
        <w:spacing w:after="0" w:line="240" w:lineRule="auto"/>
        <w:ind w:firstLine="709"/>
        <w:jc w:val="both"/>
        <w:rPr>
          <w:rFonts w:cs="Times New Roman"/>
          <w:szCs w:val="24"/>
        </w:rPr>
      </w:pPr>
      <w:r w:rsidRPr="00CA6573">
        <w:rPr>
          <w:rFonts w:cs="Times New Roman"/>
          <w:szCs w:val="24"/>
        </w:rPr>
        <w:t>Еще раз обсудить  ситуацию в туристической отрасли на одном из ближайших заседаний Комиссии.</w:t>
      </w:r>
    </w:p>
    <w:p w:rsidR="008E1541" w:rsidRPr="00CA6573" w:rsidRDefault="008E1541" w:rsidP="008E1541">
      <w:pPr>
        <w:spacing w:after="0" w:line="240" w:lineRule="auto"/>
        <w:ind w:firstLine="709"/>
        <w:jc w:val="both"/>
        <w:rPr>
          <w:rFonts w:cs="Times New Roman"/>
          <w:szCs w:val="24"/>
        </w:rPr>
      </w:pPr>
    </w:p>
    <w:p w:rsidR="008E1541" w:rsidRPr="00CA6573" w:rsidRDefault="008E1541" w:rsidP="008E1541">
      <w:pPr>
        <w:spacing w:after="0" w:line="240" w:lineRule="auto"/>
        <w:ind w:firstLine="709"/>
        <w:jc w:val="both"/>
        <w:rPr>
          <w:rFonts w:cs="Times New Roman"/>
          <w:szCs w:val="24"/>
        </w:rPr>
      </w:pPr>
    </w:p>
    <w:p w:rsidR="008E1541" w:rsidRDefault="008E1541" w:rsidP="008E1541">
      <w:pPr>
        <w:spacing w:after="0" w:line="240" w:lineRule="auto"/>
        <w:ind w:firstLine="709"/>
        <w:jc w:val="both"/>
        <w:rPr>
          <w:rFonts w:cs="Times New Roman"/>
          <w:b/>
          <w:szCs w:val="24"/>
        </w:rPr>
      </w:pPr>
    </w:p>
    <w:p w:rsidR="008E1541" w:rsidRPr="008E1541" w:rsidRDefault="008E1541" w:rsidP="008E1541">
      <w:pPr>
        <w:spacing w:after="0" w:line="240" w:lineRule="auto"/>
        <w:ind w:firstLine="709"/>
        <w:jc w:val="both"/>
        <w:rPr>
          <w:rFonts w:cs="Times New Roman"/>
          <w:b/>
          <w:szCs w:val="24"/>
        </w:rPr>
      </w:pPr>
      <w:r w:rsidRPr="00CA6573">
        <w:rPr>
          <w:rFonts w:cs="Times New Roman"/>
          <w:b/>
          <w:szCs w:val="24"/>
        </w:rPr>
        <w:t>Председатель Комиссии</w:t>
      </w:r>
      <w:r w:rsidRPr="00CA6573">
        <w:rPr>
          <w:rFonts w:cs="Times New Roman"/>
          <w:b/>
          <w:szCs w:val="24"/>
        </w:rPr>
        <w:tab/>
      </w:r>
      <w:r w:rsidRPr="00CA6573">
        <w:rPr>
          <w:rFonts w:cs="Times New Roman"/>
          <w:b/>
          <w:szCs w:val="24"/>
        </w:rPr>
        <w:tab/>
      </w:r>
      <w:r>
        <w:rPr>
          <w:rFonts w:cs="Times New Roman"/>
          <w:b/>
          <w:szCs w:val="24"/>
        </w:rPr>
        <w:t xml:space="preserve">                            </w:t>
      </w:r>
      <w:r>
        <w:rPr>
          <w:rFonts w:cs="Times New Roman"/>
          <w:b/>
          <w:szCs w:val="24"/>
        </w:rPr>
        <w:tab/>
      </w:r>
      <w:r>
        <w:rPr>
          <w:rFonts w:cs="Times New Roman"/>
          <w:b/>
          <w:szCs w:val="24"/>
        </w:rPr>
        <w:tab/>
      </w:r>
      <w:r>
        <w:rPr>
          <w:rFonts w:cs="Times New Roman"/>
          <w:b/>
          <w:szCs w:val="24"/>
        </w:rPr>
        <w:tab/>
      </w:r>
      <w:r w:rsidRPr="00CA6573">
        <w:rPr>
          <w:rFonts w:cs="Times New Roman"/>
          <w:b/>
          <w:szCs w:val="24"/>
        </w:rPr>
        <w:t>Т.А. Дейкун</w:t>
      </w:r>
    </w:p>
    <w:sectPr w:rsidR="008E1541" w:rsidRPr="008E1541" w:rsidSect="0034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8FC"/>
    <w:multiLevelType w:val="hybridMultilevel"/>
    <w:tmpl w:val="F7866A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D14F7"/>
    <w:multiLevelType w:val="hybridMultilevel"/>
    <w:tmpl w:val="25CA25CE"/>
    <w:lvl w:ilvl="0" w:tplc="12FA88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D10CF"/>
    <w:multiLevelType w:val="hybridMultilevel"/>
    <w:tmpl w:val="07D6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1541"/>
    <w:rsid w:val="004E2A3D"/>
    <w:rsid w:val="005F6DA7"/>
    <w:rsid w:val="008E1541"/>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4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41"/>
    <w:pPr>
      <w:ind w:left="720"/>
      <w:contextualSpacing/>
    </w:pPr>
  </w:style>
  <w:style w:type="character" w:styleId="a4">
    <w:name w:val="Hyperlink"/>
    <w:basedOn w:val="a0"/>
    <w:uiPriority w:val="99"/>
    <w:unhideWhenUsed/>
    <w:rsid w:val="008E1541"/>
    <w:rPr>
      <w:color w:val="0000FF"/>
      <w:u w:val="single"/>
    </w:rPr>
  </w:style>
  <w:style w:type="paragraph" w:styleId="a5">
    <w:name w:val="No Spacing"/>
    <w:uiPriority w:val="1"/>
    <w:qFormat/>
    <w:rsid w:val="008E1541"/>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2722</Words>
  <Characters>15520</Characters>
  <Application>Microsoft Office Word</Application>
  <DocSecurity>0</DocSecurity>
  <Lines>129</Lines>
  <Paragraphs>36</Paragraphs>
  <ScaleCrop>false</ScaleCrop>
  <Company>Microsoft</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2017-05-25T10:28:00Z</dcterms:created>
  <dcterms:modified xsi:type="dcterms:W3CDTF">2017-05-25T10:31:00Z</dcterms:modified>
</cp:coreProperties>
</file>