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76" w:rsidRPr="00393D28" w:rsidRDefault="00B61076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B61076" w:rsidRPr="00393D28" w:rsidRDefault="00B61076" w:rsidP="00E97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ОТДЕЛА ПОДДЕРЖКИ НЕКОММЕРЧЕСКИХ ОРГАНИЗАЦИЙ </w:t>
      </w:r>
      <w:r w:rsidR="00516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D28">
        <w:rPr>
          <w:rFonts w:ascii="Times New Roman" w:hAnsi="Times New Roman" w:cs="Times New Roman"/>
          <w:b/>
          <w:sz w:val="32"/>
          <w:szCs w:val="32"/>
        </w:rPr>
        <w:t>И</w:t>
      </w:r>
      <w:r w:rsidR="00E97CAA">
        <w:rPr>
          <w:rFonts w:ascii="Times New Roman" w:hAnsi="Times New Roman" w:cs="Times New Roman"/>
          <w:b/>
          <w:sz w:val="32"/>
          <w:szCs w:val="32"/>
        </w:rPr>
        <w:t xml:space="preserve"> РАЗВИТИЯ ГРАЖДАНСКОГО ОБЩЕСТВА</w:t>
      </w:r>
      <w:r w:rsidRPr="0039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7CAA">
        <w:rPr>
          <w:rFonts w:ascii="Times New Roman" w:hAnsi="Times New Roman" w:cs="Times New Roman"/>
          <w:b/>
          <w:sz w:val="32"/>
          <w:szCs w:val="32"/>
        </w:rPr>
        <w:t>(</w:t>
      </w:r>
      <w:r w:rsidR="00E97CAA" w:rsidRPr="00393D28">
        <w:rPr>
          <w:rFonts w:ascii="Times New Roman" w:hAnsi="Times New Roman" w:cs="Times New Roman"/>
          <w:b/>
          <w:sz w:val="32"/>
          <w:szCs w:val="32"/>
        </w:rPr>
        <w:t>ЦЕНТРА РАЗВИТИЯ НКО</w:t>
      </w:r>
      <w:r w:rsidR="00E97CAA">
        <w:rPr>
          <w:rFonts w:ascii="Times New Roman" w:hAnsi="Times New Roman" w:cs="Times New Roman"/>
          <w:b/>
          <w:sz w:val="32"/>
          <w:szCs w:val="32"/>
        </w:rPr>
        <w:t>)</w:t>
      </w:r>
      <w:r w:rsidR="00E97CAA" w:rsidRPr="0039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D28">
        <w:rPr>
          <w:rFonts w:ascii="Times New Roman" w:hAnsi="Times New Roman" w:cs="Times New Roman"/>
          <w:b/>
          <w:sz w:val="32"/>
          <w:szCs w:val="32"/>
        </w:rPr>
        <w:t>ОГКУ «</w:t>
      </w:r>
      <w:r w:rsidR="00FC56B0" w:rsidRPr="00393D28">
        <w:rPr>
          <w:rFonts w:ascii="Times New Roman" w:hAnsi="Times New Roman" w:cs="Times New Roman"/>
          <w:b/>
          <w:sz w:val="32"/>
          <w:szCs w:val="32"/>
        </w:rPr>
        <w:t xml:space="preserve">ДОМ ПРАВ ЧЕЛОВКА В </w:t>
      </w:r>
      <w:r w:rsidRPr="00393D28">
        <w:rPr>
          <w:rFonts w:ascii="Times New Roman" w:hAnsi="Times New Roman" w:cs="Times New Roman"/>
          <w:b/>
          <w:sz w:val="32"/>
          <w:szCs w:val="32"/>
        </w:rPr>
        <w:t xml:space="preserve"> УЛЬЯНОВСКОЙ ОБЛАСТИ» </w:t>
      </w:r>
    </w:p>
    <w:p w:rsidR="00B61076" w:rsidRPr="00393D28" w:rsidRDefault="001B7FA1" w:rsidP="00B610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28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="00665F77" w:rsidRPr="0039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7CAA">
        <w:rPr>
          <w:rFonts w:ascii="Times New Roman" w:hAnsi="Times New Roman" w:cs="Times New Roman"/>
          <w:b/>
          <w:sz w:val="32"/>
          <w:szCs w:val="32"/>
        </w:rPr>
        <w:t>2022</w:t>
      </w:r>
      <w:r w:rsidR="00B61076" w:rsidRPr="00393D2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61076" w:rsidRPr="00A675CE" w:rsidRDefault="00B61076" w:rsidP="00B61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FA0" w:rsidRDefault="00C40FA0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 w:type="page"/>
      </w:r>
      <w:r w:rsidR="00147A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ГЛАВА  1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A229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ДЕЯТЕЛЬНОСТЬ ЦЕНТРА </w:t>
      </w:r>
      <w:r w:rsidR="00FD61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РАЗВИТИЯ НКО  УЛЬЯН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="00FD61E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СКОЙ ОБЛАСТИ </w:t>
      </w:r>
      <w:r w:rsidR="007F07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2022</w:t>
      </w:r>
      <w:r w:rsidR="00B72D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ГОДУ </w:t>
      </w:r>
    </w:p>
    <w:p w:rsidR="00A22949" w:rsidRDefault="00A22949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40FA0" w:rsidRPr="00A22949" w:rsidRDefault="00C40FA0" w:rsidP="00B257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29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отчетный период сотрудниками Центра была проведена работа по следующим направлениям:  </w:t>
      </w:r>
    </w:p>
    <w:p w:rsidR="00C40FA0" w:rsidRDefault="00C40FA0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121F1" w:rsidRPr="00685D94" w:rsidRDefault="00147AA7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393D2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.1. </w:t>
      </w:r>
      <w:r w:rsidR="00393D28" w:rsidRPr="00D96F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ОКАЗАНИЕ ИНФОРМАЦИОННЫХ УСЛУГ ПО ВОПРОСАМ ЖИЗНЕДЕЯТЕЛЬНОСТИ НКО</w:t>
      </w: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ab/>
        <w:t xml:space="preserve">Сотрудники Центра осуществляют  постоянный мониторинг интернет - ресурсов,  выявляя и обобщая наиболее интересную и важную информацию для некоммерческих организаций региона, а именно: информацию о конкурсах, грантах, мероприятиях, семинарах и тренингах и др. </w:t>
      </w:r>
    </w:p>
    <w:p w:rsidR="00C121F1" w:rsidRPr="00685D94" w:rsidRDefault="00C121F1" w:rsidP="00C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94">
        <w:rPr>
          <w:rFonts w:ascii="Times New Roman" w:hAnsi="Times New Roman" w:cs="Times New Roman"/>
          <w:sz w:val="28"/>
          <w:szCs w:val="28"/>
        </w:rPr>
        <w:tab/>
      </w:r>
      <w:r w:rsidRPr="00685D94">
        <w:rPr>
          <w:rFonts w:ascii="Times New Roman" w:eastAsia="Times New Roman" w:hAnsi="Times New Roman" w:cs="Times New Roman"/>
          <w:sz w:val="28"/>
          <w:szCs w:val="28"/>
        </w:rPr>
        <w:t xml:space="preserve">А далее, осуществляют электронную рассылку обработанной информации некоммерческим организациям региона. </w:t>
      </w:r>
    </w:p>
    <w:p w:rsidR="00C121F1" w:rsidRPr="00685D94" w:rsidRDefault="00C121F1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2C">
        <w:rPr>
          <w:rFonts w:ascii="Times New Roman" w:hAnsi="Times New Roman" w:cs="Times New Roman"/>
          <w:sz w:val="28"/>
          <w:szCs w:val="28"/>
        </w:rPr>
        <w:t xml:space="preserve">За </w:t>
      </w:r>
      <w:r w:rsidR="007F07E7">
        <w:rPr>
          <w:rFonts w:ascii="Times New Roman" w:hAnsi="Times New Roman" w:cs="Times New Roman"/>
          <w:sz w:val="28"/>
          <w:szCs w:val="28"/>
        </w:rPr>
        <w:t>2022</w:t>
      </w:r>
      <w:r w:rsidR="00B51623" w:rsidRPr="00B7302C">
        <w:rPr>
          <w:rFonts w:ascii="Times New Roman" w:hAnsi="Times New Roman" w:cs="Times New Roman"/>
          <w:sz w:val="28"/>
          <w:szCs w:val="28"/>
        </w:rPr>
        <w:t xml:space="preserve"> год было осуществлено </w:t>
      </w:r>
      <w:r w:rsidR="003E24FF">
        <w:rPr>
          <w:rFonts w:ascii="Times New Roman" w:hAnsi="Times New Roman" w:cs="Times New Roman"/>
          <w:sz w:val="28"/>
          <w:szCs w:val="28"/>
        </w:rPr>
        <w:t>107</w:t>
      </w:r>
      <w:r w:rsidR="00B51623" w:rsidRPr="00B7302C">
        <w:rPr>
          <w:rFonts w:ascii="Times New Roman" w:hAnsi="Times New Roman" w:cs="Times New Roman"/>
          <w:sz w:val="28"/>
          <w:szCs w:val="28"/>
        </w:rPr>
        <w:t xml:space="preserve"> рассылок</w:t>
      </w:r>
      <w:r w:rsidR="00B7302C">
        <w:rPr>
          <w:rFonts w:ascii="Times New Roman" w:hAnsi="Times New Roman" w:cs="Times New Roman"/>
          <w:sz w:val="28"/>
          <w:szCs w:val="28"/>
        </w:rPr>
        <w:t xml:space="preserve"> (январь –</w:t>
      </w:r>
      <w:r w:rsidR="007F07E7">
        <w:rPr>
          <w:rFonts w:ascii="Times New Roman" w:hAnsi="Times New Roman" w:cs="Times New Roman"/>
          <w:sz w:val="28"/>
          <w:szCs w:val="28"/>
        </w:rPr>
        <w:t xml:space="preserve"> 6</w:t>
      </w:r>
      <w:r w:rsidR="009A0932">
        <w:rPr>
          <w:rFonts w:ascii="Times New Roman" w:hAnsi="Times New Roman" w:cs="Times New Roman"/>
          <w:sz w:val="28"/>
          <w:szCs w:val="28"/>
        </w:rPr>
        <w:t xml:space="preserve"> </w:t>
      </w:r>
      <w:r w:rsidR="007F07E7">
        <w:rPr>
          <w:rFonts w:ascii="Times New Roman" w:hAnsi="Times New Roman" w:cs="Times New Roman"/>
          <w:sz w:val="28"/>
          <w:szCs w:val="28"/>
        </w:rPr>
        <w:t>рассылок, февраль – 7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</w:t>
      </w:r>
      <w:r w:rsidR="00685D94" w:rsidRPr="00B7302C">
        <w:rPr>
          <w:rFonts w:ascii="Times New Roman" w:hAnsi="Times New Roman" w:cs="Times New Roman"/>
          <w:sz w:val="28"/>
          <w:szCs w:val="28"/>
        </w:rPr>
        <w:t>рассылок, март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D327E4">
        <w:rPr>
          <w:rFonts w:ascii="Times New Roman" w:hAnsi="Times New Roman" w:cs="Times New Roman"/>
          <w:sz w:val="28"/>
          <w:szCs w:val="28"/>
        </w:rPr>
        <w:t>11</w:t>
      </w:r>
      <w:r w:rsidR="00685D94" w:rsidRPr="00B7302C">
        <w:rPr>
          <w:rFonts w:ascii="Times New Roman" w:hAnsi="Times New Roman" w:cs="Times New Roman"/>
          <w:sz w:val="28"/>
          <w:szCs w:val="28"/>
        </w:rPr>
        <w:t>, апрель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D327E4">
        <w:rPr>
          <w:rFonts w:ascii="Times New Roman" w:hAnsi="Times New Roman" w:cs="Times New Roman"/>
          <w:sz w:val="28"/>
          <w:szCs w:val="28"/>
        </w:rPr>
        <w:t>19</w:t>
      </w:r>
      <w:r w:rsidR="00685D94" w:rsidRPr="00B7302C">
        <w:rPr>
          <w:rFonts w:ascii="Times New Roman" w:hAnsi="Times New Roman" w:cs="Times New Roman"/>
          <w:sz w:val="28"/>
          <w:szCs w:val="28"/>
        </w:rPr>
        <w:t>, май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5B2979">
        <w:rPr>
          <w:rFonts w:ascii="Times New Roman" w:hAnsi="Times New Roman" w:cs="Times New Roman"/>
          <w:sz w:val="28"/>
          <w:szCs w:val="28"/>
        </w:rPr>
        <w:t>7</w:t>
      </w:r>
      <w:r w:rsidR="009A0932">
        <w:rPr>
          <w:rFonts w:ascii="Times New Roman" w:hAnsi="Times New Roman" w:cs="Times New Roman"/>
          <w:sz w:val="28"/>
          <w:szCs w:val="28"/>
        </w:rPr>
        <w:t>, июнь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 – </w:t>
      </w:r>
      <w:r w:rsidR="005B2979">
        <w:rPr>
          <w:rFonts w:ascii="Times New Roman" w:hAnsi="Times New Roman" w:cs="Times New Roman"/>
          <w:sz w:val="28"/>
          <w:szCs w:val="28"/>
        </w:rPr>
        <w:t>9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июль – </w:t>
      </w:r>
      <w:r w:rsidR="005B2979">
        <w:rPr>
          <w:rFonts w:ascii="Times New Roman" w:hAnsi="Times New Roman" w:cs="Times New Roman"/>
          <w:sz w:val="28"/>
          <w:szCs w:val="28"/>
        </w:rPr>
        <w:t>4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5B2979">
        <w:rPr>
          <w:rFonts w:ascii="Times New Roman" w:hAnsi="Times New Roman" w:cs="Times New Roman"/>
          <w:sz w:val="28"/>
          <w:szCs w:val="28"/>
        </w:rPr>
        <w:t xml:space="preserve"> рассылки</w:t>
      </w:r>
      <w:r w:rsidR="00B72DFB" w:rsidRPr="00B7302C">
        <w:rPr>
          <w:rFonts w:ascii="Times New Roman" w:hAnsi="Times New Roman" w:cs="Times New Roman"/>
          <w:sz w:val="28"/>
          <w:szCs w:val="28"/>
        </w:rPr>
        <w:t xml:space="preserve">, август – </w:t>
      </w:r>
      <w:r w:rsidR="005B2979">
        <w:rPr>
          <w:rFonts w:ascii="Times New Roman" w:hAnsi="Times New Roman" w:cs="Times New Roman"/>
          <w:sz w:val="28"/>
          <w:szCs w:val="28"/>
        </w:rPr>
        <w:t>9</w:t>
      </w:r>
      <w:r w:rsidR="00D24E6C" w:rsidRPr="00B7302C">
        <w:rPr>
          <w:rFonts w:ascii="Times New Roman" w:hAnsi="Times New Roman" w:cs="Times New Roman"/>
          <w:sz w:val="28"/>
          <w:szCs w:val="28"/>
        </w:rPr>
        <w:t xml:space="preserve"> </w:t>
      </w:r>
      <w:r w:rsidR="00685D94" w:rsidRPr="00B7302C">
        <w:rPr>
          <w:rFonts w:ascii="Times New Roman" w:hAnsi="Times New Roman" w:cs="Times New Roman"/>
          <w:sz w:val="28"/>
          <w:szCs w:val="28"/>
        </w:rPr>
        <w:t>рассылок, сентябрь –</w:t>
      </w:r>
      <w:r w:rsidR="00D96F66">
        <w:rPr>
          <w:rFonts w:ascii="Times New Roman" w:hAnsi="Times New Roman" w:cs="Times New Roman"/>
          <w:sz w:val="28"/>
          <w:szCs w:val="28"/>
        </w:rPr>
        <w:t xml:space="preserve"> </w:t>
      </w:r>
      <w:r w:rsidR="004457B3">
        <w:rPr>
          <w:rFonts w:ascii="Times New Roman" w:hAnsi="Times New Roman" w:cs="Times New Roman"/>
          <w:sz w:val="28"/>
          <w:szCs w:val="28"/>
        </w:rPr>
        <w:t>10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октябрь – </w:t>
      </w:r>
      <w:r w:rsidR="00EB2923">
        <w:rPr>
          <w:rFonts w:ascii="Times New Roman" w:hAnsi="Times New Roman" w:cs="Times New Roman"/>
          <w:sz w:val="28"/>
          <w:szCs w:val="28"/>
        </w:rPr>
        <w:t>9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, ноябрь – </w:t>
      </w:r>
      <w:r w:rsidR="00EB2923">
        <w:rPr>
          <w:rFonts w:ascii="Times New Roman" w:hAnsi="Times New Roman" w:cs="Times New Roman"/>
          <w:sz w:val="28"/>
          <w:szCs w:val="28"/>
        </w:rPr>
        <w:t>11</w:t>
      </w:r>
      <w:r w:rsidR="00C46CF6" w:rsidRPr="00B7302C">
        <w:rPr>
          <w:rFonts w:ascii="Times New Roman" w:hAnsi="Times New Roman" w:cs="Times New Roman"/>
          <w:sz w:val="28"/>
          <w:szCs w:val="28"/>
        </w:rPr>
        <w:t>, д</w:t>
      </w:r>
      <w:r w:rsidR="00685D94" w:rsidRPr="00B7302C">
        <w:rPr>
          <w:rFonts w:ascii="Times New Roman" w:hAnsi="Times New Roman" w:cs="Times New Roman"/>
          <w:sz w:val="28"/>
          <w:szCs w:val="28"/>
        </w:rPr>
        <w:t xml:space="preserve">екабрь – </w:t>
      </w:r>
      <w:r w:rsidR="003E24FF">
        <w:rPr>
          <w:rFonts w:ascii="Times New Roman" w:hAnsi="Times New Roman" w:cs="Times New Roman"/>
          <w:sz w:val="28"/>
          <w:szCs w:val="28"/>
        </w:rPr>
        <w:t>5</w:t>
      </w:r>
      <w:r w:rsidR="00B51623" w:rsidRPr="00B7302C">
        <w:rPr>
          <w:rFonts w:ascii="Times New Roman" w:hAnsi="Times New Roman" w:cs="Times New Roman"/>
          <w:sz w:val="28"/>
          <w:szCs w:val="28"/>
        </w:rPr>
        <w:t>,</w:t>
      </w:r>
      <w:r w:rsidR="00B51623" w:rsidRPr="00685D94">
        <w:rPr>
          <w:rFonts w:ascii="Times New Roman" w:hAnsi="Times New Roman" w:cs="Times New Roman"/>
          <w:sz w:val="28"/>
          <w:szCs w:val="28"/>
        </w:rPr>
        <w:t xml:space="preserve"> по следующим тематикам </w:t>
      </w:r>
      <w:r w:rsidR="007F07E7">
        <w:rPr>
          <w:rFonts w:ascii="Times New Roman" w:hAnsi="Times New Roman" w:cs="Times New Roman"/>
          <w:sz w:val="28"/>
          <w:szCs w:val="28"/>
        </w:rPr>
        <w:t>(таблица 1</w:t>
      </w:r>
      <w:r w:rsidRPr="00685D94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End"/>
    </w:p>
    <w:p w:rsidR="002E4E70" w:rsidRPr="00685D94" w:rsidRDefault="002E4E70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F1" w:rsidRPr="00685D94" w:rsidRDefault="007F07E7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121F1" w:rsidRPr="00685D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493"/>
        <w:gridCol w:w="7108"/>
      </w:tblGrid>
      <w:tr w:rsidR="00C121F1" w:rsidRPr="00685D94" w:rsidTr="00EB333E">
        <w:trPr>
          <w:tblHeader/>
        </w:trPr>
        <w:tc>
          <w:tcPr>
            <w:tcW w:w="970" w:type="dxa"/>
          </w:tcPr>
          <w:p w:rsidR="00C121F1" w:rsidRPr="00685D94" w:rsidRDefault="00C121F1" w:rsidP="00C1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C121F1" w:rsidRPr="00685D94" w:rsidRDefault="00C121F1" w:rsidP="00C1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08" w:type="dxa"/>
          </w:tcPr>
          <w:p w:rsidR="00C121F1" w:rsidRPr="00685D94" w:rsidRDefault="00C121F1" w:rsidP="0032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4">
              <w:rPr>
                <w:rFonts w:ascii="Times New Roman" w:hAnsi="Times New Roman" w:cs="Times New Roman"/>
                <w:sz w:val="28"/>
                <w:szCs w:val="28"/>
              </w:rPr>
              <w:t>Темы рассылки</w:t>
            </w:r>
          </w:p>
        </w:tc>
      </w:tr>
      <w:tr w:rsidR="00C418B7" w:rsidRPr="00685D94" w:rsidTr="00EB333E">
        <w:trPr>
          <w:tblHeader/>
        </w:trPr>
        <w:tc>
          <w:tcPr>
            <w:tcW w:w="970" w:type="dxa"/>
          </w:tcPr>
          <w:p w:rsidR="00C418B7" w:rsidRPr="00685D94" w:rsidRDefault="00C418B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418B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12.01.2022</w:t>
            </w:r>
          </w:p>
        </w:tc>
        <w:tc>
          <w:tcPr>
            <w:tcW w:w="7108" w:type="dxa"/>
          </w:tcPr>
          <w:p w:rsidR="00C418B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Заявочная кампания на конкурс Фонда культурных инициатив заканчивается 20 января, Приглашаем на обучающий семинар-тренинг «</w:t>
            </w:r>
            <w:proofErr w:type="spellStart"/>
            <w:proofErr w:type="gramStart"/>
            <w:r w:rsidRPr="007F07E7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gramEnd"/>
            <w:r w:rsidRPr="007F07E7">
              <w:rPr>
                <w:rFonts w:ascii="Times New Roman" w:hAnsi="Times New Roman"/>
                <w:sz w:val="28"/>
                <w:szCs w:val="28"/>
              </w:rPr>
              <w:t>коммуникации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», Центр развития НКО Ульяновской области запускает курс «Будь профи», Напоминаем, что вы можете воспользоваться помещениями Дома </w:t>
            </w:r>
            <w:r>
              <w:rPr>
                <w:rFonts w:ascii="Times New Roman" w:hAnsi="Times New Roman"/>
                <w:sz w:val="28"/>
                <w:szCs w:val="28"/>
              </w:rPr>
              <w:t>НКО.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17.01.2022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Центр развития НКО УО: напоминаем про сем</w:t>
            </w:r>
            <w:r>
              <w:rPr>
                <w:rFonts w:ascii="Times New Roman" w:hAnsi="Times New Roman"/>
                <w:sz w:val="28"/>
                <w:szCs w:val="28"/>
              </w:rPr>
              <w:t>инар-тренинг "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PRO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коммуникации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полезные материалы от юристов Правовой команды, Онлайн-марафон для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заявки на президентский грант.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21.01.2022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Конкурсный отбор проектов СОНКО в сфере укрепления гражданского единства и гармонизации межнациональных отношений, Фонд Горчакова открывает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грантовое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окно на второе полугодие 2022 года, Всероссийский конкурс социальных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стартапов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для инициативных групп, которые работают со старшим поколением, Объявляется конкурс на предоставление грантов некоммерческим организациям в рамках на</w:t>
            </w:r>
            <w:r>
              <w:rPr>
                <w:rFonts w:ascii="Times New Roman" w:hAnsi="Times New Roman"/>
                <w:sz w:val="28"/>
                <w:szCs w:val="28"/>
              </w:rPr>
              <w:t>ционального проекта «Культура».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Начался прием заявок на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конкурс Православная инициатива – 2022, АРСИ запускает акселератор инициатив сельского и экотуризма, Обновленный курс Кухни НКО «Социальное проектирован</w:t>
            </w:r>
            <w:r>
              <w:rPr>
                <w:rFonts w:ascii="Times New Roman" w:hAnsi="Times New Roman"/>
                <w:sz w:val="28"/>
                <w:szCs w:val="28"/>
              </w:rPr>
              <w:t>ие для НКО» стартует 2 февраля.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27.01.2022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Онлайн-совещание «Час с Минэкономразвития, как НКО быстро и просто получить субсидию на оплату труда сотрудников в связи с объявленными правительством вынужденными ноябрьскими выходными», До 15 февраля продолжается прием заявок для участия в 4 цикле конкурса «Спортивный десант», 31 января завершит прием заявок 4 цикл конкурса «Маршрут добра»,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«Ремонт основных средств и иного имущества, а также арендованных</w:t>
            </w:r>
            <w:proofErr w:type="gram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объектов, в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>. в НКО».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02.02.2022</w:t>
            </w:r>
          </w:p>
        </w:tc>
        <w:tc>
          <w:tcPr>
            <w:tcW w:w="7108" w:type="dxa"/>
          </w:tcPr>
          <w:p w:rsidR="007F07E7" w:rsidRPr="007F07E7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Стартовал прием проектов на второй конкурс президентских грантов 2022 года, Онлайн дискуссия корпоративного университета Альянса «Серебряный возраст» по теме «Управление финансами в НКО — основы»,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дискуссия «Оценка проектов и программ: как принять во внимание ценности и принципы».</w:t>
            </w:r>
          </w:p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03.02.2022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Онлайн-курс по развитию малых территорий #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Незавалинка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, Онлайн-семинар «Зачем нужны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ТОСы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?» с экспертом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Нодари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Хананашвили,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«Органы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в некоммерческих организациях».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В 2022 году вступают в силу важные изменения в законодательстве, которые повлияют на работу НКО, Учебник “Организация добровольческой (волонтерской) деятельности и взаимодействие с социально ориентированными НКО”, С 1 марта 2022 года в России изме</w:t>
            </w:r>
            <w:r>
              <w:rPr>
                <w:rFonts w:ascii="Times New Roman" w:hAnsi="Times New Roman"/>
                <w:sz w:val="28"/>
                <w:szCs w:val="28"/>
              </w:rPr>
              <w:t>нятся формы отчетности для НКО.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Центр «Грани» провел тринадцатую онлайн-встречу «Летучка руководителей ресурсных центров поддержки СОНКО регионов России», Презентация результатов исследования «Оценка уровня организационного развития НКО», Какие задачи поможет решить единый реестр СО НКО, Началась регистрация на участие в Форуме благотворителей и меценатов России,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«Новое в правовом регулировании, налогообложении и бухгалте</w:t>
            </w:r>
            <w:r>
              <w:rPr>
                <w:rFonts w:ascii="Times New Roman" w:hAnsi="Times New Roman"/>
                <w:sz w:val="28"/>
                <w:szCs w:val="28"/>
              </w:rPr>
              <w:t>рском учёте в НКО в 2022 году».</w:t>
            </w:r>
            <w:proofErr w:type="gramEnd"/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с Минюстом – «Новое в законодательстве для НКО», Заканчивается конкурсный  отбор проектов СОНКО в сфере укрепления гражданского единства и гармонизации межнациональных отнош</w:t>
            </w:r>
            <w:r>
              <w:rPr>
                <w:rFonts w:ascii="Times New Roman" w:hAnsi="Times New Roman"/>
                <w:sz w:val="28"/>
                <w:szCs w:val="28"/>
              </w:rPr>
              <w:t>ений, о помещениях Дома НКО УО.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22.02.2022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Центр развития НКО Ульяновской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асти: поздравляем с 23 февраля!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24.02.2022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НКО и волонтеров просят рассказать о себе во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флешмобе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ИсторииНКО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>, Как работает рейтинг развития некоммерческого сектора в регионах.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10.03.2022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Объединенная металлургическая компания (ОМК) объявила о запуске восьмого конкурса социальных и благотворительных проектов «ОМК-Партнерство», Открытие выставки «Волжская ро</w:t>
            </w:r>
            <w:r>
              <w:rPr>
                <w:rFonts w:ascii="Times New Roman" w:hAnsi="Times New Roman"/>
                <w:sz w:val="28"/>
                <w:szCs w:val="28"/>
              </w:rPr>
              <w:t>када — трудовой подвиг народа».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4D4649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16.03.2022</w:t>
            </w:r>
          </w:p>
        </w:tc>
        <w:tc>
          <w:tcPr>
            <w:tcW w:w="7108" w:type="dxa"/>
          </w:tcPr>
          <w:p w:rsidR="007F07E7" w:rsidRPr="004D4649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приглашаем на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/>
                <w:sz w:val="28"/>
                <w:szCs w:val="28"/>
              </w:rPr>
              <w:t>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"Новые горизонты".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7F07E7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17.03.2022</w:t>
            </w:r>
          </w:p>
        </w:tc>
        <w:tc>
          <w:tcPr>
            <w:tcW w:w="7108" w:type="dxa"/>
          </w:tcPr>
          <w:p w:rsidR="007F07E7" w:rsidRPr="007F07E7" w:rsidRDefault="007F07E7" w:rsidP="007F07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Приглашаем на праздничный концерт, посвященный 8-й годовщине воссоединения республик</w:t>
            </w:r>
            <w:r w:rsidR="00D327E4">
              <w:rPr>
                <w:rFonts w:ascii="Times New Roman" w:hAnsi="Times New Roman"/>
                <w:sz w:val="28"/>
                <w:szCs w:val="28"/>
              </w:rPr>
              <w:t>и Крым с Российской Федерацией.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17.03.2022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Фиджитал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-мастерских от «Содружества Добрых городов», СО НКО </w:t>
            </w:r>
            <w:proofErr w:type="gramStart"/>
            <w:r w:rsidRPr="007F07E7">
              <w:rPr>
                <w:rFonts w:ascii="Times New Roman" w:hAnsi="Times New Roman"/>
                <w:sz w:val="28"/>
                <w:szCs w:val="28"/>
              </w:rPr>
              <w:t>окажут дополнительные меры</w:t>
            </w:r>
            <w:proofErr w:type="gram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поддержки, Презентация нового курса для НКО от «Правовой команды» — «Отчитываемся по закону, или 10 шагов к административной устойчивости НКО», Дайджест от «Правовой команды», в котором собраны самые полезные публикац</w:t>
            </w:r>
            <w:r>
              <w:rPr>
                <w:rFonts w:ascii="Times New Roman" w:hAnsi="Times New Roman"/>
                <w:sz w:val="28"/>
                <w:szCs w:val="28"/>
              </w:rPr>
              <w:t>ии за февраль 2022 года.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22.03.2022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Онлайн-лекция научного директора 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М.Ю.Мягкова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правде».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22.03.2022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7E7">
              <w:rPr>
                <w:rFonts w:ascii="Times New Roman" w:hAnsi="Times New Roman"/>
                <w:sz w:val="28"/>
                <w:szCs w:val="28"/>
              </w:rPr>
              <w:t>Meta</w:t>
            </w:r>
            <w:proofErr w:type="spellEnd"/>
            <w:r w:rsidRPr="007F07E7">
              <w:rPr>
                <w:rFonts w:ascii="Times New Roman" w:hAnsi="Times New Roman"/>
                <w:sz w:val="28"/>
                <w:szCs w:val="28"/>
              </w:rPr>
              <w:t xml:space="preserve"> теперь экстремистская организация, но можно ли 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ьзоваться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25.03.2022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Открыта регистрация на конференцию «Прозрачность как фактор устойчивости и эффективности НКО», Ассоциация «Юристы за гражданское общество» продолжает серию онлайн-встреч «Капиталист», Информационная встреча с юристами «Правовой команды», «ШКОЛА РЕГИОНАЛЬНЫХ ЭКСПЕРТОВ» продолжает новый набор на п</w:t>
            </w:r>
            <w:r>
              <w:rPr>
                <w:rFonts w:ascii="Times New Roman" w:hAnsi="Times New Roman"/>
                <w:sz w:val="28"/>
                <w:szCs w:val="28"/>
              </w:rPr>
              <w:t>рограмму личного развития 2022.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28.03.2022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Правовой бюллетень Ассоциации «Юристы за гражданское общество» январь-февраль 2022, Приглашаем специалистов ресурсных центров на методическую школу консультантов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социальному проектированию!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29.03.2022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 xml:space="preserve">Как идет работа над мерами поддержки СО НКО, Конкурс «Моя страна — моя Россия»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принимает заявки до 24 апреля, </w:t>
            </w:r>
          </w:p>
        </w:tc>
      </w:tr>
      <w:tr w:rsidR="007F07E7" w:rsidRPr="00685D94" w:rsidTr="00EB333E">
        <w:trPr>
          <w:tblHeader/>
        </w:trPr>
        <w:tc>
          <w:tcPr>
            <w:tcW w:w="970" w:type="dxa"/>
          </w:tcPr>
          <w:p w:rsidR="007F07E7" w:rsidRPr="00685D94" w:rsidRDefault="007F07E7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F07E7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30.03.2022</w:t>
            </w:r>
          </w:p>
        </w:tc>
        <w:tc>
          <w:tcPr>
            <w:tcW w:w="7108" w:type="dxa"/>
          </w:tcPr>
          <w:p w:rsidR="007F07E7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ОНЛАЙН-ПРАКТИКУМ «ПОВЕЛИТЕЛЬ КОНТЕНТА», Отмена плановых проверок НКО в 2022 году!, 461 проект сняли с рассмотрения конкурс</w:t>
            </w:r>
            <w:r>
              <w:rPr>
                <w:rFonts w:ascii="Times New Roman" w:hAnsi="Times New Roman"/>
                <w:sz w:val="28"/>
                <w:szCs w:val="28"/>
              </w:rPr>
              <w:t>а Фонда президентских грантов.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7E7">
              <w:rPr>
                <w:rFonts w:ascii="Times New Roman" w:hAnsi="Times New Roman"/>
                <w:sz w:val="28"/>
                <w:szCs w:val="28"/>
              </w:rPr>
              <w:t>Центр развития НКО УО приглашает на встречу «Образ будущего третьего сектора».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05.04.2022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старт конкурса «БЛИЖНИЙ КРУГ», НКО приглашают присоединиться к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флешмобу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прозрачныефонды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>, Напоминаем про встречу «Образ будущего третьего сектора».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06.04.2022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Центр развития НКО УО: в Ульяновской области стартует конкурс среди СО</w:t>
            </w:r>
            <w:r>
              <w:rPr>
                <w:rFonts w:ascii="Times New Roman" w:hAnsi="Times New Roman"/>
                <w:sz w:val="28"/>
                <w:szCs w:val="28"/>
              </w:rPr>
              <w:t>НКО на предоставление субсидий.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07.04.2022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по написанию заявок на конкурс «Ближний круг», Новый курс Школы социальных аниматоров, Свежий дайджест от «Правовой команды».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08.04.2022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установочный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по ре</w:t>
            </w:r>
            <w:r>
              <w:rPr>
                <w:rFonts w:ascii="Times New Roman" w:hAnsi="Times New Roman"/>
                <w:sz w:val="28"/>
                <w:szCs w:val="28"/>
              </w:rPr>
              <w:t>гиональному конкурсу для СОНКО.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12.04.2022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Центр развития НКО УО: старт сразу двух конкурсов субсидий для СОНКО.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14.04.2022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«ДОБРЫЕ ГОРОДА» приглашают вас на стажировки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>Центр развития НКО УО приглашает на ку</w:t>
            </w:r>
            <w:r>
              <w:rPr>
                <w:rFonts w:ascii="Times New Roman" w:hAnsi="Times New Roman"/>
                <w:sz w:val="28"/>
                <w:szCs w:val="28"/>
              </w:rPr>
              <w:t>рс «Готовим заявку на конкурс».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18.04.2022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Центр развития НКО УО: новая опция для бронирования помещений Дома НКО.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18.04.2022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Ассоциации «КБА НКО» — «Привлечение частных пожертвований: законодательные и правовые вопросы»,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«Новый конкурс: как получить грант на реализацию творческого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>?».</w:t>
            </w:r>
            <w:r w:rsidRPr="00D32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19.04.2022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приглашаем НКО на информационную встречу Правовой команды.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20.04.2022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Президентский фонд культурных инициатив объявляет о старте нового конкурса, Открыт набор на тренинг «Фундаментальные основы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фасилитации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>», Благотворительный фонд «Абсолют-Помощь» объявил о старте первого открытого конкурса для НКО.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D327E4" w:rsidRDefault="00D327E4" w:rsidP="00D327E4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21.04.2022</w:t>
            </w:r>
          </w:p>
        </w:tc>
        <w:tc>
          <w:tcPr>
            <w:tcW w:w="7108" w:type="dxa"/>
          </w:tcPr>
          <w:p w:rsidR="00D327E4" w:rsidRPr="00D327E4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Обратите внимание: Специальный конкурс на предоставление президентских грантов на реализацию проектов в области культуры, искусства и креативных индустрий, Серия юридических 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>экспресс-тренировок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для НКО под руководств</w:t>
            </w:r>
            <w:r>
              <w:rPr>
                <w:rFonts w:ascii="Times New Roman" w:hAnsi="Times New Roman"/>
                <w:sz w:val="28"/>
                <w:szCs w:val="28"/>
              </w:rPr>
              <w:t>ом тренеров «Правовой команды».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Тинькофф запускает второй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конкурс «Поддержка будет», Центр качества «ОКНО» познакомит НКО с цифровыми инструментами, Центр развития НКО УО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продложает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курс «</w:t>
            </w:r>
            <w:r>
              <w:rPr>
                <w:rFonts w:ascii="Times New Roman" w:hAnsi="Times New Roman"/>
                <w:sz w:val="28"/>
                <w:szCs w:val="28"/>
              </w:rPr>
              <w:t>Готовим заявку на конкурс».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25.04.2022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Центр качества «ОКНО» познакомит НКО с цифровыми инструментами, Объявлен второй конкурс по отбо</w:t>
            </w:r>
            <w:r>
              <w:rPr>
                <w:rFonts w:ascii="Times New Roman" w:hAnsi="Times New Roman"/>
                <w:sz w:val="28"/>
                <w:szCs w:val="28"/>
              </w:rPr>
              <w:t>ру проектов социальной рекламы.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Опрос ОНФ по общественному контролю в сфере социального питания в регионе.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Начался второй специальный конкурс на предоставление президентских грантов на реализацию проектов в области культуры, искусства и креативных (творческих) индустрий в 2022 году, Серия юридических 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>экспресс-тренировок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для НКО под руководством тренеров «Правовой команды», Вторая групповая консультация по написанию заявок на конкурс «Бли</w:t>
            </w:r>
            <w:r>
              <w:rPr>
                <w:rFonts w:ascii="Times New Roman" w:hAnsi="Times New Roman"/>
                <w:sz w:val="28"/>
                <w:szCs w:val="28"/>
              </w:rPr>
              <w:t>жний круг».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27.04.2022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Ульяновской областной штаб ООД «Бессмертный полк России» приглашает активных представителей НКО пополнить ряды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волонтёров Бессмертного полка.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28.04.2022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В Ульяновске 26 апреля открылась 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>фото выставка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«НАТО. Хроника жестокости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29.04.2022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Федеральный музыкально-патр</w:t>
            </w:r>
            <w:r>
              <w:rPr>
                <w:rFonts w:ascii="Times New Roman" w:hAnsi="Times New Roman"/>
                <w:sz w:val="28"/>
                <w:szCs w:val="28"/>
              </w:rPr>
              <w:t>иотический марафон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Россию».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29.04.2022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среди физических лиц и некоммерческих организаций «ФАДН России — информационные гранты», Стартовал XI Всероссийский конкурс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фотоисторий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ОБЪЕКТИВная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благотворительность, который организует Форума Доноров, Открыт прием заявок на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конкурс «Точка опоры».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12.05.2022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Свежий дайджест от «Правовой команды», IV Всероссийский конкурс «Голос ребенка», Приглашение на 148-й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Ассоциации КБ</w:t>
            </w:r>
            <w:r>
              <w:rPr>
                <w:rFonts w:ascii="Times New Roman" w:hAnsi="Times New Roman"/>
                <w:sz w:val="28"/>
                <w:szCs w:val="28"/>
              </w:rPr>
              <w:t>А НКО.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Российский фонд культуры объявляет второй конкурс творческих проектов добровольческой (волонтёрской) деятельности в сфере культуры, Центр развития НКО приглашает на курс </w:t>
            </w:r>
            <w:r>
              <w:rPr>
                <w:rFonts w:ascii="Times New Roman" w:hAnsi="Times New Roman"/>
                <w:sz w:val="28"/>
                <w:szCs w:val="28"/>
              </w:rPr>
              <w:t>«Профилактика выгорания в НКО».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Напоминаем, что идет набор в региональную программу «Школа общественной дипломатии: молодёжный трек», 20 мая начнется прием заявок на третий по счету специальный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конкурс Президентского фонда культурных инициатив, Премия «Жить вмес</w:t>
            </w:r>
            <w:r>
              <w:rPr>
                <w:rFonts w:ascii="Times New Roman" w:hAnsi="Times New Roman"/>
                <w:sz w:val="28"/>
                <w:szCs w:val="28"/>
              </w:rPr>
              <w:t>те» принимает заявки до 1 июня.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Центр развития НКО приглашает на курс </w:t>
            </w:r>
            <w:r w:rsidR="005B2979">
              <w:rPr>
                <w:rFonts w:ascii="Times New Roman" w:hAnsi="Times New Roman"/>
                <w:sz w:val="28"/>
                <w:szCs w:val="28"/>
              </w:rPr>
              <w:t>«Профилактика выгорания в НКО».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Центр развития НКО УО: руководителей и сотрудников СО HKO приглашают пройти бесплатное 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дистанционным про</w:t>
            </w:r>
            <w:r>
              <w:rPr>
                <w:rFonts w:ascii="Times New Roman" w:hAnsi="Times New Roman"/>
                <w:sz w:val="28"/>
                <w:szCs w:val="28"/>
              </w:rPr>
              <w:t>граммам повышения квалификации.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Международная премия #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принимает заявки до 12 июня, 149-й 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>бесплатный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на тему: «Что нужно знать бухгалтеру и руководителю некоммерческой организации об охране труда, в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. в случаях, когда со всеми работниками заключены дистанционные договоры», Руководителей и сотрудников СО HKO приглашают пройти бесплатное </w:t>
            </w:r>
            <w:proofErr w:type="gramStart"/>
            <w:r w:rsidRPr="00D327E4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дистанционным про</w:t>
            </w:r>
            <w:r>
              <w:rPr>
                <w:rFonts w:ascii="Times New Roman" w:hAnsi="Times New Roman"/>
                <w:sz w:val="28"/>
                <w:szCs w:val="28"/>
              </w:rPr>
              <w:t>граммам повышения квалификации.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D327E4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  <w:tc>
          <w:tcPr>
            <w:tcW w:w="7108" w:type="dxa"/>
          </w:tcPr>
          <w:p w:rsidR="00D327E4" w:rsidRPr="007F07E7" w:rsidRDefault="00D327E4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E4">
              <w:rPr>
                <w:rFonts w:ascii="Times New Roman" w:hAnsi="Times New Roman"/>
                <w:sz w:val="28"/>
                <w:szCs w:val="28"/>
              </w:rPr>
              <w:t xml:space="preserve">Конкурс лучших антикоррупционных проектов, разработанных СОНКО Ульяновской области, Прием заявок на </w:t>
            </w:r>
            <w:proofErr w:type="spellStart"/>
            <w:r w:rsidRPr="00D327E4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D327E4">
              <w:rPr>
                <w:rFonts w:ascii="Times New Roman" w:hAnsi="Times New Roman"/>
                <w:sz w:val="28"/>
                <w:szCs w:val="28"/>
              </w:rPr>
              <w:t xml:space="preserve"> конкурс «Точка опоры», Президентский фонд культурных инициатив принимает заявки до 7 июня.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D327E4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03.06.2022</w:t>
            </w:r>
          </w:p>
        </w:tc>
        <w:tc>
          <w:tcPr>
            <w:tcW w:w="7108" w:type="dxa"/>
          </w:tcPr>
          <w:p w:rsidR="005B2979" w:rsidRPr="00D327E4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Премия «Жить вместе-2022»: приём заявок продлён, 151-й бесплатный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на тему: «Благотворительная программа: правила составления», Открыт набор в пятый юбилейный акселератор Росбанка и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ImpactHubMoscow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для инклюзивных бизнесов «Начни иначе»,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«Юридические ос</w:t>
            </w:r>
            <w:r>
              <w:rPr>
                <w:rFonts w:ascii="Times New Roman" w:hAnsi="Times New Roman"/>
                <w:sz w:val="28"/>
                <w:szCs w:val="28"/>
              </w:rPr>
              <w:t>обенности составления бюджета».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D327E4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7108" w:type="dxa"/>
          </w:tcPr>
          <w:p w:rsidR="005B2979" w:rsidRPr="00D327E4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Опрос о проблемах доступа волонтерских организаций и групп в учреждения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альной сферы в период пандемии.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D327E4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7108" w:type="dxa"/>
          </w:tcPr>
          <w:p w:rsidR="005B2979" w:rsidRPr="00D327E4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Центр развития НКО УО: семинар «Изменение законодательства, цифровые сервисы Министерства юстиции для НКО».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  <w:tc>
          <w:tcPr>
            <w:tcW w:w="7108" w:type="dxa"/>
          </w:tcPr>
          <w:p w:rsidR="005B2979" w:rsidRPr="005B2979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Правовой бюллетень Ассоциации «Юристы за гражданское общество» за май 2022, 152-й бесплатный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«Ответы на вопросы по налогообложению и бухгалтерскому учёту в НКО», Дайджест от «Прав</w:t>
            </w:r>
            <w:r>
              <w:rPr>
                <w:rFonts w:ascii="Times New Roman" w:hAnsi="Times New Roman"/>
                <w:sz w:val="28"/>
                <w:szCs w:val="28"/>
              </w:rPr>
              <w:t>овой команды» за май 2022 года.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15.06.2022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Открыт прием заявок на второй этап конкурса «Ближний круг-2022», Международная Премия #МЫВМЕСТЕ продлевает приём заяво</w:t>
            </w:r>
            <w:r>
              <w:rPr>
                <w:rFonts w:ascii="Times New Roman" w:hAnsi="Times New Roman"/>
                <w:sz w:val="28"/>
                <w:szCs w:val="28"/>
              </w:rPr>
              <w:t>к!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Стартовал прием заявок на участие в V Общероссийском Конкурсе социальных аниматоров «Герои изменений»,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на тему: «Опыт проведения аудиторских проверок в НКО».</w:t>
            </w:r>
          </w:p>
        </w:tc>
      </w:tr>
      <w:tr w:rsidR="00D327E4" w:rsidRPr="00685D94" w:rsidTr="00EB333E">
        <w:trPr>
          <w:tblHeader/>
        </w:trPr>
        <w:tc>
          <w:tcPr>
            <w:tcW w:w="970" w:type="dxa"/>
          </w:tcPr>
          <w:p w:rsidR="00D327E4" w:rsidRPr="00685D94" w:rsidRDefault="00D327E4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D327E4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  <w:tc>
          <w:tcPr>
            <w:tcW w:w="7108" w:type="dxa"/>
          </w:tcPr>
          <w:p w:rsidR="00D327E4" w:rsidRPr="007F07E7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Для Ульяновских НКО продолжается цикл тренингов по информационной открытости, Онлайн-встреча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медиаклуба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-канал НКО: практика».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23.06.2022</w:t>
            </w:r>
          </w:p>
        </w:tc>
        <w:tc>
          <w:tcPr>
            <w:tcW w:w="7108" w:type="dxa"/>
          </w:tcPr>
          <w:p w:rsidR="005B2979" w:rsidRPr="007F07E7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» приглашает НКО участвовать в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грантовом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конкурсе, Окружной форум добровольцев Приволжского и Уральского федеральных округов, 30 июня приглашаем вас на очередную информационную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встречу с «Правовой командой».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24.06.2022</w:t>
            </w:r>
          </w:p>
        </w:tc>
        <w:tc>
          <w:tcPr>
            <w:tcW w:w="7108" w:type="dxa"/>
          </w:tcPr>
          <w:p w:rsidR="005B2979" w:rsidRPr="007F07E7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на тему: «Новое в правовом регулировании, налогообложении и бухгалтерском учёте в НКО в первом полугодии 2022 года», ДЛЯ УЛЬЯНОВСКИХ НКО ПРОДОЛЖАЕТСЯ ЦИКЛ ТРЕНИНГОВ ПО ИНФОРМАЦИОННОЙ ОТКРЫТОСТИ, В Ульяновской области подведены итоги регионального конкурса </w:t>
            </w:r>
            <w:proofErr w:type="gramStart"/>
            <w:r w:rsidRPr="005B297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СО НКО.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05.07.2022</w:t>
            </w:r>
          </w:p>
        </w:tc>
        <w:tc>
          <w:tcPr>
            <w:tcW w:w="7108" w:type="dxa"/>
          </w:tcPr>
          <w:p w:rsidR="005B2979" w:rsidRPr="007F07E7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АСИ объявляет прием заявок на стажировку  по коммуникациям для региональных НКО, Фонд президентских грантов проведет летом специальный конкурс, Семинар Фонда президентских грантов «Как подготовить заявку на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специальный конкурс 2022 года».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07.07.2022</w:t>
            </w:r>
          </w:p>
        </w:tc>
        <w:tc>
          <w:tcPr>
            <w:tcW w:w="7108" w:type="dxa"/>
          </w:tcPr>
          <w:p w:rsidR="005B2979" w:rsidRPr="007F07E7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с Минюстом «Пошаговая инструкция по предоставлению документов в электронном виде», До 19 июля принимаются заявки на второй конкурс практик «Ближний круг». Семья и дети,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на тему: «Как некоммерческой организации разработать и утвердить программы, планы и содержательные отч</w:t>
            </w:r>
            <w:r>
              <w:rPr>
                <w:rFonts w:ascii="Times New Roman" w:hAnsi="Times New Roman"/>
                <w:sz w:val="28"/>
                <w:szCs w:val="28"/>
              </w:rPr>
              <w:t>ёты».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7108" w:type="dxa"/>
          </w:tcPr>
          <w:p w:rsidR="005B2979" w:rsidRPr="007F07E7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«Современные  инструменты поиска и сопровождения лидеров у</w:t>
            </w:r>
            <w:r>
              <w:rPr>
                <w:rFonts w:ascii="Times New Roman" w:hAnsi="Times New Roman"/>
                <w:sz w:val="28"/>
                <w:szCs w:val="28"/>
              </w:rPr>
              <w:t>правленческих команд» от ОП РФ.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7F07E7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19.07.2022</w:t>
            </w:r>
          </w:p>
        </w:tc>
        <w:tc>
          <w:tcPr>
            <w:tcW w:w="7108" w:type="dxa"/>
          </w:tcPr>
          <w:p w:rsidR="005B2979" w:rsidRPr="007F07E7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НКО региона приглашаются на Форум местных сообществ.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02.08.2022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пункт сбора помощи жителям Донбасса снова открыт, Президентский фонд культурных инициатив начнет принимать заявки на 4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специальный конкурс 19 августа.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03.08.2022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Центр развития НКО Ульяновской области проводит исследование состояния сектора негосударственных некоммерческих организаций региона.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18.08.2022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979">
              <w:rPr>
                <w:rFonts w:ascii="Times New Roman" w:hAnsi="Times New Roman"/>
                <w:sz w:val="28"/>
                <w:szCs w:val="28"/>
              </w:rPr>
              <w:t>Начался прием заявок на конкурс «Молоды душой» для старшего поколения, Дискуссия «Продажа» НКО: возможности и риски», Фонд Потанина принимает заявки на конкурсы «Маршрут добра» и «Спортивный десант».</w:t>
            </w:r>
            <w:proofErr w:type="gramEnd"/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Онлайн-марафон ресурсных центров #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силавместе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>, Открыта регистрация на XIX конференцию Партне</w:t>
            </w:r>
            <w:r>
              <w:rPr>
                <w:rFonts w:ascii="Times New Roman" w:hAnsi="Times New Roman"/>
                <w:sz w:val="28"/>
                <w:szCs w:val="28"/>
              </w:rPr>
              <w:t>рства фондов местных сообществ.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Приглашение принять участие в мероприятиях, приуроченных </w:t>
            </w:r>
            <w:proofErr w:type="gramStart"/>
            <w:r w:rsidRPr="005B297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Дню Российского флага.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Экспертный опрос, посвященный деятельности некоммерческих организаций от ОП РФ.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23.08.2022</w:t>
            </w:r>
          </w:p>
        </w:tc>
        <w:tc>
          <w:tcPr>
            <w:tcW w:w="7108" w:type="dxa"/>
          </w:tcPr>
          <w:p w:rsidR="005B2979" w:rsidRPr="005B2979" w:rsidRDefault="005B2979" w:rsidP="005B2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Исследование состояния сектора НКО У</w:t>
            </w:r>
            <w:r>
              <w:rPr>
                <w:rFonts w:ascii="Times New Roman" w:hAnsi="Times New Roman"/>
                <w:sz w:val="28"/>
                <w:szCs w:val="28"/>
              </w:rPr>
              <w:t>льяновской области в 2022 году.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30.08.2022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Круглый стол «Соблюдение законодательства при осуществлении благотворительной деятельности и новое в работе фондов», Онлайн-дискуссия «Персональные данные: действия НКО в связи с изменениями законодательства».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5B2979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7108" w:type="dxa"/>
          </w:tcPr>
          <w:p w:rsidR="005B2979" w:rsidRPr="005B2979" w:rsidRDefault="005B2979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 xml:space="preserve">Бесплатный онлайн-курс «Цех коммуникаций» от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Благосферы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>, Фонд «Нужна помощь» приглашает ульяновские НКО на полезную онлайн встречу.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7108" w:type="dxa"/>
          </w:tcPr>
          <w:p w:rsidR="004457B3" w:rsidRPr="005B2979" w:rsidRDefault="004457B3" w:rsidP="0044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1 сентября стартует прием проектов, претендующих на президентские гранты в 2023 году, Дайджест важных материалов и новостей «Правовой команды» за август 2022 года,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«Учёт членов корпоративных некоммерческих организаций», Фонд «Дари Добро» в свой день рождения ждёт вас на ночной 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лоFest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«Сердце Симбирска 2022».</w:t>
            </w:r>
            <w:r w:rsidRPr="005B2979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7108" w:type="dxa"/>
          </w:tcPr>
          <w:p w:rsidR="004457B3" w:rsidRPr="005B2979" w:rsidRDefault="004457B3" w:rsidP="0044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Круглый стол «Соблюдение законодательства при осуществлении благотворительной деятель</w:t>
            </w:r>
            <w:r>
              <w:rPr>
                <w:rFonts w:ascii="Times New Roman" w:hAnsi="Times New Roman"/>
                <w:sz w:val="28"/>
                <w:szCs w:val="28"/>
              </w:rPr>
              <w:t>ности и новое в работе фондов».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05.09.2022</w:t>
            </w:r>
          </w:p>
        </w:tc>
        <w:tc>
          <w:tcPr>
            <w:tcW w:w="7108" w:type="dxa"/>
          </w:tcPr>
          <w:p w:rsidR="004457B3" w:rsidRPr="005B2979" w:rsidRDefault="004457B3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Центр развития НКО УО: на</w:t>
            </w:r>
            <w:r>
              <w:rPr>
                <w:rFonts w:ascii="Times New Roman" w:hAnsi="Times New Roman"/>
                <w:sz w:val="28"/>
                <w:szCs w:val="28"/>
              </w:rPr>
              <w:t>чинаем подготовку к Декаде НКО.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7108" w:type="dxa"/>
          </w:tcPr>
          <w:p w:rsidR="004457B3" w:rsidRPr="005B2979" w:rsidRDefault="004457B3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Новые сервисы в помощь НКО.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7108" w:type="dxa"/>
          </w:tcPr>
          <w:p w:rsidR="004457B3" w:rsidRPr="005B2979" w:rsidRDefault="004457B3" w:rsidP="0044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для ульяновских НКО продолжается цикл тренинго</w:t>
            </w:r>
            <w:r>
              <w:rPr>
                <w:rFonts w:ascii="Times New Roman" w:hAnsi="Times New Roman"/>
                <w:sz w:val="28"/>
                <w:szCs w:val="28"/>
              </w:rPr>
              <w:t>в по информационной открытости.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</w:tc>
        <w:tc>
          <w:tcPr>
            <w:tcW w:w="7108" w:type="dxa"/>
          </w:tcPr>
          <w:p w:rsidR="004457B3" w:rsidRPr="005B2979" w:rsidRDefault="004457B3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срочный запрос.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26.09.2022</w:t>
            </w:r>
          </w:p>
        </w:tc>
        <w:tc>
          <w:tcPr>
            <w:tcW w:w="7108" w:type="dxa"/>
          </w:tcPr>
          <w:p w:rsidR="004457B3" w:rsidRPr="005B2979" w:rsidRDefault="004457B3" w:rsidP="0044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Фонд президентских грантов запустил новый онлайн-курс по социальному проектированию, Открыт прием заявок в «Правовую академию НКО 2.0», Продолжается прием заявок на XIII Всероссийский конкурс годовых отчетов НКО «Точка отсчета».</w:t>
            </w:r>
          </w:p>
        </w:tc>
      </w:tr>
      <w:tr w:rsidR="004457B3" w:rsidRPr="00685D94" w:rsidTr="00EB333E">
        <w:trPr>
          <w:tblHeader/>
        </w:trPr>
        <w:tc>
          <w:tcPr>
            <w:tcW w:w="970" w:type="dxa"/>
          </w:tcPr>
          <w:p w:rsidR="004457B3" w:rsidRPr="00685D94" w:rsidRDefault="004457B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57B3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  <w:tc>
          <w:tcPr>
            <w:tcW w:w="7108" w:type="dxa"/>
          </w:tcPr>
          <w:p w:rsidR="004457B3" w:rsidRPr="005B2979" w:rsidRDefault="004457B3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для ульяновских НКО и активистов продолжается цикл тренингов по информационной открытости,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7108" w:type="dxa"/>
          </w:tcPr>
          <w:p w:rsidR="005B2979" w:rsidRPr="005B2979" w:rsidRDefault="005B2979" w:rsidP="0044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Открыт прием заявок на соискание премии «Золотой кот 2022», Объявлен конкурс мероприятий по профилактике жестокого отношения к старшим, С какими проблемами сталкиваются негосуд</w:t>
            </w:r>
            <w:r w:rsidR="004457B3">
              <w:rPr>
                <w:rFonts w:ascii="Times New Roman" w:hAnsi="Times New Roman"/>
                <w:sz w:val="28"/>
                <w:szCs w:val="28"/>
              </w:rPr>
              <w:t xml:space="preserve">арственные поставщики </w:t>
            </w:r>
            <w:proofErr w:type="spellStart"/>
            <w:r w:rsidR="004457B3">
              <w:rPr>
                <w:rFonts w:ascii="Times New Roman" w:hAnsi="Times New Roman"/>
                <w:sz w:val="28"/>
                <w:szCs w:val="28"/>
              </w:rPr>
              <w:t>соцуслуг</w:t>
            </w:r>
            <w:proofErr w:type="spellEnd"/>
            <w:r w:rsidR="00445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31.09.2022</w:t>
            </w:r>
          </w:p>
        </w:tc>
        <w:tc>
          <w:tcPr>
            <w:tcW w:w="7108" w:type="dxa"/>
          </w:tcPr>
          <w:p w:rsidR="005B2979" w:rsidRPr="005B2979" w:rsidRDefault="004457B3" w:rsidP="00D32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79">
              <w:rPr>
                <w:rFonts w:ascii="Times New Roman" w:hAnsi="Times New Roman"/>
                <w:sz w:val="28"/>
                <w:szCs w:val="28"/>
              </w:rPr>
              <w:t>Благотворительный фонд «</w:t>
            </w:r>
            <w:proofErr w:type="spellStart"/>
            <w:r w:rsidRPr="005B2979">
              <w:rPr>
                <w:rFonts w:ascii="Times New Roman" w:hAnsi="Times New Roman"/>
                <w:sz w:val="28"/>
                <w:szCs w:val="28"/>
              </w:rPr>
              <w:t>АиФ</w:t>
            </w:r>
            <w:proofErr w:type="gramStart"/>
            <w:r w:rsidRPr="005B297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B2979">
              <w:rPr>
                <w:rFonts w:ascii="Times New Roman" w:hAnsi="Times New Roman"/>
                <w:sz w:val="28"/>
                <w:szCs w:val="28"/>
              </w:rPr>
              <w:t>оброе</w:t>
            </w:r>
            <w:proofErr w:type="spellEnd"/>
            <w:r w:rsidRPr="005B2979">
              <w:rPr>
                <w:rFonts w:ascii="Times New Roman" w:hAnsi="Times New Roman"/>
                <w:sz w:val="28"/>
                <w:szCs w:val="28"/>
              </w:rPr>
              <w:t xml:space="preserve"> сердце» проводит опрос лидеров региональных НКО, В Ульяновской области объявлен конкурс на соискание Губернаторской премии в области правозащитной, благотворительной и волонтёрской деятельности.</w:t>
            </w:r>
          </w:p>
        </w:tc>
      </w:tr>
      <w:tr w:rsidR="005B2979" w:rsidRPr="00685D94" w:rsidTr="00EB333E">
        <w:trPr>
          <w:tblHeader/>
        </w:trPr>
        <w:tc>
          <w:tcPr>
            <w:tcW w:w="970" w:type="dxa"/>
          </w:tcPr>
          <w:p w:rsidR="005B2979" w:rsidRPr="00685D94" w:rsidRDefault="005B2979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2979" w:rsidRPr="005B2979" w:rsidRDefault="004457B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4457B3">
              <w:rPr>
                <w:rFonts w:ascii="Times New Roman" w:hAnsi="Times New Roman"/>
                <w:sz w:val="28"/>
                <w:szCs w:val="28"/>
              </w:rPr>
              <w:t>03.10.2022</w:t>
            </w:r>
          </w:p>
        </w:tc>
        <w:tc>
          <w:tcPr>
            <w:tcW w:w="7108" w:type="dxa"/>
          </w:tcPr>
          <w:p w:rsidR="005B2979" w:rsidRPr="005B2979" w:rsidRDefault="004457B3" w:rsidP="00445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B3">
              <w:rPr>
                <w:rFonts w:ascii="Times New Roman" w:hAnsi="Times New Roman"/>
                <w:sz w:val="28"/>
                <w:szCs w:val="28"/>
              </w:rPr>
              <w:t>Опрос некоммерческих организаций на тему: «Проблемы реализации мероприятий в сфере противодействия коррупции. Меры и решения, необходимые для повышения эффективности участия субъектов общественного контроля и НКО в</w:t>
            </w:r>
            <w:r w:rsidR="00EB2923">
              <w:rPr>
                <w:rFonts w:ascii="Times New Roman" w:hAnsi="Times New Roman"/>
                <w:sz w:val="28"/>
                <w:szCs w:val="28"/>
              </w:rPr>
              <w:t xml:space="preserve"> рассматриваемой деятельности».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4457B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04.10.2022</w:t>
            </w:r>
          </w:p>
        </w:tc>
        <w:tc>
          <w:tcPr>
            <w:tcW w:w="7108" w:type="dxa"/>
          </w:tcPr>
          <w:p w:rsidR="00EB2923" w:rsidRPr="004457B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/>
                <w:sz w:val="28"/>
                <w:szCs w:val="28"/>
              </w:rPr>
              <w:t>овка к Декаде НКО продолжается.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4457B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05.10.2022</w:t>
            </w:r>
          </w:p>
        </w:tc>
        <w:tc>
          <w:tcPr>
            <w:tcW w:w="7108" w:type="dxa"/>
          </w:tcPr>
          <w:p w:rsidR="00EB2923" w:rsidRPr="004457B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Дайджест важных материалов и новостей «Правовой команды» за сентябрь 2022 года, Стартовал 10-й конкурс проектов «Серебряный возраст», «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Столото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» объявляет </w:t>
            </w:r>
            <w:r>
              <w:rPr>
                <w:rFonts w:ascii="Times New Roman" w:hAnsi="Times New Roman"/>
                <w:sz w:val="28"/>
                <w:szCs w:val="28"/>
              </w:rPr>
              <w:t>второй конкурс грантов для НКО.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4457B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  <w:tc>
          <w:tcPr>
            <w:tcW w:w="7108" w:type="dxa"/>
          </w:tcPr>
          <w:p w:rsidR="00EB2923" w:rsidRPr="004457B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Декада НКО-2022 в Ульяновской области. Краткая программа, 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на тему: «Формирование резервов, в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>. в НКО. Резерв на отпуска, резерв по сомнительным долгам и др.», Правовой бюллетень Ассоциации Юристы за гражда</w:t>
            </w:r>
            <w:r>
              <w:rPr>
                <w:rFonts w:ascii="Times New Roman" w:hAnsi="Times New Roman"/>
                <w:sz w:val="28"/>
                <w:szCs w:val="28"/>
              </w:rPr>
              <w:t>нское общество сентябрь 2022.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4457B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14.10.2022</w:t>
            </w:r>
          </w:p>
        </w:tc>
        <w:tc>
          <w:tcPr>
            <w:tcW w:w="7108" w:type="dxa"/>
          </w:tcPr>
          <w:p w:rsidR="00EB2923" w:rsidRPr="004457B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Приглашаем на деловую игру "Рейтинг Н</w:t>
            </w:r>
            <w:r>
              <w:rPr>
                <w:rFonts w:ascii="Times New Roman" w:hAnsi="Times New Roman"/>
                <w:sz w:val="28"/>
                <w:szCs w:val="28"/>
              </w:rPr>
              <w:t>КО".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4457B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18.10.2022</w:t>
            </w:r>
          </w:p>
        </w:tc>
        <w:tc>
          <w:tcPr>
            <w:tcW w:w="7108" w:type="dxa"/>
          </w:tcPr>
          <w:p w:rsidR="00EB2923" w:rsidRPr="004457B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Приглашаем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деловую игру "Рейтинг НКО".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20.10.2022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на тему: «ФСБУ 14/2022 «Нематериальные активы», в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. в НКО», Президентский фонд культурных инициатив объявляет о старте нового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грантового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конкурса, Открыта регистрация на форум организаций, работающих со старшим поколением,  Открыт прием заявок на всеросси</w:t>
            </w:r>
            <w:r>
              <w:rPr>
                <w:rFonts w:ascii="Times New Roman" w:hAnsi="Times New Roman"/>
                <w:sz w:val="28"/>
                <w:szCs w:val="28"/>
              </w:rPr>
              <w:t>йский конкурс «Без исключения».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НКО приглашаются на бесплатные курсы по развитию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«Ответы на вопросы по налогообложению и бухгалтерскому учёту в НКО», Открыт прием заявок на фо</w:t>
            </w:r>
            <w:r>
              <w:rPr>
                <w:rFonts w:ascii="Times New Roman" w:hAnsi="Times New Roman"/>
                <w:sz w:val="28"/>
                <w:szCs w:val="28"/>
              </w:rPr>
              <w:t>токонкурс «Проект. Взгляд НКО».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Оказание помощи в подготовке и сдаче годовой отчетности НКО.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Стартует прием заявок на участие в областном конкурсе «Общественное признание» 2022 года, Фонд Потанина подготовил новые 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ические материалы в помощь НКО.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08.11.2022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Важные новости и материалы «Правовой команды» за октябрь 2022 года, Объявлен конкурс грантов на рекламу в социальной сети «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>», Новые методические материалы в помощь НКО, Напоминаем, что  идет прием заявок на Общественное признание — 2022.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В ноябре и декабре Клуб бухгалтеров и аудиторов некоммерческих организаций проведет серию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для сотрудников некоммерческих организаций, Напоминаем, что 17 ноября завершается прием заявок на конкурс ПФКИ, При подготовке заявки на конкур</w:t>
            </w:r>
            <w:r>
              <w:rPr>
                <w:rFonts w:ascii="Times New Roman" w:hAnsi="Times New Roman"/>
                <w:sz w:val="28"/>
                <w:szCs w:val="28"/>
              </w:rPr>
              <w:t>сы можно получить консультации.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Продолжается прием заявок на конкурс «Общественное признание», для ульяновских НКО  продолжается цикл тренингов по информационной открытости.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14.11.2022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Продолжается прием заявок на конкурс «Общественное признание», Прием заявок на основной конкурс ПФКИ заканчивается 17 ноября</w:t>
            </w:r>
            <w:proofErr w:type="gramStart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!!!, </w:t>
            </w:r>
            <w:proofErr w:type="gramEnd"/>
            <w:r w:rsidRPr="00EB2923">
              <w:rPr>
                <w:rFonts w:ascii="Times New Roman" w:hAnsi="Times New Roman"/>
                <w:sz w:val="28"/>
                <w:szCs w:val="28"/>
              </w:rPr>
              <w:t>Напоминаем, что при подготовке заявки на конкур</w:t>
            </w:r>
            <w:r>
              <w:rPr>
                <w:rFonts w:ascii="Times New Roman" w:hAnsi="Times New Roman"/>
                <w:sz w:val="28"/>
                <w:szCs w:val="28"/>
              </w:rPr>
              <w:t>сы можно получить консультации.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Приглашаем на заседание ульяновского Клуба бухгалтеров НКО.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18.11.2022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Минэкономразвития обновило информационные материалы для НКО, Правовой бюллетень Ассоциации Юристы за гражданское общество октябрь 2022, Информационная встреча с юристами для НКО, Начался прием заявок на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конкурс «Добрый новогодний подарок».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Напоминаем про заседание ульяновского Клуба бухгалтеров НКО, До 30 ноября продолжается прием заявок на конкурс «Общественное признание», вниман</w:t>
            </w:r>
            <w:r>
              <w:rPr>
                <w:rFonts w:ascii="Times New Roman" w:hAnsi="Times New Roman"/>
                <w:sz w:val="28"/>
                <w:szCs w:val="28"/>
              </w:rPr>
              <w:t>ие НКО! Сделаем бесплатно сайт!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23.11.2022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«НКО-СОКРАТ»: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>-практикум «Прозрачность и отчетность НКО», Минюст РФ опубликовал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проверок НКО на 2023 год.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Круглый стол «Общественная консолидация. Единство, созидание и справедливость. Кул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ьтура как универсальный язык», 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Фонд «Добрый город Петербург» запустили конкурс социальных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стартапов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, Архангельский центр «Гарант» приглашает на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>: НКО — не НЛО — как и зачем открывать некоммерческую организацию, До 30 ноября продолжается прием заявок на конкурс «Общественное признание».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02.12.2022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Фонд Потанина объявил конкурс «Спорт для всех», </w:t>
            </w:r>
            <w:proofErr w:type="spellStart"/>
            <w:r w:rsidRPr="00EB2923">
              <w:rPr>
                <w:rFonts w:ascii="Times New Roman" w:hAnsi="Times New Roman"/>
                <w:sz w:val="28"/>
                <w:szCs w:val="28"/>
              </w:rPr>
              <w:t>Росмолодежь</w:t>
            </w:r>
            <w:proofErr w:type="spellEnd"/>
            <w:r w:rsidRPr="00EB2923">
              <w:rPr>
                <w:rFonts w:ascii="Times New Roman" w:hAnsi="Times New Roman"/>
                <w:sz w:val="28"/>
                <w:szCs w:val="28"/>
              </w:rPr>
              <w:t xml:space="preserve"> продлевает приём заявок на конкурс грантов среди НКО на реализацию мероприятий по сохранению исторической па</w:t>
            </w:r>
            <w:r>
              <w:rPr>
                <w:rFonts w:ascii="Times New Roman" w:hAnsi="Times New Roman"/>
                <w:sz w:val="28"/>
                <w:szCs w:val="28"/>
              </w:rPr>
              <w:t>мяти и гражданскому воспитанию.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07.12.2022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2923">
              <w:rPr>
                <w:rFonts w:ascii="Times New Roman" w:hAnsi="Times New Roman"/>
                <w:sz w:val="28"/>
                <w:szCs w:val="28"/>
              </w:rPr>
              <w:t>Самые важные новости и материалы «Правовой команды» за ноябрь 2022 года, Грант для НКО «Цифровые сервисы Яндекса» благотворительного фонда «Помощь рядом», Стартовало интернет-голосование за номинантов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«Общественное признание-2022».</w:t>
            </w:r>
            <w:proofErr w:type="gramEnd"/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EB2923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</w:tc>
        <w:tc>
          <w:tcPr>
            <w:tcW w:w="7108" w:type="dxa"/>
          </w:tcPr>
          <w:p w:rsidR="00EB2923" w:rsidRPr="00EB2923" w:rsidRDefault="00EB2923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Приглашаем на XIV Гражданский форум Ульяновской области, Фонд Потанина объявил три грантовых конкурс</w:t>
            </w:r>
            <w:r w:rsidR="003E24FF">
              <w:rPr>
                <w:rFonts w:ascii="Times New Roman" w:hAnsi="Times New Roman"/>
                <w:sz w:val="28"/>
                <w:szCs w:val="28"/>
              </w:rPr>
              <w:t>а программы «Музей без границ».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3E24F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</w:tc>
        <w:tc>
          <w:tcPr>
            <w:tcW w:w="7108" w:type="dxa"/>
          </w:tcPr>
          <w:p w:rsidR="00EB2923" w:rsidRPr="00EB2923" w:rsidRDefault="003E24FF" w:rsidP="003E2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 xml:space="preserve">Новый (второй) конкурс 2023 года Президентского фонда культурных инициатив начнется 1 февраля, Конкурс на предоставление грантов некоммерческим организациям </w:t>
            </w:r>
            <w:r>
              <w:rPr>
                <w:rFonts w:ascii="Times New Roman" w:hAnsi="Times New Roman"/>
                <w:sz w:val="28"/>
                <w:szCs w:val="28"/>
              </w:rPr>
              <w:t>«Российского фонда культуры».</w:t>
            </w:r>
          </w:p>
        </w:tc>
      </w:tr>
      <w:tr w:rsidR="00EB2923" w:rsidRPr="00685D94" w:rsidTr="00EB333E">
        <w:trPr>
          <w:tblHeader/>
        </w:trPr>
        <w:tc>
          <w:tcPr>
            <w:tcW w:w="970" w:type="dxa"/>
          </w:tcPr>
          <w:p w:rsidR="00EB2923" w:rsidRPr="00685D94" w:rsidRDefault="00EB2923" w:rsidP="002E4E7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B2923" w:rsidRPr="00EB2923" w:rsidRDefault="003E24FF" w:rsidP="002E4E70">
            <w:pPr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29.12 2022</w:t>
            </w:r>
          </w:p>
        </w:tc>
        <w:tc>
          <w:tcPr>
            <w:tcW w:w="7108" w:type="dxa"/>
          </w:tcPr>
          <w:p w:rsidR="00EB2923" w:rsidRPr="00EB2923" w:rsidRDefault="003E24FF" w:rsidP="00EB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923">
              <w:rPr>
                <w:rFonts w:ascii="Times New Roman" w:hAnsi="Times New Roman"/>
                <w:sz w:val="28"/>
                <w:szCs w:val="28"/>
              </w:rPr>
              <w:t>поздравление с Новым годом!</w:t>
            </w:r>
          </w:p>
        </w:tc>
      </w:tr>
    </w:tbl>
    <w:p w:rsidR="00B61076" w:rsidRPr="00B55615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1076" w:rsidRPr="00B55615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21F1" w:rsidRPr="003E24FF" w:rsidRDefault="00C121F1" w:rsidP="00C121F1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4FF">
        <w:rPr>
          <w:rFonts w:ascii="Times New Roman" w:eastAsia="Times New Roman" w:hAnsi="Times New Roman" w:cs="Times New Roman"/>
          <w:b/>
          <w:sz w:val="28"/>
          <w:szCs w:val="28"/>
        </w:rPr>
        <w:t>Центр поддержки НКО в Интернет – пространстве</w:t>
      </w:r>
    </w:p>
    <w:p w:rsidR="00C121F1" w:rsidRPr="003E24FF" w:rsidRDefault="00C121F1" w:rsidP="00C121F1">
      <w:pPr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1F1" w:rsidRPr="003E24FF" w:rsidRDefault="00C121F1" w:rsidP="00C121F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E24FF">
        <w:rPr>
          <w:rFonts w:ascii="Times New Roman" w:hAnsi="Times New Roman" w:cs="Times New Roman"/>
          <w:sz w:val="28"/>
          <w:szCs w:val="28"/>
        </w:rPr>
        <w:t xml:space="preserve">Еще одним вектором работы Центра является содействие НКО в размещении информации о своей деятельности. </w:t>
      </w:r>
    </w:p>
    <w:p w:rsidR="00C121F1" w:rsidRPr="003E24FF" w:rsidRDefault="0034120F" w:rsidP="00C121F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F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E24FF" w:rsidRPr="003E24F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C121F1" w:rsidRPr="003E24FF">
        <w:rPr>
          <w:rFonts w:ascii="Times New Roman" w:eastAsia="Times New Roman" w:hAnsi="Times New Roman" w:cs="Times New Roman"/>
          <w:sz w:val="28"/>
          <w:szCs w:val="28"/>
        </w:rPr>
        <w:t xml:space="preserve"> год на сайте Общественной палаты Ульяновской области размещен</w:t>
      </w:r>
      <w:r w:rsidRPr="003E24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21F1" w:rsidRPr="003E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8FA" w:rsidRPr="007928FA">
        <w:rPr>
          <w:rFonts w:ascii="Times New Roman" w:eastAsia="Times New Roman" w:hAnsi="Times New Roman" w:cs="Times New Roman"/>
          <w:b/>
          <w:sz w:val="28"/>
          <w:szCs w:val="28"/>
        </w:rPr>
        <w:t>533</w:t>
      </w:r>
      <w:r w:rsidR="00BA392F" w:rsidRPr="003E24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28FA">
        <w:rPr>
          <w:rFonts w:ascii="Times New Roman" w:eastAsia="Times New Roman" w:hAnsi="Times New Roman" w:cs="Times New Roman"/>
          <w:sz w:val="28"/>
          <w:szCs w:val="28"/>
        </w:rPr>
        <w:t>новостных</w:t>
      </w:r>
      <w:r w:rsidR="009D3BA4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7928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21F1" w:rsidRPr="003E24FF">
        <w:rPr>
          <w:rFonts w:ascii="Times New Roman" w:eastAsia="Times New Roman" w:hAnsi="Times New Roman" w:cs="Times New Roman"/>
          <w:sz w:val="28"/>
          <w:szCs w:val="28"/>
        </w:rPr>
        <w:t xml:space="preserve"> о событиях в некоммерческом секторе региона</w:t>
      </w:r>
      <w:r w:rsidR="004C152D" w:rsidRPr="003E24FF">
        <w:rPr>
          <w:rFonts w:ascii="Times New Roman" w:eastAsia="Times New Roman" w:hAnsi="Times New Roman" w:cs="Times New Roman"/>
          <w:sz w:val="28"/>
          <w:szCs w:val="28"/>
        </w:rPr>
        <w:t xml:space="preserve"> – в разделах «Новости НКО»</w:t>
      </w:r>
      <w:r w:rsidR="009D3B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3BA4" w:rsidRPr="009D3BA4">
        <w:rPr>
          <w:rFonts w:ascii="Times New Roman" w:eastAsia="Times New Roman" w:hAnsi="Times New Roman" w:cs="Times New Roman"/>
          <w:b/>
          <w:sz w:val="28"/>
          <w:szCs w:val="28"/>
        </w:rPr>
        <w:t>481</w:t>
      </w:r>
      <w:r w:rsidR="009D3B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52D" w:rsidRPr="003E24FF">
        <w:rPr>
          <w:rFonts w:ascii="Times New Roman" w:eastAsia="Times New Roman" w:hAnsi="Times New Roman" w:cs="Times New Roman"/>
          <w:sz w:val="28"/>
          <w:szCs w:val="28"/>
        </w:rPr>
        <w:t xml:space="preserve"> и «Гранты и конкурсы»</w:t>
      </w:r>
      <w:r w:rsidR="009D3B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28FA" w:rsidRPr="007928FA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9D3B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21F1" w:rsidRPr="003E24FF">
        <w:rPr>
          <w:rFonts w:ascii="Times New Roman" w:eastAsia="Times New Roman" w:hAnsi="Times New Roman" w:cs="Times New Roman"/>
          <w:sz w:val="28"/>
          <w:szCs w:val="28"/>
        </w:rPr>
        <w:t>.  Динамика размещения ма</w:t>
      </w:r>
      <w:r w:rsidR="003E24FF" w:rsidRPr="003E24FF">
        <w:rPr>
          <w:rFonts w:ascii="Times New Roman" w:eastAsia="Times New Roman" w:hAnsi="Times New Roman" w:cs="Times New Roman"/>
          <w:sz w:val="28"/>
          <w:szCs w:val="28"/>
        </w:rPr>
        <w:t>териалов отражена на диаграмме 1</w:t>
      </w:r>
      <w:r w:rsidR="00C121F1" w:rsidRPr="003E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21F1" w:rsidRPr="003E24FF" w:rsidRDefault="00C121F1" w:rsidP="00C121F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F1" w:rsidRPr="003E24FF" w:rsidRDefault="003E24FF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4FF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C121F1" w:rsidRPr="003E2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1F1" w:rsidRPr="003E24FF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21F1" w:rsidRPr="003E24FF" w:rsidRDefault="00C121F1" w:rsidP="00C121F1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E24FF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 wp14:anchorId="3D5B81A5" wp14:editId="7A8973A0">
            <wp:extent cx="5486400" cy="35356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1F1" w:rsidRPr="009D3BA4" w:rsidRDefault="00C121F1" w:rsidP="00C121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21F1" w:rsidRPr="009D3BA4" w:rsidRDefault="00C121F1" w:rsidP="001270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1F1" w:rsidRPr="009D3BA4" w:rsidRDefault="00C121F1" w:rsidP="00C12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BA4">
        <w:rPr>
          <w:rFonts w:ascii="Times New Roman" w:hAnsi="Times New Roman" w:cs="Times New Roman"/>
          <w:sz w:val="28"/>
          <w:szCs w:val="28"/>
        </w:rPr>
        <w:t xml:space="preserve">Из диаграммы видно, что наибольшая информационная активность НКО наблюдается весной и осенью, зимой и летом – спады активности, связанные с периодом отпусков и  выходных праздничных дней.  </w:t>
      </w:r>
    </w:p>
    <w:p w:rsidR="00C121F1" w:rsidRPr="009D3BA4" w:rsidRDefault="00C121F1" w:rsidP="00C121F1">
      <w:pPr>
        <w:tabs>
          <w:tab w:val="left" w:pos="0"/>
          <w:tab w:val="left" w:pos="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BA4">
        <w:rPr>
          <w:rFonts w:ascii="Times New Roman" w:hAnsi="Times New Roman" w:cs="Times New Roman"/>
          <w:sz w:val="28"/>
          <w:szCs w:val="28"/>
        </w:rPr>
        <w:tab/>
      </w:r>
    </w:p>
    <w:p w:rsidR="00C121F1" w:rsidRPr="009D3BA4" w:rsidRDefault="00C121F1" w:rsidP="00C1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A4">
        <w:rPr>
          <w:rFonts w:ascii="Times New Roman" w:eastAsia="Calibri" w:hAnsi="Times New Roman" w:cs="Times New Roman"/>
          <w:sz w:val="28"/>
          <w:szCs w:val="28"/>
        </w:rPr>
        <w:t>Кроме этого осуществлялось размещение информации о деятельности и мероприятиях Центра в социальной сети «</w:t>
      </w:r>
      <w:proofErr w:type="spellStart"/>
      <w:r w:rsidRPr="009D3BA4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9D3BA4">
        <w:rPr>
          <w:rFonts w:ascii="Times New Roman" w:eastAsia="Calibri" w:hAnsi="Times New Roman" w:cs="Times New Roman"/>
          <w:sz w:val="28"/>
          <w:szCs w:val="28"/>
        </w:rPr>
        <w:t>», «</w:t>
      </w:r>
      <w:r w:rsidRPr="009D3BA4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9D3BA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D3BA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D3BA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121F1" w:rsidRPr="009D3BA4" w:rsidRDefault="00C121F1" w:rsidP="00C12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121F1" w:rsidRPr="009D3BA4" w:rsidRDefault="00C121F1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121F1" w:rsidRPr="009D3BA4" w:rsidRDefault="00147AA7" w:rsidP="00C121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D3B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393D28" w:rsidRPr="009D3B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.2. ОКАЗАНИЕ КОНСУЛЬТАЦИОННЫХ УСЛУГ ПО ВОПРОСАМ ЖИЗНЕДЕЯТЕЛЬНОСТИ НКО</w:t>
      </w:r>
    </w:p>
    <w:p w:rsidR="00C121F1" w:rsidRPr="003E24FF" w:rsidRDefault="00C121F1" w:rsidP="00C1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6D17" w:rsidRPr="009D3BA4" w:rsidRDefault="003A0D28" w:rsidP="003A0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BA4">
        <w:rPr>
          <w:rFonts w:ascii="Times New Roman" w:hAnsi="Times New Roman" w:cs="Times New Roman"/>
          <w:sz w:val="28"/>
          <w:szCs w:val="28"/>
        </w:rPr>
        <w:t>За</w:t>
      </w:r>
      <w:r w:rsidR="009D3BA4" w:rsidRPr="009D3BA4">
        <w:rPr>
          <w:rFonts w:ascii="Times New Roman" w:hAnsi="Times New Roman" w:cs="Times New Roman"/>
          <w:sz w:val="28"/>
          <w:szCs w:val="28"/>
        </w:rPr>
        <w:t xml:space="preserve"> 2022</w:t>
      </w:r>
      <w:r w:rsidR="00C121F1" w:rsidRPr="009D3BA4">
        <w:rPr>
          <w:rFonts w:ascii="Times New Roman" w:hAnsi="Times New Roman" w:cs="Times New Roman"/>
          <w:sz w:val="28"/>
          <w:szCs w:val="28"/>
        </w:rPr>
        <w:t xml:space="preserve"> год в Центр развития НКО </w:t>
      </w:r>
      <w:r w:rsidRPr="009D3BA4">
        <w:rPr>
          <w:rFonts w:ascii="Times New Roman" w:hAnsi="Times New Roman" w:cs="Times New Roman"/>
          <w:sz w:val="28"/>
          <w:szCs w:val="28"/>
        </w:rPr>
        <w:t>УО поступило</w:t>
      </w:r>
      <w:r w:rsidR="00C121F1" w:rsidRPr="009D3BA4">
        <w:rPr>
          <w:rFonts w:ascii="Times New Roman" w:hAnsi="Times New Roman" w:cs="Times New Roman"/>
          <w:sz w:val="28"/>
          <w:szCs w:val="28"/>
        </w:rPr>
        <w:t xml:space="preserve"> </w:t>
      </w:r>
      <w:r w:rsidR="007928FA" w:rsidRPr="007928FA">
        <w:rPr>
          <w:rFonts w:ascii="Times New Roman" w:hAnsi="Times New Roman" w:cs="Times New Roman"/>
          <w:b/>
          <w:sz w:val="28"/>
          <w:szCs w:val="28"/>
        </w:rPr>
        <w:t>2115</w:t>
      </w:r>
      <w:r w:rsidRPr="009D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8FA">
        <w:rPr>
          <w:rFonts w:ascii="Times New Roman" w:hAnsi="Times New Roman" w:cs="Times New Roman"/>
          <w:sz w:val="28"/>
          <w:szCs w:val="28"/>
        </w:rPr>
        <w:t>обращений</w:t>
      </w:r>
      <w:r w:rsidR="00C121F1" w:rsidRPr="009D3BA4">
        <w:rPr>
          <w:rFonts w:ascii="Times New Roman" w:hAnsi="Times New Roman" w:cs="Times New Roman"/>
          <w:sz w:val="28"/>
          <w:szCs w:val="28"/>
        </w:rPr>
        <w:t>, из них</w:t>
      </w:r>
      <w:r w:rsidR="00E60DC4" w:rsidRPr="009D3BA4">
        <w:rPr>
          <w:rFonts w:ascii="Times New Roman" w:hAnsi="Times New Roman" w:cs="Times New Roman"/>
          <w:sz w:val="28"/>
          <w:szCs w:val="28"/>
        </w:rPr>
        <w:t xml:space="preserve"> </w:t>
      </w:r>
      <w:r w:rsidR="00127075" w:rsidRPr="009D3BA4">
        <w:rPr>
          <w:rFonts w:ascii="Times New Roman" w:hAnsi="Times New Roman" w:cs="Times New Roman"/>
          <w:sz w:val="28"/>
          <w:szCs w:val="28"/>
        </w:rPr>
        <w:t xml:space="preserve"> </w:t>
      </w:r>
      <w:r w:rsidR="007928FA">
        <w:rPr>
          <w:rFonts w:ascii="Times New Roman" w:hAnsi="Times New Roman" w:cs="Times New Roman"/>
          <w:b/>
          <w:sz w:val="28"/>
          <w:szCs w:val="28"/>
        </w:rPr>
        <w:t xml:space="preserve">679 </w:t>
      </w:r>
      <w:r w:rsidR="00C121F1" w:rsidRPr="009D3BA4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7928FA">
        <w:rPr>
          <w:rFonts w:ascii="Times New Roman" w:hAnsi="Times New Roman" w:cs="Times New Roman"/>
          <w:b/>
          <w:sz w:val="28"/>
          <w:szCs w:val="28"/>
        </w:rPr>
        <w:t xml:space="preserve">1092 </w:t>
      </w:r>
      <w:r w:rsidR="00B24EB5" w:rsidRPr="009D3BA4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="00B7302C" w:rsidRPr="009D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8FA">
        <w:rPr>
          <w:rFonts w:ascii="Times New Roman" w:hAnsi="Times New Roman" w:cs="Times New Roman"/>
          <w:b/>
          <w:sz w:val="28"/>
          <w:szCs w:val="28"/>
        </w:rPr>
        <w:t xml:space="preserve">225 </w:t>
      </w:r>
      <w:r w:rsidR="00C121F1" w:rsidRPr="009D3BA4">
        <w:rPr>
          <w:rFonts w:ascii="Times New Roman" w:hAnsi="Times New Roman" w:cs="Times New Roman"/>
          <w:sz w:val="28"/>
          <w:szCs w:val="28"/>
        </w:rPr>
        <w:t>при личной встрече</w:t>
      </w:r>
      <w:r w:rsidR="00B72DFB" w:rsidRPr="009D3BA4">
        <w:rPr>
          <w:rFonts w:ascii="Times New Roman" w:hAnsi="Times New Roman" w:cs="Times New Roman"/>
          <w:sz w:val="28"/>
          <w:szCs w:val="28"/>
        </w:rPr>
        <w:t xml:space="preserve"> и </w:t>
      </w:r>
      <w:r w:rsidRPr="009D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8FA">
        <w:rPr>
          <w:rFonts w:ascii="Times New Roman" w:hAnsi="Times New Roman" w:cs="Times New Roman"/>
          <w:b/>
          <w:sz w:val="28"/>
          <w:szCs w:val="28"/>
        </w:rPr>
        <w:t xml:space="preserve">119 </w:t>
      </w:r>
      <w:r w:rsidR="00B72DFB" w:rsidRPr="009D3BA4">
        <w:rPr>
          <w:rFonts w:ascii="Times New Roman" w:hAnsi="Times New Roman" w:cs="Times New Roman"/>
          <w:sz w:val="28"/>
          <w:szCs w:val="28"/>
        </w:rPr>
        <w:t>в ра</w:t>
      </w:r>
      <w:r w:rsidRPr="009D3BA4">
        <w:rPr>
          <w:rFonts w:ascii="Times New Roman" w:hAnsi="Times New Roman" w:cs="Times New Roman"/>
          <w:sz w:val="28"/>
          <w:szCs w:val="28"/>
        </w:rPr>
        <w:t xml:space="preserve">зличных </w:t>
      </w:r>
      <w:proofErr w:type="spellStart"/>
      <w:r w:rsidRPr="009D3BA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24EB5" w:rsidRPr="009D3BA4">
        <w:rPr>
          <w:rFonts w:ascii="Times New Roman" w:hAnsi="Times New Roman" w:cs="Times New Roman"/>
          <w:sz w:val="28"/>
          <w:szCs w:val="28"/>
        </w:rPr>
        <w:t xml:space="preserve"> и мессенджерах</w:t>
      </w:r>
      <w:r w:rsidR="00C121F1" w:rsidRPr="009D3BA4">
        <w:rPr>
          <w:rFonts w:ascii="Times New Roman" w:hAnsi="Times New Roman" w:cs="Times New Roman"/>
          <w:sz w:val="28"/>
          <w:szCs w:val="28"/>
        </w:rPr>
        <w:t xml:space="preserve"> по вопросам связанным с рассылками, по новым проектам, по текущим </w:t>
      </w:r>
      <w:proofErr w:type="spellStart"/>
      <w:r w:rsidR="00C121F1" w:rsidRPr="009D3BA4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="00C121F1" w:rsidRPr="009D3BA4">
        <w:rPr>
          <w:rFonts w:ascii="Times New Roman" w:hAnsi="Times New Roman" w:cs="Times New Roman"/>
          <w:sz w:val="28"/>
          <w:szCs w:val="28"/>
        </w:rPr>
        <w:t xml:space="preserve"> конкурсам, по регистрации НКО и др. вопросам. Подробная информация об обращениях представлена в таблице</w:t>
      </w:r>
      <w:r w:rsidR="007928FA">
        <w:rPr>
          <w:rFonts w:ascii="Times New Roman" w:hAnsi="Times New Roman" w:cs="Times New Roman"/>
          <w:sz w:val="28"/>
          <w:szCs w:val="28"/>
        </w:rPr>
        <w:t xml:space="preserve"> 2</w:t>
      </w:r>
      <w:r w:rsidR="00C121F1" w:rsidRPr="009D3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1F1" w:rsidRPr="009D3BA4" w:rsidRDefault="00C121F1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F1" w:rsidRPr="009D3BA4" w:rsidRDefault="009D3BA4" w:rsidP="00C121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D3BA4">
        <w:rPr>
          <w:rFonts w:ascii="Times New Roman" w:hAnsi="Times New Roman" w:cs="Times New Roman"/>
          <w:sz w:val="28"/>
          <w:szCs w:val="28"/>
        </w:rPr>
        <w:t>Таблица 2</w:t>
      </w:r>
      <w:r w:rsidR="00C121F1" w:rsidRPr="009D3BA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985"/>
        <w:gridCol w:w="1843"/>
        <w:gridCol w:w="1417"/>
      </w:tblGrid>
      <w:tr w:rsidR="00B24EB5" w:rsidRPr="009D3BA4" w:rsidTr="005F04E5">
        <w:trPr>
          <w:trHeight w:val="600"/>
        </w:trPr>
        <w:tc>
          <w:tcPr>
            <w:tcW w:w="1526" w:type="dxa"/>
            <w:noWrap/>
            <w:hideMark/>
          </w:tcPr>
          <w:p w:rsidR="00B24EB5" w:rsidRPr="009D3BA4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noWrap/>
            <w:hideMark/>
          </w:tcPr>
          <w:p w:rsidR="00B24EB5" w:rsidRPr="009D3BA4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2" w:type="dxa"/>
            <w:hideMark/>
          </w:tcPr>
          <w:p w:rsidR="00B24EB5" w:rsidRPr="009D3BA4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85" w:type="dxa"/>
            <w:hideMark/>
          </w:tcPr>
          <w:p w:rsidR="00B24EB5" w:rsidRPr="009D3BA4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Личная консультация</w:t>
            </w:r>
          </w:p>
        </w:tc>
        <w:tc>
          <w:tcPr>
            <w:tcW w:w="1843" w:type="dxa"/>
          </w:tcPr>
          <w:p w:rsidR="00B24EB5" w:rsidRPr="009D3BA4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D3BA4">
              <w:rPr>
                <w:rFonts w:ascii="Times New Roman" w:hAnsi="Times New Roman" w:cs="Times New Roman"/>
                <w:sz w:val="28"/>
                <w:szCs w:val="28"/>
              </w:rPr>
              <w:t xml:space="preserve"> и мессенджеры</w:t>
            </w:r>
          </w:p>
        </w:tc>
        <w:tc>
          <w:tcPr>
            <w:tcW w:w="1417" w:type="dxa"/>
            <w:noWrap/>
            <w:hideMark/>
          </w:tcPr>
          <w:p w:rsidR="00B24EB5" w:rsidRPr="009D3BA4" w:rsidRDefault="00B24EB5" w:rsidP="00C121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noWrap/>
          </w:tcPr>
          <w:p w:rsidR="00F03C11" w:rsidRPr="009D3BA4" w:rsidRDefault="007928FA" w:rsidP="007928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F03C11" w:rsidRPr="009D3BA4" w:rsidRDefault="007928FA" w:rsidP="007928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F03C11" w:rsidRPr="009D3BA4" w:rsidRDefault="007928FA" w:rsidP="00F16D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03C11" w:rsidRPr="009D3BA4" w:rsidRDefault="00F16D52" w:rsidP="00F16D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noWrap/>
          </w:tcPr>
          <w:p w:rsidR="00F03C11" w:rsidRPr="009D3BA4" w:rsidRDefault="00F16D52" w:rsidP="00F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03C11" w:rsidRPr="009D3BA4" w:rsidRDefault="00F16D52" w:rsidP="009D3B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F03C11" w:rsidRPr="009D3BA4" w:rsidTr="00F03C11">
        <w:trPr>
          <w:trHeight w:val="600"/>
        </w:trPr>
        <w:tc>
          <w:tcPr>
            <w:tcW w:w="1526" w:type="dxa"/>
            <w:noWrap/>
          </w:tcPr>
          <w:p w:rsidR="00F03C11" w:rsidRPr="009D3BA4" w:rsidRDefault="00F03C11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noWrap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F03C11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</w:tcPr>
          <w:p w:rsidR="00F03C11" w:rsidRPr="009D3BA4" w:rsidRDefault="00F16D52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3A0D28" w:rsidRPr="009D3BA4" w:rsidTr="003A0D28">
        <w:trPr>
          <w:trHeight w:val="600"/>
        </w:trPr>
        <w:tc>
          <w:tcPr>
            <w:tcW w:w="1526" w:type="dxa"/>
            <w:noWrap/>
          </w:tcPr>
          <w:p w:rsidR="003A0D28" w:rsidRPr="009D3BA4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noWrap/>
          </w:tcPr>
          <w:p w:rsidR="003A0D28" w:rsidRPr="009D3BA4" w:rsidRDefault="007928FA" w:rsidP="00F03C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3A0D28" w:rsidRPr="009D3BA4" w:rsidRDefault="007928FA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3A0D28" w:rsidRPr="009D3BA4" w:rsidRDefault="007928FA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3A0D28" w:rsidRPr="009D3BA4" w:rsidRDefault="00F16D52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noWrap/>
          </w:tcPr>
          <w:p w:rsidR="003A0D28" w:rsidRPr="009D3BA4" w:rsidRDefault="00F16D52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3A0D28" w:rsidRPr="009D3BA4" w:rsidTr="003A0D28">
        <w:trPr>
          <w:trHeight w:val="600"/>
        </w:trPr>
        <w:tc>
          <w:tcPr>
            <w:tcW w:w="1526" w:type="dxa"/>
            <w:noWrap/>
          </w:tcPr>
          <w:p w:rsidR="003A0D28" w:rsidRPr="009D3BA4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noWrap/>
          </w:tcPr>
          <w:p w:rsidR="003A0D28" w:rsidRPr="009D3BA4" w:rsidRDefault="007928FA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3A0D28" w:rsidRPr="009D3BA4" w:rsidRDefault="007928FA" w:rsidP="0012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3A0D28" w:rsidRPr="009D3BA4" w:rsidRDefault="007928FA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3A0D28" w:rsidRPr="009D3BA4" w:rsidRDefault="00F16D52" w:rsidP="009D3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noWrap/>
          </w:tcPr>
          <w:p w:rsidR="003A0D28" w:rsidRPr="009D3BA4" w:rsidRDefault="00F16D52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3A0D28" w:rsidRPr="009D3BA4" w:rsidTr="003A0D28">
        <w:trPr>
          <w:trHeight w:val="600"/>
        </w:trPr>
        <w:tc>
          <w:tcPr>
            <w:tcW w:w="1526" w:type="dxa"/>
            <w:noWrap/>
          </w:tcPr>
          <w:p w:rsidR="003A0D28" w:rsidRPr="009D3BA4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noWrap/>
          </w:tcPr>
          <w:p w:rsidR="003A0D28" w:rsidRPr="009D3BA4" w:rsidRDefault="007928FA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3A0D28" w:rsidRPr="009D3BA4" w:rsidRDefault="007928FA" w:rsidP="003A0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3A0D28" w:rsidRPr="009D3BA4" w:rsidRDefault="007928FA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3A0D28" w:rsidRPr="009D3BA4" w:rsidRDefault="00F16D52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</w:tcPr>
          <w:p w:rsidR="003A0D28" w:rsidRPr="009D3BA4" w:rsidRDefault="00F16D52" w:rsidP="0011438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3A0D28" w:rsidRPr="009D3BA4" w:rsidTr="005F04E5">
        <w:trPr>
          <w:trHeight w:val="600"/>
        </w:trPr>
        <w:tc>
          <w:tcPr>
            <w:tcW w:w="1526" w:type="dxa"/>
            <w:noWrap/>
          </w:tcPr>
          <w:p w:rsidR="003A0D28" w:rsidRPr="009D3BA4" w:rsidRDefault="003A0D28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noWrap/>
          </w:tcPr>
          <w:p w:rsidR="003A0D28" w:rsidRPr="009D3BA4" w:rsidRDefault="007928FA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/>
                <w:sz w:val="28"/>
                <w:szCs w:val="28"/>
              </w:rPr>
              <w:t>679</w:t>
            </w:r>
          </w:p>
        </w:tc>
        <w:tc>
          <w:tcPr>
            <w:tcW w:w="1842" w:type="dxa"/>
          </w:tcPr>
          <w:p w:rsidR="003A0D28" w:rsidRPr="007928FA" w:rsidRDefault="007928FA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985" w:type="dxa"/>
          </w:tcPr>
          <w:p w:rsidR="003A0D28" w:rsidRPr="007928FA" w:rsidRDefault="007928FA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43" w:type="dxa"/>
          </w:tcPr>
          <w:p w:rsidR="003A0D28" w:rsidRPr="00F16D52" w:rsidRDefault="00F16D52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7" w:type="dxa"/>
            <w:noWrap/>
          </w:tcPr>
          <w:p w:rsidR="003A0D28" w:rsidRPr="00F16D52" w:rsidRDefault="00F16D52" w:rsidP="0011438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D52">
              <w:rPr>
                <w:rFonts w:ascii="Times New Roman" w:hAnsi="Times New Roman" w:cs="Times New Roman"/>
                <w:b/>
                <w:sz w:val="28"/>
                <w:szCs w:val="28"/>
              </w:rPr>
              <w:t>2115</w:t>
            </w:r>
          </w:p>
        </w:tc>
      </w:tr>
    </w:tbl>
    <w:p w:rsidR="00B61076" w:rsidRPr="007928FA" w:rsidRDefault="00B61076" w:rsidP="00AA79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0F" w:rsidRPr="007928FA" w:rsidRDefault="0034120F" w:rsidP="00341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FA">
        <w:rPr>
          <w:rFonts w:ascii="Times New Roman" w:eastAsia="Calibri" w:hAnsi="Times New Roman" w:cs="Times New Roman"/>
          <w:sz w:val="28"/>
          <w:szCs w:val="28"/>
        </w:rPr>
        <w:t xml:space="preserve">Основные темы обращений:  разъяснение информации и Положений о конкурсах и мероприятиях для НКО, в том числе связанных с финансовой поддержкой НКО, вопросы по регистрации НКО и внесению изменений в уставные документы, вопросы по подготовке проектных заявок для участия НКО в муниципальных, региональных и всероссийских конкурсах. </w:t>
      </w:r>
    </w:p>
    <w:p w:rsidR="0034120F" w:rsidRPr="003E24FF" w:rsidRDefault="0034120F" w:rsidP="0034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120F" w:rsidRPr="0019251E" w:rsidRDefault="0034120F" w:rsidP="0034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1E">
        <w:rPr>
          <w:rFonts w:ascii="Times New Roman" w:hAnsi="Times New Roman" w:cs="Times New Roman"/>
          <w:sz w:val="28"/>
          <w:szCs w:val="28"/>
        </w:rPr>
        <w:t>Динамика обращений представителей НК</w:t>
      </w:r>
      <w:r w:rsidR="008A362E" w:rsidRPr="0019251E">
        <w:rPr>
          <w:rFonts w:ascii="Times New Roman" w:hAnsi="Times New Roman" w:cs="Times New Roman"/>
          <w:sz w:val="28"/>
          <w:szCs w:val="28"/>
        </w:rPr>
        <w:t xml:space="preserve">О, инициативных групп граждан, </w:t>
      </w:r>
      <w:r w:rsidRPr="0019251E">
        <w:rPr>
          <w:rFonts w:ascii="Times New Roman" w:hAnsi="Times New Roman" w:cs="Times New Roman"/>
          <w:sz w:val="28"/>
          <w:szCs w:val="28"/>
        </w:rPr>
        <w:t xml:space="preserve">представителей органов исполнительной власти, местного </w:t>
      </w:r>
      <w:r w:rsidR="0019251E">
        <w:rPr>
          <w:rFonts w:ascii="Times New Roman" w:hAnsi="Times New Roman" w:cs="Times New Roman"/>
          <w:sz w:val="28"/>
          <w:szCs w:val="28"/>
        </w:rPr>
        <w:t>самоуправления в Центр развития</w:t>
      </w:r>
      <w:r w:rsidRPr="0019251E">
        <w:rPr>
          <w:rFonts w:ascii="Times New Roman" w:hAnsi="Times New Roman" w:cs="Times New Roman"/>
          <w:sz w:val="28"/>
          <w:szCs w:val="28"/>
        </w:rPr>
        <w:t xml:space="preserve"> НКО представлена на диаграмме</w:t>
      </w:r>
      <w:r w:rsidR="0019251E">
        <w:rPr>
          <w:rFonts w:ascii="Times New Roman" w:hAnsi="Times New Roman" w:cs="Times New Roman"/>
          <w:sz w:val="28"/>
          <w:szCs w:val="28"/>
        </w:rPr>
        <w:t xml:space="preserve"> 2</w:t>
      </w:r>
      <w:r w:rsidRPr="0019251E">
        <w:rPr>
          <w:rFonts w:ascii="Times New Roman" w:hAnsi="Times New Roman" w:cs="Times New Roman"/>
          <w:sz w:val="28"/>
          <w:szCs w:val="28"/>
        </w:rPr>
        <w:t>.</w:t>
      </w:r>
    </w:p>
    <w:p w:rsidR="0034120F" w:rsidRPr="0019251E" w:rsidRDefault="0019251E" w:rsidP="003412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  <w:r w:rsidR="0034120F" w:rsidRPr="0019251E">
        <w:rPr>
          <w:rFonts w:ascii="Times New Roman" w:hAnsi="Times New Roman" w:cs="Times New Roman"/>
          <w:sz w:val="28"/>
          <w:szCs w:val="28"/>
        </w:rPr>
        <w:t>.</w:t>
      </w:r>
    </w:p>
    <w:p w:rsidR="0034120F" w:rsidRPr="0019251E" w:rsidRDefault="0034120F" w:rsidP="003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0F" w:rsidRPr="003E24FF" w:rsidRDefault="0034120F" w:rsidP="00341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E24FF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 wp14:anchorId="0625B56B" wp14:editId="6FAD79BF">
            <wp:extent cx="5958840" cy="4335780"/>
            <wp:effectExtent l="0" t="0" r="381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120F" w:rsidRPr="003E24FF" w:rsidRDefault="0034120F" w:rsidP="003412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</w:p>
    <w:p w:rsidR="00B24AB3" w:rsidRPr="0019251E" w:rsidRDefault="0034120F" w:rsidP="003412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gramStart"/>
      <w:r w:rsidR="00B24AB3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Всплески активности наб</w:t>
      </w:r>
      <w:r w:rsidR="00C20247">
        <w:rPr>
          <w:rFonts w:ascii="Times New Roman" w:eastAsia="Times New Roman" w:hAnsi="Times New Roman" w:cs="Times New Roman"/>
          <w:color w:val="111111"/>
          <w:sz w:val="28"/>
          <w:szCs w:val="28"/>
        </w:rPr>
        <w:t>людаются особенно ярко в марте-мае</w:t>
      </w:r>
      <w:r w:rsidR="00B24AB3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(период проведения рег</w:t>
      </w:r>
      <w:r w:rsid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иональных и муниципальных конкурсов для СО НКО</w:t>
      </w:r>
      <w:r w:rsidR="00B257E8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202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конкурсов Президентского фонда культурных инициатив)</w:t>
      </w:r>
      <w:r w:rsidR="00B257E8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осенью, в</w:t>
      </w:r>
      <w:r w:rsid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A0D28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октябре</w:t>
      </w:r>
      <w:r w:rsid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-ноябре</w:t>
      </w:r>
      <w:r w:rsidR="00B24AB3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проходит региональная Де</w:t>
      </w:r>
      <w:r w:rsidR="00B257E8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када НКО Ульяновской области</w:t>
      </w:r>
      <w:r w:rsid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конкурс «Общественное признание»</w:t>
      </w:r>
      <w:r w:rsidR="00B257E8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proofErr w:type="gramEnd"/>
      <w:r w:rsidR="00B257E8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24AB3" w:rsidRPr="00192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Летом традиционно активность несколько спадает из-за периода отпусков. </w:t>
      </w:r>
    </w:p>
    <w:p w:rsidR="00B24AB3" w:rsidRPr="003E24FF" w:rsidRDefault="00B24AB3" w:rsidP="003412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</w:p>
    <w:p w:rsidR="0034120F" w:rsidRPr="00E77A3E" w:rsidRDefault="00147AA7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77A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393D28" w:rsidRPr="00E77A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.3. ОБУЧЕНИЕ СОТРУДНИКОВ И ДОБРОВОЛЬЦЕВ НКО</w:t>
      </w:r>
    </w:p>
    <w:p w:rsidR="0034120F" w:rsidRPr="003E24FF" w:rsidRDefault="0034120F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</w:rPr>
      </w:pPr>
    </w:p>
    <w:p w:rsidR="0034120F" w:rsidRPr="00E77A3E" w:rsidRDefault="00B257E8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развития НКО УО </w:t>
      </w:r>
      <w:r w:rsidR="0034120F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планомерно занимается обучением представителей некоммерческих организаций и инициат</w:t>
      </w:r>
      <w:r w:rsidR="00127075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59E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вных групп, за </w:t>
      </w:r>
      <w:r w:rsidR="00E77A3E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0F33FF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59E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год проведено</w:t>
      </w:r>
      <w:r w:rsidR="0060159E" w:rsidRPr="00E77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2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37</w:t>
      </w:r>
      <w:r w:rsidR="004852C0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мероприятий</w:t>
      </w:r>
      <w:r w:rsidR="00162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4120F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п</w:t>
      </w:r>
      <w:r w:rsidR="00127075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159E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иняло участие </w:t>
      </w:r>
      <w:r w:rsidR="00162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менее 482</w:t>
      </w:r>
      <w:r w:rsidR="0034120F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621F60" w:rsidRPr="00E77A3E" w:rsidRDefault="0034120F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этот процесс «взращивания» професси</w:t>
      </w:r>
      <w:r w:rsidR="00B72DFB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оналов в секторе двухсторонний,</w:t>
      </w:r>
      <w:r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организа</w:t>
      </w:r>
      <w:r w:rsidR="00B72DFB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готовы активно обучаться, и</w:t>
      </w:r>
      <w:r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формируют Центру определенный  заказ на обучение, а другие  считают это излишним. Но у мн</w:t>
      </w:r>
      <w:r w:rsidR="00B72DFB"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огих организаций, участвующих в </w:t>
      </w:r>
      <w:r w:rsidRPr="00E77A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 мероприятиях заметен очевидный рост,  заключающийся либо в расширении деятельности, либо в нахождении новых партнеров и появлении новых идей  своего развития.</w:t>
      </w:r>
    </w:p>
    <w:p w:rsidR="0034120F" w:rsidRPr="003E24FF" w:rsidRDefault="0034120F" w:rsidP="003412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E24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</w:t>
      </w:r>
    </w:p>
    <w:p w:rsidR="00621F60" w:rsidRPr="00E77A3E" w:rsidRDefault="00621F60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A3E">
        <w:rPr>
          <w:rFonts w:ascii="Times New Roman" w:hAnsi="Times New Roman"/>
          <w:b/>
          <w:sz w:val="28"/>
          <w:szCs w:val="28"/>
        </w:rPr>
        <w:t>Образовательные мероприятия Центра для НКО:</w:t>
      </w:r>
    </w:p>
    <w:p w:rsidR="00162972" w:rsidRDefault="00162972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972" w:rsidRDefault="00162972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21 января </w:t>
      </w:r>
      <w:r w:rsidRPr="00162972">
        <w:rPr>
          <w:rFonts w:ascii="Times New Roman" w:eastAsia="Times New Roman" w:hAnsi="Times New Roman" w:cs="Times New Roman"/>
          <w:bCs/>
          <w:sz w:val="28"/>
          <w:szCs w:val="28"/>
        </w:rPr>
        <w:t>– организация тренинга «</w:t>
      </w:r>
      <w:proofErr w:type="gramStart"/>
      <w:r w:rsidRPr="0016297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proofErr w:type="gramEnd"/>
      <w:r w:rsidRPr="00162972">
        <w:rPr>
          <w:rFonts w:ascii="Times New Roman" w:eastAsia="Times New Roman" w:hAnsi="Times New Roman" w:cs="Times New Roman"/>
          <w:bCs/>
          <w:sz w:val="28"/>
          <w:szCs w:val="28"/>
        </w:rPr>
        <w:t>коммуникации». Участники – 23 человека.</w:t>
      </w:r>
    </w:p>
    <w:p w:rsidR="00162972" w:rsidRPr="00162972" w:rsidRDefault="00162972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972">
        <w:rPr>
          <w:rFonts w:ascii="Times New Roman" w:eastAsia="Times New Roman" w:hAnsi="Times New Roman" w:cs="Times New Roman"/>
          <w:b/>
          <w:bCs/>
          <w:sz w:val="28"/>
          <w:szCs w:val="28"/>
        </w:rPr>
        <w:t>28 января</w:t>
      </w:r>
      <w:r w:rsidRPr="0016297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 онлайн встреча с победителями регионального конкурса среди НКО  (куратор Шпоркина Е.М., вопросы реализации и отчетности). Участники – 5 человек. </w:t>
      </w:r>
    </w:p>
    <w:p w:rsidR="006E7A9F" w:rsidRPr="00162972" w:rsidRDefault="006453B5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03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семинара в комбинированном формате со специалистами по взаимодействию с НКО от МО. Участники – 20 человек.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17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онлайн встречи участников проекта «Новые горизонты». Участники – 9 человек.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25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для НКО Новоспасского района по социальному</w:t>
      </w:r>
      <w:r w:rsidR="00D47CA4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проектированию. Участники – 15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03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для НКО Сурского района. Участники – 7 человек.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9,10,11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«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Лечилки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проектов». Участники – 9 человек.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17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онлайн-встречи с участниками проекта «Новые горизонты» по теме «Особенные дети». Участники – 9 человек.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08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встречи «Образ будущего третьего сектора». Участники – 5 человек.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13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установочного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по региональному конкурсу субсидий для СОНКО. Участники – 70 человек.</w:t>
      </w:r>
    </w:p>
    <w:p w:rsid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14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третьей онлайн встречи участников проекта «Новые горизонты» по теме «Ремесла и промыслы. Фестивали». Участники – 8 человек.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20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встречи с НКО Ульяновского района (р.п. Ишеевка).  Семинар «Секреты успешной заявки». Количество  участников </w:t>
      </w:r>
      <w:r w:rsidR="00D47CA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20. 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21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семинара «Проектная мастерская» курса «Готовим заявку на конкурс». Участники – 3 человека.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26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выездной семинар в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Кузоватовском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по теме «Секреты успешной заявки». Количество участников </w:t>
      </w:r>
      <w:r w:rsidR="00D47CA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15 человек. 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27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семинара «Проектно-программное мышление» для ульяновских спортивных федераций. Количество участников </w:t>
      </w:r>
      <w:r w:rsidR="00D47CA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25 человек. 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28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семинара «Качество заявки через призму критериев» курса «Готовим заявку на конкурс». Участники </w:t>
      </w:r>
      <w:r w:rsidR="00D47CA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7 человек.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4, 5, 6 мая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лечилка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проектов. </w:t>
      </w:r>
      <w:r w:rsidR="00D47CA4">
        <w:rPr>
          <w:rFonts w:ascii="Times New Roman" w:eastAsia="Times New Roman" w:hAnsi="Times New Roman" w:cs="Times New Roman"/>
          <w:bCs/>
          <w:sz w:val="28"/>
          <w:szCs w:val="28"/>
        </w:rPr>
        <w:t>Участники – 9 человек.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19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для Ассоциации ТОС Ульяновской области по условиям участия в конкурсе Президентского фонда культурных инициатив. Участники – 23 человека.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23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первого занятия курса «Профилактика выгорания в НКО» Участники – 7 человек.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24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семинара по подготовке заявки на конкурс Президентского фонда культурных инициатив для НКО, ИП и учреждений г. Димитровграда. Участники – 20 человек.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июня – 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проведение второго занятий курса «Профилактика выгорания в НКО». Участники – 4 человека.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16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организация семинара «Новое в законодательстве об НКО. Цифровые сервисы для НКО» с Управлением Минюста РФ по Ульяновской области. Участники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10 человек.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17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тренинга «От  идеи до проекта», по приглашению Ассоциации ТОС УО.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– 26 человек.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23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проведение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вебинара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условиям участия в конкурсе ФПГ для МО области по запросу Ассоциации ТОС УО. Участники – 12 человек.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9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выезд в с. </w:t>
      </w:r>
      <w:proofErr w:type="gramStart"/>
      <w:r w:rsidRPr="00897C24">
        <w:rPr>
          <w:rFonts w:ascii="Times New Roman" w:eastAsia="Times New Roman" w:hAnsi="Times New Roman" w:cs="Times New Roman"/>
          <w:sz w:val="28"/>
          <w:szCs w:val="28"/>
        </w:rPr>
        <w:t>Лесное</w:t>
      </w:r>
      <w:proofErr w:type="gram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Матюнино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>, мониторинг реализации проекта «Золотая рыбка», реализованного при поддержке Правительства Ульяновской области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3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 выездного семинара  для НКО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Теренгульского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района.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16 человек.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10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онлайн встречи для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о специальном конкурсе от ПФКИ. Участники – 18 человек.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21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онлайн открытие фотовыставки «Окно в НКО» (Дом НКО УО).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24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и проведение проектной сессии «Рейтинг НКО» (Точка кипения). Участники – 23 человека.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31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подведен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итогов Декады НКО-2022.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25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встречи ульяновского клуба бухгалтеров НКО.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– 15 человек.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15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площадки «Роль НКО в развитии территорий» ГФ.</w:t>
      </w:r>
    </w:p>
    <w:p w:rsidR="006453B5" w:rsidRPr="00894D8E" w:rsidRDefault="00D47CA4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16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площадки «Роль НКО в развитии территорий» ГФ региона. Участники – 49 человек.</w:t>
      </w:r>
    </w:p>
    <w:p w:rsidR="006453B5" w:rsidRPr="00894D8E" w:rsidRDefault="006453B5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B5" w:rsidRPr="00894D8E" w:rsidRDefault="006453B5" w:rsidP="00B7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F60" w:rsidRPr="006453B5" w:rsidRDefault="00621F60" w:rsidP="00601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3B5">
        <w:rPr>
          <w:rFonts w:ascii="Times New Roman" w:hAnsi="Times New Roman"/>
          <w:b/>
          <w:sz w:val="28"/>
          <w:szCs w:val="28"/>
        </w:rPr>
        <w:t>Образовательные мероприятия Центр</w:t>
      </w:r>
      <w:r w:rsidR="00127075" w:rsidRPr="006453B5">
        <w:rPr>
          <w:rFonts w:ascii="Times New Roman" w:hAnsi="Times New Roman"/>
          <w:b/>
          <w:sz w:val="28"/>
          <w:szCs w:val="28"/>
        </w:rPr>
        <w:t>а</w:t>
      </w:r>
      <w:r w:rsidR="0060159E" w:rsidRPr="006453B5">
        <w:rPr>
          <w:rFonts w:ascii="Times New Roman" w:hAnsi="Times New Roman"/>
          <w:b/>
          <w:sz w:val="28"/>
          <w:szCs w:val="28"/>
        </w:rPr>
        <w:t xml:space="preserve"> для других организаций</w:t>
      </w:r>
    </w:p>
    <w:p w:rsidR="0060159E" w:rsidRPr="006453B5" w:rsidRDefault="0060159E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59E" w:rsidRPr="006453B5" w:rsidRDefault="000F33FF" w:rsidP="006453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5">
        <w:rPr>
          <w:rFonts w:ascii="Times New Roman" w:hAnsi="Times New Roman" w:cs="Times New Roman"/>
          <w:sz w:val="28"/>
          <w:szCs w:val="28"/>
        </w:rPr>
        <w:t>Также в течение</w:t>
      </w:r>
      <w:r w:rsidR="0060159E" w:rsidRPr="006453B5">
        <w:rPr>
          <w:rFonts w:ascii="Times New Roman" w:hAnsi="Times New Roman" w:cs="Times New Roman"/>
          <w:sz w:val="28"/>
          <w:szCs w:val="28"/>
        </w:rPr>
        <w:t xml:space="preserve"> года специалисты Центра развития НКО УО принимали участие в мероприятиях и проводили </w:t>
      </w:r>
      <w:proofErr w:type="gramStart"/>
      <w:r w:rsidR="0060159E" w:rsidRPr="006453B5">
        <w:rPr>
          <w:rFonts w:ascii="Times New Roman" w:hAnsi="Times New Roman" w:cs="Times New Roman"/>
          <w:sz w:val="28"/>
          <w:szCs w:val="28"/>
        </w:rPr>
        <w:t>обучение по приглашению</w:t>
      </w:r>
      <w:proofErr w:type="gramEnd"/>
      <w:r w:rsidR="0060159E" w:rsidRPr="006453B5">
        <w:rPr>
          <w:rFonts w:ascii="Times New Roman" w:hAnsi="Times New Roman" w:cs="Times New Roman"/>
          <w:sz w:val="28"/>
          <w:szCs w:val="28"/>
        </w:rPr>
        <w:t xml:space="preserve"> других организаций по обучению их сотрудников по различным темам связным с некоммерческих сектором</w:t>
      </w:r>
      <w:r w:rsidR="00E77A3E" w:rsidRPr="006453B5">
        <w:rPr>
          <w:rFonts w:ascii="Times New Roman" w:hAnsi="Times New Roman" w:cs="Times New Roman"/>
          <w:sz w:val="28"/>
          <w:szCs w:val="28"/>
        </w:rPr>
        <w:t>, а именно было проведено</w:t>
      </w:r>
      <w:r w:rsidR="0060159E" w:rsidRPr="0064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C0" w:rsidRPr="00645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972">
        <w:rPr>
          <w:rFonts w:ascii="Times New Roman" w:hAnsi="Times New Roman" w:cs="Times New Roman"/>
          <w:b/>
          <w:sz w:val="28"/>
          <w:szCs w:val="28"/>
        </w:rPr>
        <w:t>9</w:t>
      </w:r>
      <w:r w:rsidR="00D47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9E" w:rsidRPr="006453B5">
        <w:rPr>
          <w:rFonts w:ascii="Times New Roman" w:hAnsi="Times New Roman" w:cs="Times New Roman"/>
          <w:b/>
          <w:sz w:val="28"/>
          <w:szCs w:val="28"/>
        </w:rPr>
        <w:t>мероприят</w:t>
      </w:r>
      <w:r w:rsidR="00541C9E" w:rsidRPr="006453B5">
        <w:rPr>
          <w:rFonts w:ascii="Times New Roman" w:hAnsi="Times New Roman" w:cs="Times New Roman"/>
          <w:b/>
          <w:sz w:val="28"/>
          <w:szCs w:val="28"/>
        </w:rPr>
        <w:t>ий</w:t>
      </w:r>
      <w:r w:rsidR="001629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6738" w:rsidRPr="006453B5">
        <w:rPr>
          <w:rFonts w:ascii="Times New Roman" w:hAnsi="Times New Roman" w:cs="Times New Roman"/>
          <w:sz w:val="28"/>
          <w:szCs w:val="28"/>
        </w:rPr>
        <w:t xml:space="preserve">в которых приняло участие </w:t>
      </w:r>
      <w:r w:rsidR="00B7302C" w:rsidRPr="006453B5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D47CA4">
        <w:rPr>
          <w:rFonts w:ascii="Times New Roman" w:hAnsi="Times New Roman" w:cs="Times New Roman"/>
          <w:b/>
          <w:sz w:val="28"/>
          <w:szCs w:val="28"/>
        </w:rPr>
        <w:t>50</w:t>
      </w:r>
      <w:r w:rsidR="0060159E" w:rsidRPr="006453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2972" w:rsidRDefault="00162972" w:rsidP="001629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января</w:t>
      </w:r>
      <w:r w:rsidRPr="001629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организация онлайн встречи инфраструктурных организаций  для НКО  Ульяновской области  с НАННО «Служение». </w:t>
      </w:r>
    </w:p>
    <w:p w:rsidR="006453B5" w:rsidRPr="006453B5" w:rsidRDefault="006453B5" w:rsidP="006453B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22, 24, 25 февраля – </w:t>
      </w:r>
      <w:r w:rsidRPr="006453B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помещений, предоставленных администрацией города с безвозмездное пользование  НКО, и планируемых к переводу на арендную плату (12 адресов).</w:t>
      </w:r>
    </w:p>
    <w:p w:rsidR="006453B5" w:rsidRDefault="006453B5" w:rsidP="006453B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 марта</w:t>
      </w:r>
      <w:r w:rsidRPr="00645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выступление на круглом столе Общественной палаты  Ульяновска по отчетности для НКО с темой «Конкурс публичных годовых отчетов «Точка отчета».</w:t>
      </w:r>
      <w:r w:rsidR="00D4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– 30 человек.</w:t>
      </w:r>
    </w:p>
    <w:p w:rsidR="003B4268" w:rsidRPr="003B4268" w:rsidRDefault="003B4268" w:rsidP="003B426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апреля</w:t>
      </w:r>
      <w:r w:rsidRPr="003B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участие и выступление на Конференции «Регион общественной заботы» (по приглашению АНО «Ресурс», с участием БФ «Хорошие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стории», </w:t>
      </w:r>
      <w:r w:rsidRPr="003B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Самара) и БФ Тимченко, </w:t>
      </w:r>
      <w:r w:rsidRPr="003B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Москва).</w:t>
      </w:r>
      <w:proofErr w:type="gramEnd"/>
    </w:p>
    <w:p w:rsidR="003B4268" w:rsidRPr="003B4268" w:rsidRDefault="003B4268" w:rsidP="003B426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апреля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организация  он</w:t>
      </w:r>
      <w:r w:rsidRPr="003B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лайн презентации цифровых решений для НКО от АНО «ОКНО»  (г. Москва).  Участники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3B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 человек. </w:t>
      </w:r>
    </w:p>
    <w:p w:rsidR="00897C24" w:rsidRPr="00897C24" w:rsidRDefault="00897C24" w:rsidP="00897C2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 сентября</w:t>
      </w:r>
      <w:r w:rsidRPr="0089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 встречи с представителями Министерства юстиции РФ по Ульяновской области на тему «Соблюдение законодательства в работе благотворительных организаций и фондов». Участники – 10 человек. </w:t>
      </w:r>
    </w:p>
    <w:p w:rsidR="00897C24" w:rsidRPr="00897C24" w:rsidRDefault="00897C24" w:rsidP="00897C2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сентября</w:t>
      </w:r>
      <w:r w:rsidRPr="0089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 онлайн встречи «Возможности для НКО» ульяновских НКО  с фондом «Нужна помощь». Участники – 6 человек. </w:t>
      </w:r>
    </w:p>
    <w:p w:rsidR="00447F7B" w:rsidRPr="003E24FF" w:rsidRDefault="00447F7B" w:rsidP="004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7075" w:rsidRPr="003E24FF" w:rsidRDefault="00127075" w:rsidP="0062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B0B74" w:rsidRPr="006453B5" w:rsidRDefault="00AB0B74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3B5">
        <w:rPr>
          <w:rFonts w:ascii="Times New Roman" w:hAnsi="Times New Roman"/>
          <w:b/>
          <w:sz w:val="28"/>
          <w:szCs w:val="28"/>
        </w:rPr>
        <w:t>Участие специалистов Центра в других</w:t>
      </w:r>
      <w:r w:rsidR="00393D28" w:rsidRPr="006453B5">
        <w:rPr>
          <w:rFonts w:ascii="Times New Roman" w:hAnsi="Times New Roman"/>
          <w:b/>
          <w:sz w:val="28"/>
          <w:szCs w:val="28"/>
        </w:rPr>
        <w:t xml:space="preserve">, в том числе  обучающих </w:t>
      </w:r>
      <w:r w:rsidRPr="006453B5">
        <w:rPr>
          <w:rFonts w:ascii="Times New Roman" w:hAnsi="Times New Roman"/>
          <w:b/>
          <w:sz w:val="28"/>
          <w:szCs w:val="28"/>
        </w:rPr>
        <w:t>мероприятиях</w:t>
      </w:r>
      <w:r w:rsidR="00940E46" w:rsidRPr="006453B5">
        <w:rPr>
          <w:rFonts w:ascii="Times New Roman" w:hAnsi="Times New Roman"/>
          <w:b/>
          <w:sz w:val="28"/>
          <w:szCs w:val="28"/>
        </w:rPr>
        <w:t>. Повышение квалификации сотрудников Центра</w:t>
      </w:r>
    </w:p>
    <w:p w:rsidR="00C36738" w:rsidRPr="006453B5" w:rsidRDefault="00C36738" w:rsidP="00C36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2C0" w:rsidRPr="006453B5" w:rsidRDefault="00C36738" w:rsidP="0048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3B5">
        <w:rPr>
          <w:rFonts w:ascii="Times New Roman" w:hAnsi="Times New Roman"/>
          <w:sz w:val="28"/>
          <w:szCs w:val="28"/>
        </w:rPr>
        <w:t xml:space="preserve">Специалисты Центра развития НКО в течение </w:t>
      </w:r>
      <w:r w:rsidR="00E77A3E" w:rsidRPr="006453B5">
        <w:rPr>
          <w:rFonts w:ascii="Times New Roman" w:hAnsi="Times New Roman"/>
          <w:sz w:val="28"/>
          <w:szCs w:val="28"/>
        </w:rPr>
        <w:t>2022</w:t>
      </w:r>
      <w:r w:rsidR="00447F7B" w:rsidRPr="006453B5">
        <w:rPr>
          <w:rFonts w:ascii="Times New Roman" w:hAnsi="Times New Roman"/>
          <w:sz w:val="28"/>
          <w:szCs w:val="28"/>
        </w:rPr>
        <w:t xml:space="preserve"> </w:t>
      </w:r>
      <w:r w:rsidRPr="006453B5">
        <w:rPr>
          <w:rFonts w:ascii="Times New Roman" w:hAnsi="Times New Roman"/>
          <w:sz w:val="28"/>
          <w:szCs w:val="28"/>
        </w:rPr>
        <w:t xml:space="preserve">года принимали активное участие в различных мероприятиях, встречах, конференциях, семинарах, видео и радио записях и т.п. Всего в </w:t>
      </w:r>
      <w:r w:rsidR="00162972">
        <w:rPr>
          <w:rFonts w:ascii="Times New Roman" w:hAnsi="Times New Roman"/>
          <w:b/>
          <w:sz w:val="28"/>
          <w:szCs w:val="28"/>
        </w:rPr>
        <w:t>132</w:t>
      </w:r>
      <w:r w:rsidRPr="006453B5">
        <w:rPr>
          <w:rFonts w:ascii="Times New Roman" w:hAnsi="Times New Roman"/>
          <w:b/>
          <w:sz w:val="28"/>
          <w:szCs w:val="28"/>
        </w:rPr>
        <w:t xml:space="preserve"> </w:t>
      </w:r>
      <w:r w:rsidR="00162972">
        <w:rPr>
          <w:rFonts w:ascii="Times New Roman" w:hAnsi="Times New Roman"/>
          <w:sz w:val="28"/>
          <w:szCs w:val="28"/>
        </w:rPr>
        <w:t>мероприятиях:</w:t>
      </w:r>
    </w:p>
    <w:p w:rsid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972" w:rsidRPr="00162972" w:rsidRDefault="00162972" w:rsidP="00162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62972">
        <w:rPr>
          <w:rFonts w:ascii="Times New Roman" w:eastAsia="DejaVu Serif Condensed" w:hAnsi="Times New Roman" w:cs="Times New Roman"/>
          <w:b/>
          <w:bCs/>
          <w:sz w:val="28"/>
          <w:szCs w:val="28"/>
        </w:rPr>
        <w:t>13 января</w:t>
      </w:r>
      <w:r w:rsidRPr="00162972">
        <w:rPr>
          <w:rFonts w:ascii="Times New Roman" w:eastAsia="DejaVu Serif Condensed" w:hAnsi="Times New Roman" w:cs="Times New Roman"/>
          <w:bCs/>
          <w:sz w:val="28"/>
          <w:szCs w:val="28"/>
        </w:rPr>
        <w:t xml:space="preserve"> – участие в онлайн заседании клуба «</w:t>
      </w:r>
      <w:proofErr w:type="gramStart"/>
      <w:r w:rsidRPr="00162972">
        <w:rPr>
          <w:rFonts w:ascii="Times New Roman" w:eastAsia="DejaVu Serif Condensed" w:hAnsi="Times New Roman" w:cs="Times New Roman"/>
          <w:bCs/>
          <w:sz w:val="28"/>
          <w:szCs w:val="28"/>
          <w:lang w:val="en-US"/>
        </w:rPr>
        <w:t>PRO</w:t>
      </w:r>
      <w:proofErr w:type="gramEnd"/>
      <w:r w:rsidRPr="00162972">
        <w:rPr>
          <w:rFonts w:ascii="Times New Roman" w:eastAsia="DejaVu Serif Condensed" w:hAnsi="Times New Roman" w:cs="Times New Roman"/>
          <w:bCs/>
          <w:sz w:val="28"/>
          <w:szCs w:val="28"/>
        </w:rPr>
        <w:t>оценку».</w:t>
      </w:r>
    </w:p>
    <w:p w:rsidR="00162972" w:rsidRPr="00162972" w:rsidRDefault="00162972" w:rsidP="0016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972">
        <w:rPr>
          <w:rFonts w:ascii="Times New Roman" w:eastAsia="DejaVu Serif Condensed" w:hAnsi="Times New Roman" w:cs="Times New Roman"/>
          <w:b/>
          <w:bCs/>
          <w:sz w:val="28"/>
          <w:szCs w:val="28"/>
        </w:rPr>
        <w:t>14 января</w:t>
      </w:r>
      <w:r w:rsidRPr="00162972">
        <w:rPr>
          <w:rFonts w:ascii="Times New Roman" w:eastAsia="DejaVu Serif Condensed" w:hAnsi="Times New Roman" w:cs="Times New Roman"/>
          <w:bCs/>
          <w:sz w:val="28"/>
          <w:szCs w:val="28"/>
        </w:rPr>
        <w:t xml:space="preserve"> – участие в совещании оргкомитета премии для ТОС «Территория заботы»</w:t>
      </w:r>
    </w:p>
    <w:p w:rsidR="00162972" w:rsidRPr="00162972" w:rsidRDefault="00162972" w:rsidP="0016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972">
        <w:rPr>
          <w:rFonts w:ascii="Times New Roman" w:eastAsia="DejaVu Serif Condensed" w:hAnsi="Times New Roman" w:cs="Times New Roman"/>
          <w:b/>
          <w:sz w:val="28"/>
        </w:rPr>
        <w:t>25 января</w:t>
      </w:r>
      <w:r w:rsidRPr="00162972">
        <w:rPr>
          <w:rFonts w:ascii="Times New Roman" w:eastAsia="DejaVu Serif Condensed" w:hAnsi="Times New Roman" w:cs="Times New Roman"/>
          <w:sz w:val="28"/>
        </w:rPr>
        <w:t xml:space="preserve"> – участие в </w:t>
      </w:r>
      <w:proofErr w:type="spellStart"/>
      <w:r w:rsidRPr="00162972">
        <w:rPr>
          <w:rFonts w:ascii="Times New Roman" w:eastAsia="DejaVu Serif Condensed" w:hAnsi="Times New Roman" w:cs="Times New Roman"/>
          <w:sz w:val="28"/>
        </w:rPr>
        <w:t>вебинаре</w:t>
      </w:r>
      <w:proofErr w:type="spellEnd"/>
      <w:r w:rsidRPr="00162972">
        <w:rPr>
          <w:rFonts w:ascii="Times New Roman" w:eastAsia="DejaVu Serif Condensed" w:hAnsi="Times New Roman" w:cs="Times New Roman"/>
          <w:sz w:val="28"/>
        </w:rPr>
        <w:t xml:space="preserve">  Ассоциации «Клуб бухгалтеров и аудиторов некоммерческих организаций»</w:t>
      </w:r>
    </w:p>
    <w:p w:rsidR="00162972" w:rsidRPr="00162972" w:rsidRDefault="00162972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972">
        <w:rPr>
          <w:rFonts w:ascii="Times New Roman" w:eastAsia="DejaVu Serif Condensed" w:hAnsi="Times New Roman" w:cs="Times New Roman"/>
          <w:b/>
          <w:sz w:val="28"/>
        </w:rPr>
        <w:t>26 января</w:t>
      </w:r>
      <w:r w:rsidRPr="00162972">
        <w:rPr>
          <w:rFonts w:ascii="Times New Roman" w:eastAsia="DejaVu Serif Condensed" w:hAnsi="Times New Roman" w:cs="Times New Roman"/>
          <w:sz w:val="28"/>
        </w:rPr>
        <w:t xml:space="preserve"> – участие в </w:t>
      </w:r>
      <w:proofErr w:type="spellStart"/>
      <w:r w:rsidRPr="00162972">
        <w:rPr>
          <w:rFonts w:ascii="Times New Roman" w:eastAsia="DejaVu Serif Condensed" w:hAnsi="Times New Roman" w:cs="Times New Roman"/>
          <w:sz w:val="28"/>
        </w:rPr>
        <w:t>вебинаре</w:t>
      </w:r>
      <w:proofErr w:type="spellEnd"/>
      <w:r w:rsidRPr="00162972">
        <w:rPr>
          <w:rFonts w:ascii="Times New Roman" w:eastAsia="DejaVu Serif Condensed" w:hAnsi="Times New Roman" w:cs="Times New Roman"/>
          <w:sz w:val="28"/>
        </w:rPr>
        <w:t xml:space="preserve"> "Правовая команда".</w:t>
      </w:r>
      <w:bookmarkStart w:id="0" w:name="_GoBack"/>
      <w:bookmarkEnd w:id="0"/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03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участие в совещании  ресурсных центров СО НКО ПФО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04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«Работа с атмосферой в НКО».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8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управления в НКО»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с 8 по 22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курсов повышения квалификации «Прозрачность НКО» в объеме 36 часов  (Шпоркина Е.М.). 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09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конференции «Час с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Минэком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>» от ОП РФ.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09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летучке руководителей РЦ от Центра Грани (г. Пермь).</w:t>
      </w:r>
    </w:p>
    <w:p w:rsid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10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заседании клуба «</w:t>
      </w:r>
      <w:proofErr w:type="gramStart"/>
      <w:r w:rsidRPr="006453B5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proofErr w:type="gramEnd"/>
      <w:r w:rsidRPr="006453B5">
        <w:rPr>
          <w:rFonts w:ascii="Times New Roman" w:eastAsia="Times New Roman" w:hAnsi="Times New Roman" w:cs="Times New Roman"/>
          <w:sz w:val="28"/>
          <w:szCs w:val="28"/>
        </w:rPr>
        <w:t>оценку» от АСОПП (г. Москва). Тема: «Оценка проектов и программ: как принять во внимание ценности и принципы».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17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летучке руководителей РЦ от Центра Грани (г. Пермь). Тема: «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ОКВЭДы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для СОНКО».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17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с Минюстом РФ «Новое в законодательстве НК</w:t>
      </w:r>
      <w:proofErr w:type="gramStart"/>
      <w:r w:rsidRPr="006453B5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6453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18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встрече ОПРФ и </w:t>
      </w:r>
      <w:r w:rsidRPr="006453B5">
        <w:rPr>
          <w:rFonts w:ascii="Times New Roman" w:eastAsia="Times New Roman" w:hAnsi="Times New Roman" w:cs="Times New Roman"/>
          <w:sz w:val="28"/>
          <w:szCs w:val="28"/>
          <w:lang w:val="en-US"/>
        </w:rPr>
        <w:t>RAEX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«Изменение в методике проведения рейтинга НКО».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18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участие во встрече АЛЬЯНС НКО «Серебряный возраст»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21 февраля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встрече НКО с представителем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Минсоца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УО по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соцконтракту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 xml:space="preserve">25 февраля – 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6453B5">
        <w:rPr>
          <w:rFonts w:ascii="Times New Roman" w:eastAsia="Times New Roman" w:hAnsi="Times New Roman" w:cs="Times New Roman"/>
          <w:sz w:val="28"/>
          <w:szCs w:val="28"/>
        </w:rPr>
        <w:t>блиц-игре</w:t>
      </w:r>
      <w:proofErr w:type="gram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«Ремонт для НКО» (при содействии ПЦ «Форсайт», г. Санкт-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Петергбург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01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«Ящики для сбора пожертвований» (Клуб бухгалтеров и аудиторов, г. Москва) 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02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конкурса «Старшие» (БФ Добрый город - Петербург).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09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первом занятии онлайн-курса «Новый этап. Через хаос к лидерству», тема «Изменчивый мир. Управление рисками и финансовая устойчивость НКО». (Сибирский центр поддержки общественных инициатив, 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10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онлайн-заседании клуба «</w:t>
      </w:r>
      <w:proofErr w:type="gramStart"/>
      <w:r w:rsidRPr="006453B5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proofErr w:type="gramEnd"/>
      <w:r w:rsidRPr="006453B5">
        <w:rPr>
          <w:rFonts w:ascii="Times New Roman" w:eastAsia="Times New Roman" w:hAnsi="Times New Roman" w:cs="Times New Roman"/>
          <w:sz w:val="28"/>
          <w:szCs w:val="28"/>
        </w:rPr>
        <w:t>оценку» от Ассоциации специалистов по оценке проектов и программ.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11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семинаре для победителей  в региональном конкурсе для СОНКО по отчетности (Дом НКО УО, Управление по общественным проектам).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15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для экспертов от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>-Центра (г.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16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онлайн-летучке для ресурсных центров НКО «Меры поддержки российских СОНКО» (Центр «Грани», г. Пермь).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16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«Планирование и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внутреняя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система мониторинга и оценка в НКО. Индикаторы для оценки работы с НКО». (Сибирский центр поддержки общественных инициатив, 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21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заседании комиссии конкурса Управления по делам национальностей УО. 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 xml:space="preserve">22 марта 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для экспертов от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>-Центра (г.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23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конференции «Час с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Минэком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РФ» (ОП РФ).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 xml:space="preserve">24 марта 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«Работа с командой НКО» (г.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29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для экспертов от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>-Центра (г.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 xml:space="preserve">30 марта 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– участие в </w:t>
      </w:r>
      <w:proofErr w:type="spellStart"/>
      <w:r w:rsidRPr="006453B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«Услуги и технологии работы с клиентами НКО» (г. Новосибирск).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B5">
        <w:rPr>
          <w:rFonts w:ascii="Times New Roman" w:eastAsia="Times New Roman" w:hAnsi="Times New Roman" w:cs="Times New Roman"/>
          <w:b/>
          <w:sz w:val="28"/>
          <w:szCs w:val="28"/>
        </w:rPr>
        <w:t>30 марта</w:t>
      </w:r>
      <w:r w:rsidRPr="006453B5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встрече «Антикризисные коммуникации» (Фонд «Нужна помощь»).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04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встрече экспертов конкурса «Призвание НКО».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05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телемосте «Прозрачность НКО в условиях кризиса» (Центр «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Благосфера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>», г. Москва).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06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«Критерии оценки работы НКО» (СЦСТ, г. Новосибирск).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07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конференции «Прозрачность как фактор устойчивости и эффективности НКО».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12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круглом столе ОП РФ «Предпринимательство, как способ управления НКО».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13 апреля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летучке ресурсных центров НКО «Партнерства ресурсных центров и университетов» (Центр «Грани», г. Пермь).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14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«Оценка замысла проекта» (Клуб </w:t>
      </w:r>
      <w:proofErr w:type="gramStart"/>
      <w:r w:rsidRPr="003B42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proofErr w:type="gram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оценку, г. Москва).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19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онлайн лаборатории практического обучения (Центр «Гарант», г. Архангельск) «Организация работы ресурсных центров – как сделать так, чтобы НКО нас нашли».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20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Президентского фонда культурных инициатив по старту нового конкурса.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21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«Простые советы: как и где НКО развивать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соцсети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21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презентации  итогов </w:t>
      </w:r>
      <w:proofErr w:type="gram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блиц-опроса</w:t>
      </w:r>
      <w:proofErr w:type="gram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«Пульс НКО» (ВШЭ и фонда «Нужна помощь»)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26 апреля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«Инфраструктура оценки в России: результаты исследования» (АСОПП, г. Москва).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bCs/>
          <w:sz w:val="28"/>
          <w:szCs w:val="28"/>
        </w:rPr>
        <w:t>17 мая</w:t>
      </w:r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заседании клуба «</w:t>
      </w:r>
      <w:proofErr w:type="gramStart"/>
      <w:r w:rsidRPr="003B42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proofErr w:type="gramEnd"/>
      <w:r w:rsidRPr="003B426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оценку». 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19 ма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я – участие в семинаре по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сторителлингу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 – Фонд развития местных сообществ «Мосты») 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20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по оценке публичных отчетов НКО.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20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мероприятии Ассоциации ТОС Ульяновской области (День ТОС).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20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>лайн совещании РЦ НКО ПФО.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26-27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Ассамблее СО НКО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регинов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Приволжья. Делегация региона </w:t>
      </w:r>
      <w:r w:rsidR="00894D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11 человек. Проведение круглого стола на тему «Услуги НКО в социальной сфере. Новые возможности» и мастер-класса «Стабильный доход в НКО – реальность или утопия?»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27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обсуждении законопроекта о создании движения «Большая перемена» в Общественной палате Ульяновской области.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 xml:space="preserve">31 мая 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>– участие в круглом столе «Регион общественной заботы».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31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обсуждении законопроекта о создании движения «Большая перемена»</w:t>
      </w: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>в Общественной палате РФ.</w:t>
      </w:r>
    </w:p>
    <w:p w:rsidR="003B4268" w:rsidRPr="003B4268" w:rsidRDefault="003B4268" w:rsidP="003B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68">
        <w:rPr>
          <w:rFonts w:ascii="Times New Roman" w:eastAsia="Times New Roman" w:hAnsi="Times New Roman" w:cs="Times New Roman"/>
          <w:b/>
          <w:sz w:val="28"/>
          <w:szCs w:val="28"/>
        </w:rPr>
        <w:t>31  мая</w:t>
      </w:r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4268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3B4268">
        <w:rPr>
          <w:rFonts w:ascii="Times New Roman" w:eastAsia="Times New Roman" w:hAnsi="Times New Roman" w:cs="Times New Roman"/>
          <w:sz w:val="28"/>
          <w:szCs w:val="28"/>
        </w:rPr>
        <w:t xml:space="preserve"> менеджера НКО.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02-03 июня 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– онлайн участие в Форуме решения социальных задач.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06 июня</w:t>
      </w:r>
      <w:r w:rsidR="00D4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– участие в онлайн круглом столе «О региональных диспропорциях в развитии НКО» (ОП РФ).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06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онлайн заседании комиссии по оценке публичных годовых отчетов НКО ЯНАО.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08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онлайн-марафоне ресурсных центров (Центр «Гарант», г.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Аргангельск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09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заседании клуба «</w:t>
      </w:r>
      <w:proofErr w:type="gramStart"/>
      <w:r w:rsidRPr="00894D8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proofErr w:type="gram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оценку» на тему: «Принципы оценки программ: практическое применение» (АСОПП, г. Москва).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 июня 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участие в Форуме  </w:t>
      </w:r>
      <w:r w:rsidRPr="00894D8E">
        <w:rPr>
          <w:rFonts w:ascii="Times New Roman" w:eastAsia="Times New Roman" w:hAnsi="Times New Roman" w:cs="Times New Roman"/>
          <w:sz w:val="28"/>
          <w:szCs w:val="28"/>
        </w:rPr>
        <w:t>«Забота рядом: поддержка пожилы</w:t>
      </w:r>
      <w:r w:rsidR="00D47CA4">
        <w:rPr>
          <w:rFonts w:ascii="Times New Roman" w:eastAsia="Times New Roman" w:hAnsi="Times New Roman" w:cs="Times New Roman"/>
          <w:sz w:val="28"/>
          <w:szCs w:val="28"/>
        </w:rPr>
        <w:t xml:space="preserve">х людей, нуждающихся в помощи» 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(г. Самара)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14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АСОПП «Опыт победителей в конкурсе публичных годовых отчетов Точка отсчета».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16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телемосте «Репутация НКО: быть или казаться» (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Благосфера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20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работе конкурсной комиссии по подведению итогов регионального конкурса </w:t>
      </w:r>
      <w:proofErr w:type="gram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НКО. 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21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церемонии подведении итогов публичных годовых отчетов НКО ЯНАО.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21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 летучке ресурсных центров НКО «Новые и существующие меры поддержки СОНКО» (Центр «Грани», г. Пермь).</w:t>
      </w:r>
    </w:p>
    <w:p w:rsidR="00894D8E" w:rsidRPr="00894D8E" w:rsidRDefault="00894D8E" w:rsidP="008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8E">
        <w:rPr>
          <w:rFonts w:ascii="Times New Roman" w:eastAsia="Times New Roman" w:hAnsi="Times New Roman" w:cs="Times New Roman"/>
          <w:b/>
          <w:bCs/>
          <w:sz w:val="28"/>
          <w:szCs w:val="28"/>
        </w:rPr>
        <w:t>21 июня</w:t>
      </w:r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участие во встрече ТОС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Инзенского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Вешкаймского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  с.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Забалуйка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>Инзенского</w:t>
      </w:r>
      <w:proofErr w:type="spellEnd"/>
      <w:r w:rsidRPr="0089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 20 человек.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8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встрече, организованной Центром поддержки гражданских инициатив при партии «Единая Россия» с членом ОП РФ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Князьковой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11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 в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документов НКО  в электронном виде. Пошаговая инструкция». 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12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на тему: «Как некоммерческой организации разработать и утвердить программы, планы и содержательные отчёты».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12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 стратегической  сессии: «Современные инструменты поиска и сопровождения лидеров управленческих команд».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14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заседании Клуба </w:t>
      </w:r>
      <w:proofErr w:type="spellStart"/>
      <w:proofErr w:type="gramStart"/>
      <w:r w:rsidRPr="00897C24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gramEnd"/>
      <w:r w:rsidRPr="00897C24">
        <w:rPr>
          <w:rFonts w:ascii="Times New Roman" w:eastAsia="Times New Roman" w:hAnsi="Times New Roman" w:cs="Times New Roman"/>
          <w:sz w:val="28"/>
          <w:szCs w:val="28"/>
        </w:rPr>
        <w:t>оценку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>. Тема "Принципы оценки программ: практическое применение".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15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экспертной дискуссии Президентского фонда культурных инициатив.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18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онлайн-встрече «Ближе к делу: Социальные сети в новых реалиях».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19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Ассоциации "Клуб бухгалтеров и аудиторов некоммерческих организаций"  на тему: "Электронный документооборот в сфере трудовых отношений, в том числе в НКО".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19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Лаборатории практического обучения РЦ. Тема "Сотрудничество разных ресурсных центров – как это поможет развитию НКО".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20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«Как и зачем делать публичный годовой отчет  НКО  в конструкторе «Ядра».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22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онлайн конференции «Конкуренция на равных»  в Общественной палате Российской Федерации в рамках общественного мониторинга реализации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26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 открытии  виртуальной выставки «НКО-онлайн».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26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онлайн-дискуссии «Анализ рисков проектов: как работает в реальности».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29 июля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Форуме «Территориальное общественное самоуправление как институт развития гражданского общества ЧР» (г. Чебоксары). 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4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семинаре «Роль НКО в  системе долговременного ухода».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5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и выступление  на  конференции «Роль ТОС в системе общественной заботы».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открытии виртуального центра ТОС в Тольятти.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16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экспертной дискуссии от ПФКИ «Проектная логика и дизайн проектов».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24-25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работе форума «Сообщество» (г. Казань).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27-28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Конференции Партнерства фонд</w:t>
      </w:r>
      <w:r>
        <w:rPr>
          <w:rFonts w:ascii="Times New Roman" w:eastAsia="Times New Roman" w:hAnsi="Times New Roman" w:cs="Times New Roman"/>
          <w:sz w:val="28"/>
          <w:szCs w:val="28"/>
        </w:rPr>
        <w:t>ов местных сообществ (Тольятти).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 xml:space="preserve">30 августа 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>– участие в совещании Союза поставщиков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31 августа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онлайн-дискуссии «Персональные данные: действия НКО в связи с изменениями законодательства».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Слете граждан старшего возраста (по приглашению АНО «Крылья)».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8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совещании Ресурсных центров СО НКО ПФО.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9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дискуссионном клубе по обсуждению вопроса «Совершенствование  законодательства в сфере социально ориентированных некоммерческих организаций в целях улучшения инфраструктуры поддержки СО НКО». Выступление по проблемам законодательства и мерам совершенствования мер поддержки НКО.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9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семинаре для НКО – победителей регионального конкурса. Участники – более 30 человек.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10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осмотр площадок НКО и ТОС, работающих на Дне города.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15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«Презентация работы портала «Клумба» для поставщиков социальных услуг».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20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«Цех коммуникаций» (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Благосфера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>, Москва).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23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 с  Заместителем Председателя комитета ГД ФС РФ по развитию гражданского общества, вопросам общественных и религиозных объединений, Председателем совета Сторонников Партии «ЕДИНАЯ РОССИЯ»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Занко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Ольгой Николаевной. Выступление по проблемам законодательства и мерам совершенствования мер поддержки НКО. 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27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лаборатории ресурсных центров НКО (Центр «Гарант», г. Архангельск).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27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897C24">
        <w:rPr>
          <w:rFonts w:ascii="Times New Roman" w:eastAsia="Times New Roman" w:hAnsi="Times New Roman" w:cs="Times New Roman"/>
          <w:sz w:val="28"/>
          <w:szCs w:val="28"/>
        </w:rPr>
        <w:t>воркшопе</w:t>
      </w:r>
      <w:proofErr w:type="spellEnd"/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«День самооценки»  на платформе Системы ОКНО.</w:t>
      </w:r>
    </w:p>
    <w:p w:rsidR="00897C24" w:rsidRPr="00897C24" w:rsidRDefault="00897C24" w:rsidP="0089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24">
        <w:rPr>
          <w:rFonts w:ascii="Times New Roman" w:eastAsia="Times New Roman" w:hAnsi="Times New Roman" w:cs="Times New Roman"/>
          <w:b/>
          <w:sz w:val="28"/>
          <w:szCs w:val="28"/>
        </w:rPr>
        <w:t>29 сентября</w:t>
      </w:r>
      <w:r w:rsidRPr="00897C2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заседании Союза поставщиков  социальных услуг Ульяновской области.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05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встрече «Час с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Минэком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13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заседании Клуба 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>оценку, тема «Оценка услуг».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14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межрегиональной научно-практической конференции «Волжская рокада – трудовой подвиг народа» (Центр «Патриот»).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16-17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обучении «Школа оценка» (г. Новосибирск).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 с представителями Дома молодежи по теме сотрудничества.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20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презентации результатов рейтинга НКО от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Минэконом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20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просмотр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ПФКИ о старте нового конкурса.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25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встрече экспертов по профессиональному выгоранию.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31 октября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встрече «Лаборатория практического обучения РЦ» (Центр «Гарант», г. Архангельск).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02-03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работе итогового форума «Сообщество» (г. Москва).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08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онлайн участие в форуме «День качества НКО».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10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заседании клуба «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>оценку» на тему «Как научиться проводить оценку» (АСОПП, г. Москва).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15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концепции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конкурса» курса «Конкурсные процедура от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до Я» (Центр «Гарант», г. Архангельск).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 xml:space="preserve">17 ноября 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>– участие в Фестивале местных сообществ (гост.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</w:rPr>
        <w:t>Октябрьская).</w:t>
      </w:r>
      <w:proofErr w:type="gramEnd"/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22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онлайн экспертной дискуссии Президентского фонда культурных инициатив.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24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«Диагностика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стрессогенных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факторов в организации» (ПЦ «Форсайт», г. Санкт-Петербург).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24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«Прозрачность и отчетность НКО» (НКО-Сократ).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 xml:space="preserve">29 ноября 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«Оценка проектов, достигающих социальных целей» (АСОПП, г. Москва).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30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презентации итогов проекта «Забота и уход» от АНО ДПО «Центр коррекционной и семейной психологии».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30 ноября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«Регулирование договоров ГПХ с физлицами» (Правовая команда, г. Москва).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05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«Объявление конкурса, работа с заявителями» курса «Конкурсные процедуры от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до Я» (Центр «Гарант», г. Архангельск).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05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«Единый налоговый платеж» («Правовая команда»).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06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«НКО – не НЛО, как и зачем открывать некоммерческую организацию» (Центр «Гарант»).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07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онлайн участие в конференции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Минэнома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РФ «Межсекторное взаимодействие в социальной сфере».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08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«Сложности взаимодействия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оргконсультанта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руководителя НКО» (ПЦ «Форсайт», г. Санкт-Петербург).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13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эмоционального выгорания сотрудников НКО»  (Ассоциация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КБиА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НКО).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13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во встрече с руководством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УлГПУ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по ТЗ на Гражданский форум.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подведении итогов конкурса публичных годовых отчетов НКО Ульяновской области.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15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«Сбор заявок. Проведение технической экспертизы» курса «Конкурсные процедуры от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до Я» (Центр «Гарант»).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20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«Мастер-класс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балинтовской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группы, как способа профилактики  и преодоления выгорания» (Ассоциация специалистов по оценке).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21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участие в </w:t>
      </w:r>
      <w:proofErr w:type="spellStart"/>
      <w:r w:rsidRPr="00D47CA4">
        <w:rPr>
          <w:rFonts w:ascii="Times New Roman" w:eastAsia="Times New Roman" w:hAnsi="Times New Roman" w:cs="Times New Roman"/>
          <w:sz w:val="28"/>
          <w:szCs w:val="28"/>
        </w:rPr>
        <w:t>антикорпоративе</w:t>
      </w:r>
      <w:proofErr w:type="spell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Клуба лидеров НКО.</w:t>
      </w:r>
    </w:p>
    <w:p w:rsidR="00D47CA4" w:rsidRPr="00D47CA4" w:rsidRDefault="00D47CA4" w:rsidP="00D4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22 декабря</w:t>
      </w:r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– онлайн участие в </w:t>
      </w:r>
      <w:proofErr w:type="gramStart"/>
      <w:r w:rsidRPr="00D47CA4">
        <w:rPr>
          <w:rFonts w:ascii="Times New Roman" w:eastAsia="Times New Roman" w:hAnsi="Times New Roman" w:cs="Times New Roman"/>
          <w:sz w:val="28"/>
          <w:szCs w:val="28"/>
        </w:rPr>
        <w:t>кейс-лаборатории</w:t>
      </w:r>
      <w:proofErr w:type="gramEnd"/>
      <w:r w:rsidRPr="00D47CA4">
        <w:rPr>
          <w:rFonts w:ascii="Times New Roman" w:eastAsia="Times New Roman" w:hAnsi="Times New Roman" w:cs="Times New Roman"/>
          <w:sz w:val="28"/>
          <w:szCs w:val="28"/>
        </w:rPr>
        <w:t xml:space="preserve"> «Типичные сложности НКО и их преодоление» (ПЦ «Форсайт»).</w:t>
      </w:r>
    </w:p>
    <w:p w:rsidR="006453B5" w:rsidRPr="006453B5" w:rsidRDefault="006453B5" w:rsidP="0064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4D4" w:rsidRPr="006453B5" w:rsidRDefault="001834D4" w:rsidP="0023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A9F" w:rsidRPr="006453B5" w:rsidRDefault="006E7A9F" w:rsidP="0034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3FF" w:rsidRPr="006453B5" w:rsidRDefault="000F33FF" w:rsidP="00341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93D28" w:rsidRPr="00D47CA4" w:rsidRDefault="00147AA7" w:rsidP="0039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="00393D28" w:rsidRPr="00D47C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.4. СОПРОВОЖДЕНИЕ НЕФОРМАЛЬНЫХ СООБЩЕСТВ</w:t>
      </w:r>
    </w:p>
    <w:p w:rsidR="00393D28" w:rsidRPr="00D47CA4" w:rsidRDefault="00393D28" w:rsidP="00341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4120F" w:rsidRPr="00D47CA4" w:rsidRDefault="0034120F" w:rsidP="0034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 Ульяновского Клуба лидеров НКО</w:t>
      </w:r>
    </w:p>
    <w:p w:rsidR="0034120F" w:rsidRPr="00D47CA4" w:rsidRDefault="0034120F" w:rsidP="003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D4" w:rsidRPr="00D47CA4" w:rsidRDefault="00E77A3E" w:rsidP="00ED5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A4">
        <w:rPr>
          <w:rFonts w:ascii="Times New Roman" w:hAnsi="Times New Roman" w:cs="Times New Roman"/>
          <w:sz w:val="28"/>
          <w:szCs w:val="28"/>
        </w:rPr>
        <w:t>В течение 2022</w:t>
      </w:r>
      <w:r w:rsidR="0034120F" w:rsidRPr="00D47CA4">
        <w:rPr>
          <w:rFonts w:ascii="Times New Roman" w:hAnsi="Times New Roman" w:cs="Times New Roman"/>
          <w:sz w:val="28"/>
          <w:szCs w:val="28"/>
        </w:rPr>
        <w:t xml:space="preserve"> года продолжалась работа по сопровождению работы</w:t>
      </w:r>
      <w:r w:rsidR="005D3B95" w:rsidRPr="00D47CA4">
        <w:rPr>
          <w:rFonts w:ascii="Times New Roman" w:hAnsi="Times New Roman" w:cs="Times New Roman"/>
          <w:sz w:val="28"/>
          <w:szCs w:val="28"/>
        </w:rPr>
        <w:t xml:space="preserve"> Ульяновского Клуба лидеров НКО</w:t>
      </w:r>
      <w:r w:rsidR="00447F7B" w:rsidRPr="00D47CA4">
        <w:rPr>
          <w:rFonts w:ascii="Times New Roman" w:hAnsi="Times New Roman" w:cs="Times New Roman"/>
          <w:sz w:val="28"/>
          <w:szCs w:val="28"/>
        </w:rPr>
        <w:t>, заседания которого состоялись:</w:t>
      </w:r>
      <w:r w:rsidR="00ED549F" w:rsidRPr="00D47CA4">
        <w:rPr>
          <w:rFonts w:ascii="Times New Roman" w:hAnsi="Times New Roman" w:cs="Times New Roman"/>
          <w:sz w:val="28"/>
          <w:szCs w:val="28"/>
        </w:rPr>
        <w:t xml:space="preserve"> </w:t>
      </w:r>
      <w:r w:rsidR="006453B5" w:rsidRPr="00D47CA4">
        <w:rPr>
          <w:rFonts w:ascii="Times New Roman" w:hAnsi="Times New Roman" w:cs="Times New Roman"/>
          <w:sz w:val="28"/>
          <w:szCs w:val="28"/>
        </w:rPr>
        <w:t xml:space="preserve">01 февраля, </w:t>
      </w:r>
      <w:r w:rsidR="00D47CA4">
        <w:rPr>
          <w:rFonts w:ascii="Times New Roman" w:hAnsi="Times New Roman" w:cs="Times New Roman"/>
          <w:sz w:val="28"/>
          <w:szCs w:val="28"/>
        </w:rPr>
        <w:t xml:space="preserve">4 марта, 6 апреля, 13 мая, 22 сентября, </w:t>
      </w:r>
      <w:r w:rsidR="00D47CA4" w:rsidRPr="00D47CA4">
        <w:rPr>
          <w:rFonts w:ascii="Times New Roman" w:hAnsi="Times New Roman" w:cs="Times New Roman"/>
          <w:sz w:val="28"/>
          <w:szCs w:val="28"/>
        </w:rPr>
        <w:t xml:space="preserve">25 октября, </w:t>
      </w:r>
      <w:r w:rsidR="00D47CA4">
        <w:rPr>
          <w:rFonts w:ascii="Times New Roman" w:hAnsi="Times New Roman" w:cs="Times New Roman"/>
          <w:sz w:val="28"/>
          <w:szCs w:val="28"/>
        </w:rPr>
        <w:t xml:space="preserve">15 ноября, </w:t>
      </w:r>
      <w:r w:rsidR="00D47CA4" w:rsidRPr="00D47CA4">
        <w:rPr>
          <w:rFonts w:ascii="Times New Roman" w:hAnsi="Times New Roman" w:cs="Times New Roman"/>
          <w:sz w:val="28"/>
          <w:szCs w:val="28"/>
        </w:rPr>
        <w:t>21 декабря.</w:t>
      </w:r>
    </w:p>
    <w:p w:rsidR="003D121C" w:rsidRPr="003E24FF" w:rsidRDefault="003D121C" w:rsidP="0055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CC8" w:rsidRPr="00D47CA4" w:rsidRDefault="00F67CC8" w:rsidP="0055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C" w:rsidRPr="00D47CA4" w:rsidRDefault="00147AA7" w:rsidP="0039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A4">
        <w:rPr>
          <w:rFonts w:ascii="Times New Roman" w:hAnsi="Times New Roman" w:cs="Times New Roman"/>
          <w:b/>
          <w:sz w:val="28"/>
          <w:szCs w:val="28"/>
        </w:rPr>
        <w:t>1</w:t>
      </w:r>
      <w:r w:rsidR="00393D28" w:rsidRPr="00D47CA4">
        <w:rPr>
          <w:rFonts w:ascii="Times New Roman" w:hAnsi="Times New Roman" w:cs="Times New Roman"/>
          <w:b/>
          <w:sz w:val="28"/>
          <w:szCs w:val="28"/>
        </w:rPr>
        <w:t>.5. ОРГАНИЗАЦИЯ ПУБЛИЧНЫХ МЕРОПРИЯТИЙ  С УЧАСТИЕМ НКО НА ТЕРРИТОРИИ УЛЬЯНОВСКОЙ ОБЛАСТИ</w:t>
      </w:r>
    </w:p>
    <w:p w:rsidR="00936469" w:rsidRPr="00D47CA4" w:rsidRDefault="00936469" w:rsidP="00E77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D60" w:rsidRPr="00D47CA4" w:rsidRDefault="008C1D60" w:rsidP="008C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CA4">
        <w:rPr>
          <w:rFonts w:ascii="Times New Roman" w:eastAsia="Times New Roman" w:hAnsi="Times New Roman" w:cs="Times New Roman"/>
          <w:b/>
          <w:sz w:val="28"/>
          <w:szCs w:val="28"/>
        </w:rPr>
        <w:t>Декада НКО</w:t>
      </w:r>
    </w:p>
    <w:p w:rsidR="00897E42" w:rsidRPr="003E24FF" w:rsidRDefault="00897E42" w:rsidP="00897E42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47CA4" w:rsidRDefault="00E77A3E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7A3E">
        <w:rPr>
          <w:rFonts w:ascii="Times New Roman" w:hAnsi="Times New Roman"/>
          <w:b/>
          <w:bCs/>
          <w:sz w:val="28"/>
          <w:szCs w:val="28"/>
        </w:rPr>
        <w:t>С 21 по 31 октября 2022</w:t>
      </w:r>
      <w:r w:rsidR="00FA26DF" w:rsidRPr="00E77A3E">
        <w:rPr>
          <w:rFonts w:ascii="Times New Roman" w:hAnsi="Times New Roman"/>
          <w:b/>
          <w:bCs/>
          <w:sz w:val="28"/>
          <w:szCs w:val="28"/>
        </w:rPr>
        <w:t xml:space="preserve"> года в Ульяновской области проходила ежегодная Декада НКО.</w:t>
      </w:r>
      <w:r w:rsidR="00897E42" w:rsidRPr="00E77A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3F5E" w:rsidRPr="00E77A3E">
        <w:rPr>
          <w:rFonts w:ascii="Times New Roman" w:hAnsi="Times New Roman"/>
          <w:bCs/>
          <w:sz w:val="28"/>
          <w:szCs w:val="28"/>
        </w:rPr>
        <w:t xml:space="preserve">Декада НКО проводится в регионе с 2015 года с целью привлечения внимания представителей власти и общественности к деятельности некоммерческих организаций, а также популяризации их </w:t>
      </w:r>
      <w:r w:rsidR="00635A14" w:rsidRPr="00E77A3E">
        <w:rPr>
          <w:rFonts w:ascii="Times New Roman" w:hAnsi="Times New Roman"/>
          <w:bCs/>
          <w:sz w:val="28"/>
          <w:szCs w:val="28"/>
        </w:rPr>
        <w:t>работы среди населения региона.</w:t>
      </w:r>
    </w:p>
    <w:p w:rsidR="00D47CA4" w:rsidRDefault="002C3F5E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>В 202</w:t>
      </w:r>
      <w:r w:rsidR="00E77A3E" w:rsidRPr="00D47CA4">
        <w:rPr>
          <w:rFonts w:ascii="Times New Roman" w:hAnsi="Times New Roman"/>
          <w:bCs/>
          <w:sz w:val="28"/>
          <w:szCs w:val="28"/>
        </w:rPr>
        <w:t>2</w:t>
      </w:r>
      <w:r w:rsidRPr="00D47CA4">
        <w:rPr>
          <w:rFonts w:ascii="Times New Roman" w:hAnsi="Times New Roman"/>
          <w:bCs/>
          <w:sz w:val="28"/>
          <w:szCs w:val="28"/>
        </w:rPr>
        <w:t xml:space="preserve"> году в рамках Декады НКО прошло более </w:t>
      </w:r>
      <w:r w:rsidR="00D47CA4" w:rsidRPr="00D47CA4">
        <w:rPr>
          <w:rFonts w:ascii="Times New Roman" w:hAnsi="Times New Roman"/>
          <w:b/>
          <w:bCs/>
          <w:sz w:val="28"/>
          <w:szCs w:val="28"/>
        </w:rPr>
        <w:t>85</w:t>
      </w:r>
      <w:r w:rsidRPr="00D47CA4">
        <w:rPr>
          <w:rFonts w:ascii="Times New Roman" w:hAnsi="Times New Roman"/>
          <w:b/>
          <w:bCs/>
          <w:sz w:val="28"/>
          <w:szCs w:val="28"/>
        </w:rPr>
        <w:t>-ти</w:t>
      </w:r>
      <w:r w:rsidRPr="00D47CA4"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="00493B33" w:rsidRPr="00D47CA4">
        <w:rPr>
          <w:rFonts w:ascii="Times New Roman" w:hAnsi="Times New Roman"/>
          <w:bCs/>
          <w:sz w:val="28"/>
          <w:szCs w:val="28"/>
        </w:rPr>
        <w:t>в формате</w:t>
      </w:r>
      <w:r w:rsidR="0072594F" w:rsidRPr="00D47C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594F" w:rsidRPr="00D47CA4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="0072594F" w:rsidRPr="00D47CA4">
        <w:rPr>
          <w:rFonts w:ascii="Times New Roman" w:hAnsi="Times New Roman"/>
          <w:bCs/>
          <w:sz w:val="28"/>
          <w:szCs w:val="28"/>
        </w:rPr>
        <w:t xml:space="preserve"> и онлайн как в городе У</w:t>
      </w:r>
      <w:r w:rsidR="00493B33" w:rsidRPr="00D47CA4">
        <w:rPr>
          <w:rFonts w:ascii="Times New Roman" w:hAnsi="Times New Roman"/>
          <w:bCs/>
          <w:sz w:val="28"/>
          <w:szCs w:val="28"/>
        </w:rPr>
        <w:t xml:space="preserve">льяновске, так и в 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14 </w:t>
      </w:r>
      <w:r w:rsidR="00493B33" w:rsidRPr="00D47CA4">
        <w:rPr>
          <w:rFonts w:ascii="Times New Roman" w:hAnsi="Times New Roman"/>
          <w:bCs/>
          <w:sz w:val="28"/>
          <w:szCs w:val="28"/>
        </w:rPr>
        <w:t>муниципальных образованиях региона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, которые приняли в Декаде самое активное участие: Карсунский, Николаевский, Радищевский, </w:t>
      </w:r>
      <w:proofErr w:type="spellStart"/>
      <w:r w:rsidR="00D47CA4" w:rsidRPr="00D47CA4">
        <w:rPr>
          <w:rFonts w:ascii="Times New Roman" w:hAnsi="Times New Roman"/>
          <w:bCs/>
          <w:sz w:val="28"/>
          <w:szCs w:val="28"/>
        </w:rPr>
        <w:t>Базарносызганский</w:t>
      </w:r>
      <w:proofErr w:type="spellEnd"/>
      <w:r w:rsidR="00D47CA4" w:rsidRPr="00D47CA4">
        <w:rPr>
          <w:rFonts w:ascii="Times New Roman" w:hAnsi="Times New Roman"/>
          <w:bCs/>
          <w:sz w:val="28"/>
          <w:szCs w:val="28"/>
        </w:rPr>
        <w:t xml:space="preserve">, Барышский, Инзенский, Майнский, Мелекесский, Павловский, Старомайнский, </w:t>
      </w:r>
      <w:proofErr w:type="spellStart"/>
      <w:r w:rsidR="00D47CA4" w:rsidRPr="00D47CA4">
        <w:rPr>
          <w:rFonts w:ascii="Times New Roman" w:hAnsi="Times New Roman"/>
          <w:bCs/>
          <w:sz w:val="28"/>
          <w:szCs w:val="28"/>
        </w:rPr>
        <w:t>Тереньгульский</w:t>
      </w:r>
      <w:proofErr w:type="spellEnd"/>
      <w:r w:rsidR="00D47CA4" w:rsidRPr="00D47CA4">
        <w:rPr>
          <w:rFonts w:ascii="Times New Roman" w:hAnsi="Times New Roman"/>
          <w:bCs/>
          <w:sz w:val="28"/>
          <w:szCs w:val="28"/>
        </w:rPr>
        <w:t xml:space="preserve">, Ульяновский, Цильнинский, Чердаклинский районы. </w:t>
      </w:r>
      <w:proofErr w:type="gramStart"/>
      <w:r w:rsidR="00D47CA4" w:rsidRPr="00D47CA4">
        <w:rPr>
          <w:rFonts w:ascii="Times New Roman" w:hAnsi="Times New Roman"/>
          <w:bCs/>
          <w:sz w:val="28"/>
          <w:szCs w:val="28"/>
        </w:rPr>
        <w:t xml:space="preserve">А также </w:t>
      </w:r>
      <w:r w:rsidR="00D47CA4">
        <w:rPr>
          <w:rFonts w:ascii="Times New Roman" w:hAnsi="Times New Roman"/>
          <w:bCs/>
          <w:sz w:val="28"/>
          <w:szCs w:val="28"/>
        </w:rPr>
        <w:t>– Министерство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 семейной, демографической политики и социального благополучия Ульяновской области</w:t>
      </w:r>
      <w:r w:rsidR="00D47CA4">
        <w:rPr>
          <w:rFonts w:ascii="Times New Roman" w:hAnsi="Times New Roman"/>
          <w:bCs/>
          <w:sz w:val="28"/>
          <w:szCs w:val="28"/>
        </w:rPr>
        <w:t xml:space="preserve"> (организация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 консультаций и встреч для НКО по вопросу включения </w:t>
      </w:r>
      <w:r w:rsidR="00D47CA4" w:rsidRPr="00D47CA4">
        <w:rPr>
          <w:rFonts w:ascii="Times New Roman" w:hAnsi="Times New Roman"/>
          <w:bCs/>
          <w:sz w:val="28"/>
          <w:szCs w:val="28"/>
        </w:rPr>
        <w:lastRenderedPageBreak/>
        <w:t>в Реестр поставщик</w:t>
      </w:r>
      <w:r w:rsidR="00D47CA4">
        <w:rPr>
          <w:rFonts w:ascii="Times New Roman" w:hAnsi="Times New Roman"/>
          <w:bCs/>
          <w:sz w:val="28"/>
          <w:szCs w:val="28"/>
        </w:rPr>
        <w:t>ов социальных услуг, организация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 фотовыставки  «НКО в деле», проведение встречи Министра с членами УОО ООО «Всероссийское Общество инвалидов» с приглашением представителей сфер спорта и культуры</w:t>
      </w:r>
      <w:r w:rsidR="00D47CA4">
        <w:rPr>
          <w:rFonts w:ascii="Times New Roman" w:hAnsi="Times New Roman"/>
          <w:bCs/>
          <w:sz w:val="28"/>
          <w:szCs w:val="28"/>
        </w:rPr>
        <w:t>), Министерство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 физической культуры и спорта У</w:t>
      </w:r>
      <w:r w:rsidR="00D47CA4">
        <w:rPr>
          <w:rFonts w:ascii="Times New Roman" w:hAnsi="Times New Roman"/>
          <w:bCs/>
          <w:sz w:val="28"/>
          <w:szCs w:val="28"/>
        </w:rPr>
        <w:t>льяновской области, Министерство</w:t>
      </w:r>
      <w:r w:rsidR="00D47CA4" w:rsidRPr="00D47CA4">
        <w:rPr>
          <w:rFonts w:ascii="Times New Roman" w:hAnsi="Times New Roman"/>
          <w:bCs/>
          <w:sz w:val="28"/>
          <w:szCs w:val="28"/>
        </w:rPr>
        <w:t xml:space="preserve"> искусств и культурной политики Ульяновской</w:t>
      </w:r>
      <w:proofErr w:type="gramEnd"/>
      <w:r w:rsidR="00D47CA4" w:rsidRPr="00D47CA4">
        <w:rPr>
          <w:rFonts w:ascii="Times New Roman" w:hAnsi="Times New Roman"/>
          <w:bCs/>
          <w:sz w:val="28"/>
          <w:szCs w:val="28"/>
        </w:rPr>
        <w:t xml:space="preserve"> области за традиционно активное участие в Декаде НКО.</w:t>
      </w:r>
    </w:p>
    <w:p w:rsidR="00D47CA4" w:rsidRPr="00D47CA4" w:rsidRDefault="00D47CA4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Стартовала Декада НКО традиционно с открытием фотовыставки «Окно в НКО», которая будет работать постоянно в Доме НКО по адресу: г. Ульяновск, ул. Матросова, д.18. Поэтому все участники мероприятий Дома НКО в течение 2023 года смогут с ней познакомиться. Самыми активные участники выставки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47CA4">
        <w:rPr>
          <w:rFonts w:ascii="Times New Roman" w:hAnsi="Times New Roman"/>
          <w:bCs/>
          <w:sz w:val="28"/>
          <w:szCs w:val="28"/>
        </w:rPr>
        <w:t xml:space="preserve"> АНО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Иппоцентр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 xml:space="preserve"> «Лучик», АНО «Социальное благополучие», </w:t>
      </w:r>
      <w:r>
        <w:rPr>
          <w:rFonts w:ascii="Times New Roman" w:hAnsi="Times New Roman"/>
          <w:bCs/>
          <w:sz w:val="28"/>
          <w:szCs w:val="28"/>
        </w:rPr>
        <w:t xml:space="preserve">УОФ Центр культурных инициатив, </w:t>
      </w:r>
      <w:r w:rsidRPr="00D47CA4">
        <w:rPr>
          <w:rFonts w:ascii="Times New Roman" w:hAnsi="Times New Roman"/>
          <w:bCs/>
          <w:sz w:val="28"/>
          <w:szCs w:val="28"/>
        </w:rPr>
        <w:t xml:space="preserve">УРОО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Рериховский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 xml:space="preserve"> центр духовной культуры</w:t>
      </w:r>
      <w:r>
        <w:rPr>
          <w:rFonts w:ascii="Times New Roman" w:hAnsi="Times New Roman"/>
          <w:bCs/>
          <w:sz w:val="28"/>
          <w:szCs w:val="28"/>
        </w:rPr>
        <w:t xml:space="preserve"> награждены благодарственными </w:t>
      </w:r>
      <w:proofErr w:type="spellStart"/>
      <w:r>
        <w:rPr>
          <w:rFonts w:ascii="Times New Roman" w:hAnsi="Times New Roman"/>
          <w:bCs/>
          <w:sz w:val="28"/>
          <w:szCs w:val="28"/>
        </w:rPr>
        <w:t>пиьсмами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Общественной палаты Ульяновской области</w:t>
      </w:r>
      <w:r w:rsidRPr="00D47CA4">
        <w:rPr>
          <w:rFonts w:ascii="Times New Roman" w:hAnsi="Times New Roman"/>
          <w:bCs/>
          <w:sz w:val="28"/>
          <w:szCs w:val="28"/>
        </w:rPr>
        <w:t>.</w:t>
      </w:r>
    </w:p>
    <w:p w:rsidR="00D47CA4" w:rsidRDefault="00D47CA4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Одним из знаковых событий Декады была проектная сессия «Рейтинг НКО: точки роста для региона. Дорожная карта развития некоммерческого сектора Ульяновской области». Экспертом выступила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Коротеева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 xml:space="preserve"> Оксана Васильевна, директор научно-образовательного центра «общественно-государственное взаимодействие, некоммерческий сектор и социальное предпринимательство» ИГСУ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РАНХиГС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 xml:space="preserve">. В рамках проектной сессии был проведен анализ состояния некоммерческого сектора в регионе (на основании Регионального рейтинга третьего сектора «Регион — НКО 2021» от Общественной палаты Российской Федерации), были выявлены точки роста и составлены рекомендации по повышению позиций. </w:t>
      </w:r>
    </w:p>
    <w:p w:rsidR="00D47CA4" w:rsidRDefault="00D47CA4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>В рамках Декады состоялась встреча Клуба лидеров НКО г. Ульяновска с Профсоюзом предпринимателей, в рамках которой были озвучены проблемы обеих сторон, озвучены проекты, реализуемые НКО и идеи, которые хотели бы реализовать предприниматели. Участники обсудили точки пересечения, набросали возможные совместные проекты и идеи и договорились о следующей встрече.</w:t>
      </w:r>
    </w:p>
    <w:p w:rsidR="00D47CA4" w:rsidRDefault="00D47CA4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АНО Центр инновационных технологий по развитию человеческого потенциала "Ступени" пригласили в рамках Декады представителей АНО содействия социальной адаптации личности "Квартал Луи" (г. Пенза) провести семинар «Равный равному», посвященный молодым людям с инвалидностью и их самореализации. Семинар прошел в рамках проекта «Квартал Луи 3.0 - открывая территории, расширяя сообщество», при поддержке Фонда президентских грантов. Опытом организации сопровождаемого проживания с коллегами поделились: Исполнительный директор АНО "Квартал Луи" Елена Кулагина, руководитель программного </w:t>
      </w:r>
      <w:r w:rsidRPr="00D47CA4">
        <w:rPr>
          <w:rFonts w:ascii="Times New Roman" w:hAnsi="Times New Roman"/>
          <w:bCs/>
          <w:sz w:val="28"/>
          <w:szCs w:val="28"/>
        </w:rPr>
        <w:lastRenderedPageBreak/>
        <w:t>отдела Ксения Мастрюкова и главный методолог Александр Лушников. Участниками семинара в очном формате стали почти 50 человек: руководители НКО, специалисты социальной сферы и представители родительского сообщества Ульяновской области.</w:t>
      </w:r>
    </w:p>
    <w:p w:rsidR="00D47CA4" w:rsidRDefault="00D47CA4" w:rsidP="00D47CA4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>АНО по развитию гражданского общества «Ресурс» в рамках встречи советников директоров школ по воспитанию провели презентацию своего проекта «История Ульяновской области глазами филателистов» и рассказали о возможностях сотрудничества с НКО. А также организовали обучение волонтеров коммуникациям со старшим поколением. Провели круглый стол "Межведомственное взаимодействие во благо старших", на котором обсудили опыт и потенциал НКО по реализации антикризисных проектов, работы по тематическим линиям «серебряная экономика», «психологическое и физическое здоровье», «старшие лидеры и развитие территорий», «связь поколений». Механизмы привлечения в проекты НКО старших-профи, старших лидеров. Объединение ресурсов НКО и профильных государственных и муниципальных учреждений.</w:t>
      </w:r>
    </w:p>
    <w:p w:rsidR="00B72855" w:rsidRPr="00D47CA4" w:rsidRDefault="00B72855" w:rsidP="00D47CA4">
      <w:pPr>
        <w:spacing w:after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72594F" w:rsidRPr="00E77A3E" w:rsidRDefault="0072594F" w:rsidP="0072594F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A3E">
        <w:rPr>
          <w:rFonts w:ascii="Times New Roman" w:hAnsi="Times New Roman"/>
          <w:b/>
          <w:bCs/>
          <w:sz w:val="28"/>
          <w:szCs w:val="28"/>
        </w:rPr>
        <w:t>Конк</w:t>
      </w:r>
      <w:r w:rsidR="00E77A3E" w:rsidRPr="00E77A3E">
        <w:rPr>
          <w:rFonts w:ascii="Times New Roman" w:hAnsi="Times New Roman"/>
          <w:b/>
          <w:bCs/>
          <w:sz w:val="28"/>
          <w:szCs w:val="28"/>
        </w:rPr>
        <w:t>урс «Общественное признание 2022</w:t>
      </w:r>
      <w:r w:rsidRPr="00E77A3E">
        <w:rPr>
          <w:rFonts w:ascii="Times New Roman" w:hAnsi="Times New Roman"/>
          <w:b/>
          <w:bCs/>
          <w:sz w:val="28"/>
          <w:szCs w:val="28"/>
        </w:rPr>
        <w:t>»</w:t>
      </w:r>
    </w:p>
    <w:p w:rsidR="00493B33" w:rsidRPr="003E24FF" w:rsidRDefault="00493B33" w:rsidP="00493B3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72594F" w:rsidRPr="00E77A3E" w:rsidRDefault="00E77A3E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7A3E">
        <w:rPr>
          <w:rFonts w:ascii="Times New Roman" w:hAnsi="Times New Roman"/>
          <w:bCs/>
          <w:sz w:val="28"/>
          <w:szCs w:val="28"/>
        </w:rPr>
        <w:t>С 1</w:t>
      </w:r>
      <w:r w:rsidR="0072594F" w:rsidRPr="00E77A3E">
        <w:rPr>
          <w:rFonts w:ascii="Times New Roman" w:hAnsi="Times New Roman"/>
          <w:bCs/>
          <w:sz w:val="28"/>
          <w:szCs w:val="28"/>
        </w:rPr>
        <w:t xml:space="preserve"> по </w:t>
      </w:r>
      <w:r w:rsidRPr="00E77A3E">
        <w:rPr>
          <w:rFonts w:ascii="Times New Roman" w:hAnsi="Times New Roman"/>
          <w:bCs/>
          <w:sz w:val="28"/>
          <w:szCs w:val="28"/>
        </w:rPr>
        <w:t>30 ноя</w:t>
      </w:r>
      <w:r w:rsidR="009E5ABE" w:rsidRPr="00E77A3E">
        <w:rPr>
          <w:rFonts w:ascii="Times New Roman" w:hAnsi="Times New Roman"/>
          <w:bCs/>
          <w:sz w:val="28"/>
          <w:szCs w:val="28"/>
        </w:rPr>
        <w:t>бря</w:t>
      </w:r>
      <w:r w:rsidRPr="00E77A3E">
        <w:rPr>
          <w:rFonts w:ascii="Times New Roman" w:hAnsi="Times New Roman"/>
          <w:bCs/>
          <w:sz w:val="28"/>
          <w:szCs w:val="28"/>
        </w:rPr>
        <w:t xml:space="preserve"> 2022</w:t>
      </w:r>
      <w:r w:rsidR="0072594F" w:rsidRPr="00E77A3E">
        <w:rPr>
          <w:rFonts w:ascii="Times New Roman" w:hAnsi="Times New Roman"/>
          <w:bCs/>
          <w:sz w:val="28"/>
          <w:szCs w:val="28"/>
        </w:rPr>
        <w:t xml:space="preserve"> года в регионе традиционно проводился конкурс Общественной палаты Ульяновской области «Общественное признание </w:t>
      </w:r>
      <w:r w:rsidR="009E5ABE" w:rsidRPr="00E77A3E">
        <w:rPr>
          <w:rFonts w:ascii="Times New Roman" w:hAnsi="Times New Roman"/>
          <w:bCs/>
          <w:sz w:val="28"/>
          <w:szCs w:val="28"/>
        </w:rPr>
        <w:t>–</w:t>
      </w:r>
      <w:r w:rsidR="0072594F" w:rsidRPr="00E77A3E">
        <w:rPr>
          <w:rFonts w:ascii="Times New Roman" w:hAnsi="Times New Roman"/>
          <w:bCs/>
          <w:sz w:val="28"/>
          <w:szCs w:val="28"/>
        </w:rPr>
        <w:t xml:space="preserve"> 2022».</w:t>
      </w:r>
    </w:p>
    <w:p w:rsidR="0072594F" w:rsidRPr="00E77A3E" w:rsidRDefault="0072594F" w:rsidP="001F47E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7A3E">
        <w:rPr>
          <w:rFonts w:ascii="Times New Roman" w:hAnsi="Times New Roman"/>
          <w:bCs/>
          <w:sz w:val="28"/>
          <w:szCs w:val="28"/>
        </w:rPr>
        <w:t xml:space="preserve">Напомним, что конкурс «Общественное признание» проводится с целью поощрения значительных достижений граждан и организаций всех форм собственности, внесших существенный вклад в развитие гражданского общества на </w:t>
      </w:r>
      <w:r w:rsidR="00E77A3E">
        <w:rPr>
          <w:rFonts w:ascii="Times New Roman" w:hAnsi="Times New Roman"/>
          <w:bCs/>
          <w:sz w:val="28"/>
          <w:szCs w:val="28"/>
        </w:rPr>
        <w:t>территории нашего региона в 2021-2022</w:t>
      </w:r>
      <w:r w:rsidRPr="00E77A3E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9E5ABE" w:rsidRPr="00E77A3E" w:rsidRDefault="0072594F" w:rsidP="009E5AB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77A3E">
        <w:rPr>
          <w:rFonts w:ascii="Times New Roman" w:hAnsi="Times New Roman"/>
          <w:bCs/>
          <w:sz w:val="28"/>
          <w:szCs w:val="28"/>
        </w:rPr>
        <w:t>В этом году областной конкурс «Обществе</w:t>
      </w:r>
      <w:r w:rsidR="00E77A3E" w:rsidRPr="00E77A3E">
        <w:rPr>
          <w:rFonts w:ascii="Times New Roman" w:hAnsi="Times New Roman"/>
          <w:bCs/>
          <w:sz w:val="28"/>
          <w:szCs w:val="28"/>
        </w:rPr>
        <w:t>нное признание» прошёл в девятый</w:t>
      </w:r>
      <w:r w:rsidRPr="00E77A3E">
        <w:rPr>
          <w:rFonts w:ascii="Times New Roman" w:hAnsi="Times New Roman"/>
          <w:bCs/>
          <w:sz w:val="28"/>
          <w:szCs w:val="28"/>
        </w:rPr>
        <w:t xml:space="preserve"> раз, в нём приняли участие </w:t>
      </w:r>
      <w:r w:rsidR="00E77A3E" w:rsidRPr="00E77A3E">
        <w:rPr>
          <w:rFonts w:ascii="Times New Roman" w:hAnsi="Times New Roman"/>
          <w:bCs/>
          <w:sz w:val="28"/>
          <w:szCs w:val="28"/>
        </w:rPr>
        <w:t>33 заявки по 7</w:t>
      </w:r>
      <w:r w:rsidR="009E5ABE" w:rsidRPr="00E77A3E">
        <w:rPr>
          <w:rFonts w:ascii="Times New Roman" w:hAnsi="Times New Roman"/>
          <w:bCs/>
          <w:sz w:val="28"/>
          <w:szCs w:val="28"/>
        </w:rPr>
        <w:t xml:space="preserve"> номинациям.</w:t>
      </w:r>
    </w:p>
    <w:p w:rsidR="009E5ABE" w:rsidRPr="00E77A3E" w:rsidRDefault="00E77A3E" w:rsidP="009E5AB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77A3E">
        <w:rPr>
          <w:rFonts w:ascii="Times New Roman" w:hAnsi="Times New Roman"/>
          <w:bCs/>
          <w:sz w:val="28"/>
          <w:szCs w:val="28"/>
        </w:rPr>
        <w:t>С 5</w:t>
      </w:r>
      <w:r>
        <w:rPr>
          <w:rFonts w:ascii="Times New Roman" w:hAnsi="Times New Roman"/>
          <w:bCs/>
          <w:sz w:val="28"/>
          <w:szCs w:val="28"/>
        </w:rPr>
        <w:t xml:space="preserve"> по 1</w:t>
      </w:r>
      <w:r w:rsidRPr="00E77A3E">
        <w:rPr>
          <w:rFonts w:ascii="Times New Roman" w:hAnsi="Times New Roman"/>
          <w:bCs/>
          <w:sz w:val="28"/>
          <w:szCs w:val="28"/>
        </w:rPr>
        <w:t>5 декабря 2022 г.</w:t>
      </w:r>
      <w:r w:rsidR="009E5ABE" w:rsidRPr="00E77A3E">
        <w:rPr>
          <w:rFonts w:ascii="Times New Roman" w:hAnsi="Times New Roman"/>
          <w:bCs/>
          <w:sz w:val="28"/>
          <w:szCs w:val="28"/>
        </w:rPr>
        <w:t xml:space="preserve"> проходило </w:t>
      </w:r>
      <w:r w:rsidRPr="00E77A3E">
        <w:rPr>
          <w:rFonts w:ascii="Times New Roman" w:hAnsi="Times New Roman"/>
          <w:bCs/>
          <w:sz w:val="28"/>
          <w:szCs w:val="28"/>
        </w:rPr>
        <w:t>интернет-голосование на сайте Общественной палаты Ульяновской области</w:t>
      </w:r>
      <w:r w:rsidR="009E5ABE" w:rsidRPr="00E77A3E">
        <w:rPr>
          <w:rFonts w:ascii="Times New Roman" w:hAnsi="Times New Roman"/>
          <w:bCs/>
          <w:sz w:val="28"/>
          <w:szCs w:val="28"/>
        </w:rPr>
        <w:t>, где любой желающий мог</w:t>
      </w:r>
      <w:r w:rsidRPr="00E77A3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77A3E">
        <w:rPr>
          <w:rFonts w:ascii="Times New Roman" w:hAnsi="Times New Roman"/>
          <w:bCs/>
          <w:sz w:val="28"/>
          <w:szCs w:val="28"/>
        </w:rPr>
        <w:t>отдать голос за участника</w:t>
      </w:r>
      <w:proofErr w:type="gramEnd"/>
      <w:r w:rsidRPr="00E77A3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E77A3E">
        <w:rPr>
          <w:rFonts w:ascii="Times New Roman" w:hAnsi="Times New Roman"/>
          <w:bCs/>
          <w:sz w:val="28"/>
          <w:szCs w:val="28"/>
        </w:rPr>
        <w:t>С 01 по 10 декабря 2022</w:t>
      </w:r>
      <w:r w:rsidR="009E5ABE" w:rsidRPr="00E77A3E">
        <w:rPr>
          <w:rFonts w:ascii="Times New Roman" w:hAnsi="Times New Roman"/>
          <w:bCs/>
          <w:sz w:val="28"/>
          <w:szCs w:val="28"/>
        </w:rPr>
        <w:t xml:space="preserve"> г. члены конкурсной комиссии оценивали документы каждого конкурсанта по 3 критериям по 10-балльной шкал</w:t>
      </w:r>
      <w:r w:rsidRPr="00E77A3E">
        <w:rPr>
          <w:rFonts w:ascii="Times New Roman" w:hAnsi="Times New Roman"/>
          <w:bCs/>
          <w:sz w:val="28"/>
          <w:szCs w:val="28"/>
        </w:rPr>
        <w:t>е. 15 декабря 2022</w:t>
      </w:r>
      <w:r w:rsidR="009E5ABE" w:rsidRPr="00E77A3E">
        <w:rPr>
          <w:rFonts w:ascii="Times New Roman" w:hAnsi="Times New Roman"/>
          <w:bCs/>
          <w:sz w:val="28"/>
          <w:szCs w:val="28"/>
        </w:rPr>
        <w:t xml:space="preserve"> г. состоялось заседание Оргкомитета, где был утвержден итоговый список победителей конкурса по номинациям, состоящий из средней оценки экспертов по всем критериям оценки и баллов, полученных Кандидатом посредством интернет-голосования.</w:t>
      </w:r>
      <w:proofErr w:type="gramEnd"/>
    </w:p>
    <w:p w:rsidR="00493B33" w:rsidRPr="00E77A3E" w:rsidRDefault="0072594F" w:rsidP="007259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7A3E">
        <w:rPr>
          <w:rFonts w:ascii="Times New Roman" w:hAnsi="Times New Roman"/>
          <w:bCs/>
          <w:sz w:val="28"/>
          <w:szCs w:val="28"/>
        </w:rPr>
        <w:t xml:space="preserve">Итоги конкурса «Общественное признание» были подведены в рамках регионального </w:t>
      </w:r>
      <w:r w:rsidR="00E77A3E" w:rsidRPr="00E77A3E">
        <w:rPr>
          <w:rFonts w:ascii="Times New Roman" w:hAnsi="Times New Roman"/>
          <w:bCs/>
          <w:sz w:val="28"/>
          <w:szCs w:val="28"/>
          <w:lang w:val="en-US"/>
        </w:rPr>
        <w:t>XIV</w:t>
      </w:r>
      <w:r w:rsidRPr="00E77A3E">
        <w:rPr>
          <w:rFonts w:ascii="Times New Roman" w:hAnsi="Times New Roman"/>
          <w:bCs/>
          <w:sz w:val="28"/>
          <w:szCs w:val="28"/>
        </w:rPr>
        <w:t xml:space="preserve"> </w:t>
      </w:r>
      <w:r w:rsidR="00E77A3E" w:rsidRPr="00E77A3E">
        <w:rPr>
          <w:rFonts w:ascii="Times New Roman" w:hAnsi="Times New Roman"/>
          <w:bCs/>
          <w:sz w:val="28"/>
          <w:szCs w:val="28"/>
        </w:rPr>
        <w:t>Гражданского форума 16</w:t>
      </w:r>
      <w:r w:rsidR="009E5ABE" w:rsidRPr="00E77A3E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E77A3E" w:rsidRPr="00E77A3E">
        <w:rPr>
          <w:rFonts w:ascii="Times New Roman" w:hAnsi="Times New Roman"/>
          <w:bCs/>
          <w:sz w:val="28"/>
          <w:szCs w:val="28"/>
        </w:rPr>
        <w:t xml:space="preserve"> 2022</w:t>
      </w:r>
      <w:r w:rsidRPr="00E77A3E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1F47ED" w:rsidRPr="003E24FF" w:rsidRDefault="001F47ED" w:rsidP="001F47ED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E5ABE" w:rsidRPr="00664482" w:rsidRDefault="009E5ABE" w:rsidP="009E5ABE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bCs/>
          <w:sz w:val="28"/>
          <w:szCs w:val="28"/>
        </w:rPr>
        <w:lastRenderedPageBreak/>
        <w:t>Победителями конкурса стали:</w:t>
      </w:r>
    </w:p>
    <w:p w:rsidR="009E5ABE" w:rsidRPr="00664482" w:rsidRDefault="009E5ABE" w:rsidP="00664482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sz w:val="28"/>
          <w:szCs w:val="28"/>
        </w:rPr>
        <w:t xml:space="preserve">Победитель в номинации "Лидер НКО года": </w:t>
      </w:r>
      <w:proofErr w:type="spellStart"/>
      <w:r w:rsidR="00664482">
        <w:rPr>
          <w:rFonts w:ascii="Times New Roman" w:hAnsi="Times New Roman"/>
          <w:sz w:val="28"/>
          <w:szCs w:val="28"/>
        </w:rPr>
        <w:t>Белина</w:t>
      </w:r>
      <w:proofErr w:type="spellEnd"/>
      <w:r w:rsidR="00664482">
        <w:rPr>
          <w:rFonts w:ascii="Times New Roman" w:hAnsi="Times New Roman"/>
          <w:sz w:val="28"/>
          <w:szCs w:val="28"/>
        </w:rPr>
        <w:t xml:space="preserve"> Светлана Михайловна, </w:t>
      </w:r>
      <w:r w:rsidR="00664482" w:rsidRPr="00664482">
        <w:rPr>
          <w:rFonts w:ascii="Times New Roman" w:hAnsi="Times New Roman"/>
          <w:sz w:val="28"/>
          <w:szCs w:val="28"/>
        </w:rPr>
        <w:t xml:space="preserve">председатель общественной организации территориальное общественное самоуправление «Движение» муниципального образования </w:t>
      </w:r>
      <w:proofErr w:type="spellStart"/>
      <w:r w:rsidR="00664482" w:rsidRPr="00664482">
        <w:rPr>
          <w:rFonts w:ascii="Times New Roman" w:hAnsi="Times New Roman"/>
          <w:sz w:val="28"/>
          <w:szCs w:val="28"/>
        </w:rPr>
        <w:t>Оськинское</w:t>
      </w:r>
      <w:proofErr w:type="spellEnd"/>
      <w:r w:rsidR="00664482" w:rsidRPr="0066448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664482" w:rsidRPr="00664482">
        <w:rPr>
          <w:rFonts w:ascii="Times New Roman" w:hAnsi="Times New Roman"/>
          <w:sz w:val="28"/>
          <w:szCs w:val="28"/>
        </w:rPr>
        <w:t>Инзенского</w:t>
      </w:r>
      <w:proofErr w:type="spellEnd"/>
      <w:r w:rsidR="00664482" w:rsidRPr="00664482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664482">
        <w:rPr>
          <w:rFonts w:ascii="Times New Roman" w:hAnsi="Times New Roman"/>
          <w:sz w:val="28"/>
          <w:szCs w:val="28"/>
        </w:rPr>
        <w:t>.</w:t>
      </w:r>
    </w:p>
    <w:p w:rsidR="009E5ABE" w:rsidRPr="00664482" w:rsidRDefault="009E5ABE" w:rsidP="00664482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sz w:val="28"/>
          <w:szCs w:val="28"/>
        </w:rPr>
        <w:t xml:space="preserve">Победитель в номинации "Доброволец года": </w:t>
      </w:r>
      <w:proofErr w:type="spellStart"/>
      <w:r w:rsidRPr="00664482">
        <w:rPr>
          <w:rFonts w:ascii="Times New Roman" w:hAnsi="Times New Roman"/>
          <w:sz w:val="28"/>
          <w:szCs w:val="28"/>
        </w:rPr>
        <w:t>Вражкина</w:t>
      </w:r>
      <w:proofErr w:type="spellEnd"/>
      <w:r w:rsidRPr="00664482">
        <w:rPr>
          <w:rFonts w:ascii="Times New Roman" w:hAnsi="Times New Roman"/>
          <w:sz w:val="28"/>
          <w:szCs w:val="28"/>
        </w:rPr>
        <w:t xml:space="preserve"> Оксана Анатольевна, </w:t>
      </w:r>
      <w:proofErr w:type="spellStart"/>
      <w:r w:rsidR="00664482">
        <w:rPr>
          <w:rFonts w:ascii="Times New Roman" w:hAnsi="Times New Roman"/>
          <w:sz w:val="28"/>
          <w:szCs w:val="28"/>
        </w:rPr>
        <w:t>с</w:t>
      </w:r>
      <w:r w:rsidR="00664482" w:rsidRPr="00664482">
        <w:rPr>
          <w:rFonts w:ascii="Times New Roman" w:hAnsi="Times New Roman"/>
          <w:sz w:val="28"/>
          <w:szCs w:val="28"/>
        </w:rPr>
        <w:t>амозанятый</w:t>
      </w:r>
      <w:proofErr w:type="spellEnd"/>
      <w:r w:rsidR="00664482" w:rsidRPr="00664482">
        <w:rPr>
          <w:rFonts w:ascii="Times New Roman" w:hAnsi="Times New Roman"/>
          <w:sz w:val="28"/>
          <w:szCs w:val="28"/>
        </w:rPr>
        <w:t xml:space="preserve"> мастер</w:t>
      </w:r>
      <w:r w:rsidR="006644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64482">
        <w:rPr>
          <w:rFonts w:ascii="Times New Roman" w:hAnsi="Times New Roman"/>
          <w:sz w:val="28"/>
          <w:szCs w:val="28"/>
        </w:rPr>
        <w:t>бьюти</w:t>
      </w:r>
      <w:proofErr w:type="spellEnd"/>
      <w:r w:rsidR="00664482">
        <w:rPr>
          <w:rFonts w:ascii="Times New Roman" w:hAnsi="Times New Roman"/>
          <w:sz w:val="28"/>
          <w:szCs w:val="28"/>
        </w:rPr>
        <w:t>-сфере.</w:t>
      </w:r>
    </w:p>
    <w:p w:rsidR="009E5ABE" w:rsidRPr="00664482" w:rsidRDefault="009E5ABE" w:rsidP="00664482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sz w:val="28"/>
          <w:szCs w:val="28"/>
        </w:rPr>
        <w:t xml:space="preserve">Победитель в номинации "Просветитель года": </w:t>
      </w:r>
      <w:proofErr w:type="spellStart"/>
      <w:r w:rsidR="00664482">
        <w:rPr>
          <w:rFonts w:ascii="Times New Roman" w:hAnsi="Times New Roman"/>
          <w:sz w:val="28"/>
          <w:szCs w:val="28"/>
        </w:rPr>
        <w:t>Мокеев</w:t>
      </w:r>
      <w:proofErr w:type="spellEnd"/>
      <w:r w:rsidR="00664482">
        <w:rPr>
          <w:rFonts w:ascii="Times New Roman" w:hAnsi="Times New Roman"/>
          <w:sz w:val="28"/>
          <w:szCs w:val="28"/>
        </w:rPr>
        <w:t xml:space="preserve"> Андрей Сергеевич, п</w:t>
      </w:r>
      <w:r w:rsidR="00664482" w:rsidRPr="00664482">
        <w:rPr>
          <w:rFonts w:ascii="Times New Roman" w:hAnsi="Times New Roman"/>
          <w:sz w:val="28"/>
          <w:szCs w:val="28"/>
        </w:rPr>
        <w:t>редседатель Историко-культурного фонда «</w:t>
      </w:r>
      <w:proofErr w:type="spellStart"/>
      <w:r w:rsidR="00664482" w:rsidRPr="00664482">
        <w:rPr>
          <w:rFonts w:ascii="Times New Roman" w:hAnsi="Times New Roman"/>
          <w:sz w:val="28"/>
          <w:szCs w:val="28"/>
        </w:rPr>
        <w:t>Мелекесъ</w:t>
      </w:r>
      <w:proofErr w:type="spellEnd"/>
      <w:r w:rsidR="00664482" w:rsidRPr="00664482">
        <w:rPr>
          <w:rFonts w:ascii="Times New Roman" w:hAnsi="Times New Roman"/>
          <w:sz w:val="28"/>
          <w:szCs w:val="28"/>
        </w:rPr>
        <w:t>»</w:t>
      </w:r>
      <w:r w:rsidR="00664482">
        <w:rPr>
          <w:rFonts w:ascii="Times New Roman" w:hAnsi="Times New Roman"/>
          <w:sz w:val="28"/>
          <w:szCs w:val="28"/>
        </w:rPr>
        <w:t xml:space="preserve"> (г. Димитровград).</w:t>
      </w:r>
      <w:r w:rsidRPr="00664482">
        <w:rPr>
          <w:rFonts w:ascii="Times New Roman" w:hAnsi="Times New Roman"/>
          <w:sz w:val="28"/>
          <w:szCs w:val="28"/>
        </w:rPr>
        <w:t xml:space="preserve"> </w:t>
      </w:r>
    </w:p>
    <w:p w:rsidR="009E5ABE" w:rsidRPr="00664482" w:rsidRDefault="009E5ABE" w:rsidP="00664482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sz w:val="28"/>
          <w:szCs w:val="28"/>
        </w:rPr>
        <w:t xml:space="preserve">Победитель в номинации "Журналист года": </w:t>
      </w:r>
      <w:r w:rsidR="00664482" w:rsidRPr="00664482">
        <w:rPr>
          <w:rFonts w:ascii="Times New Roman" w:hAnsi="Times New Roman"/>
          <w:sz w:val="28"/>
          <w:szCs w:val="28"/>
        </w:rPr>
        <w:t>Творогов Андрей Николаевич</w:t>
      </w:r>
      <w:r w:rsidR="00664482">
        <w:rPr>
          <w:rFonts w:ascii="Times New Roman" w:hAnsi="Times New Roman"/>
          <w:sz w:val="28"/>
          <w:szCs w:val="28"/>
        </w:rPr>
        <w:t xml:space="preserve">, </w:t>
      </w:r>
      <w:r w:rsidRPr="00664482">
        <w:rPr>
          <w:rFonts w:ascii="Times New Roman" w:hAnsi="Times New Roman"/>
          <w:sz w:val="28"/>
          <w:szCs w:val="28"/>
        </w:rPr>
        <w:t xml:space="preserve"> </w:t>
      </w:r>
      <w:r w:rsidR="00664482" w:rsidRPr="00664482">
        <w:rPr>
          <w:rFonts w:ascii="Times New Roman" w:hAnsi="Times New Roman"/>
          <w:sz w:val="28"/>
          <w:szCs w:val="28"/>
        </w:rPr>
        <w:t>ОГАУ «ИД «</w:t>
      </w:r>
      <w:proofErr w:type="gramStart"/>
      <w:r w:rsidR="00664482" w:rsidRPr="00664482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664482" w:rsidRPr="00664482">
        <w:rPr>
          <w:rFonts w:ascii="Times New Roman" w:hAnsi="Times New Roman"/>
          <w:sz w:val="28"/>
          <w:szCs w:val="28"/>
        </w:rPr>
        <w:t xml:space="preserve"> правда»</w:t>
      </w:r>
      <w:r w:rsidR="00664482">
        <w:rPr>
          <w:rFonts w:ascii="Times New Roman" w:hAnsi="Times New Roman"/>
          <w:sz w:val="28"/>
          <w:szCs w:val="28"/>
        </w:rPr>
        <w:t>.</w:t>
      </w:r>
    </w:p>
    <w:p w:rsidR="00664482" w:rsidRPr="00664482" w:rsidRDefault="009E5ABE" w:rsidP="00664482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sz w:val="28"/>
          <w:szCs w:val="28"/>
        </w:rPr>
        <w:t xml:space="preserve">Победитель в номинации "НКО года": </w:t>
      </w:r>
      <w:r w:rsidR="00664482" w:rsidRPr="00664482">
        <w:rPr>
          <w:rFonts w:ascii="Times New Roman" w:hAnsi="Times New Roman"/>
          <w:sz w:val="28"/>
          <w:szCs w:val="28"/>
        </w:rPr>
        <w:t>Димитровградская местная общественная организация инвалидов-</w:t>
      </w:r>
      <w:proofErr w:type="spellStart"/>
      <w:r w:rsidR="00664482" w:rsidRPr="00664482">
        <w:rPr>
          <w:rFonts w:ascii="Times New Roman" w:hAnsi="Times New Roman"/>
          <w:sz w:val="28"/>
          <w:szCs w:val="28"/>
        </w:rPr>
        <w:t>опорников</w:t>
      </w:r>
      <w:proofErr w:type="spellEnd"/>
      <w:r w:rsidR="00664482" w:rsidRPr="00664482">
        <w:rPr>
          <w:rFonts w:ascii="Times New Roman" w:hAnsi="Times New Roman"/>
          <w:sz w:val="28"/>
          <w:szCs w:val="28"/>
        </w:rPr>
        <w:t xml:space="preserve"> «Преодоление» </w:t>
      </w:r>
      <w:proofErr w:type="gramStart"/>
      <w:r w:rsidR="00664482" w:rsidRPr="00664482">
        <w:rPr>
          <w:rFonts w:ascii="Times New Roman" w:hAnsi="Times New Roman"/>
          <w:sz w:val="28"/>
          <w:szCs w:val="28"/>
        </w:rPr>
        <w:t>Ульяновской</w:t>
      </w:r>
      <w:proofErr w:type="gramEnd"/>
      <w:r w:rsidR="00664482" w:rsidRPr="00664482">
        <w:rPr>
          <w:rFonts w:ascii="Times New Roman" w:hAnsi="Times New Roman"/>
          <w:sz w:val="28"/>
          <w:szCs w:val="28"/>
        </w:rPr>
        <w:t xml:space="preserve"> областной общественной организации общероссийской общественной организации «ВСЕРОССИЙСКОЕ ОБЩЕСТВО ИНВАЛИДОВ»</w:t>
      </w:r>
      <w:r w:rsidR="00664482">
        <w:rPr>
          <w:rFonts w:ascii="Times New Roman" w:hAnsi="Times New Roman"/>
          <w:sz w:val="28"/>
          <w:szCs w:val="28"/>
        </w:rPr>
        <w:t>.</w:t>
      </w:r>
    </w:p>
    <w:p w:rsidR="009E5ABE" w:rsidRPr="00664482" w:rsidRDefault="009E5ABE" w:rsidP="007E154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4482">
        <w:rPr>
          <w:rFonts w:ascii="Times New Roman" w:hAnsi="Times New Roman"/>
          <w:sz w:val="28"/>
          <w:szCs w:val="28"/>
        </w:rPr>
        <w:t xml:space="preserve">Победитель в номинации "Дебют года»: </w:t>
      </w:r>
      <w:r w:rsidR="007E1544" w:rsidRPr="007E1544">
        <w:rPr>
          <w:rFonts w:ascii="Times New Roman" w:hAnsi="Times New Roman"/>
          <w:sz w:val="28"/>
          <w:szCs w:val="28"/>
        </w:rPr>
        <w:t>Автономная некоммерческая организация Студия Раннего Плавания и Гидрореабилитации «</w:t>
      </w:r>
      <w:proofErr w:type="spellStart"/>
      <w:r w:rsidR="007E1544" w:rsidRPr="007E1544">
        <w:rPr>
          <w:rFonts w:ascii="Times New Roman" w:hAnsi="Times New Roman"/>
          <w:sz w:val="28"/>
          <w:szCs w:val="28"/>
        </w:rPr>
        <w:t>АкваДар</w:t>
      </w:r>
      <w:proofErr w:type="spellEnd"/>
      <w:r w:rsidR="007E1544" w:rsidRPr="007E1544">
        <w:rPr>
          <w:rFonts w:ascii="Times New Roman" w:hAnsi="Times New Roman"/>
          <w:sz w:val="28"/>
          <w:szCs w:val="28"/>
        </w:rPr>
        <w:t>»</w:t>
      </w:r>
      <w:r w:rsidR="007E1544">
        <w:rPr>
          <w:rFonts w:ascii="Times New Roman" w:hAnsi="Times New Roman"/>
          <w:sz w:val="28"/>
          <w:szCs w:val="28"/>
        </w:rPr>
        <w:t>.</w:t>
      </w:r>
    </w:p>
    <w:p w:rsidR="001C185A" w:rsidRPr="00D47CA4" w:rsidRDefault="009E5ABE" w:rsidP="007E154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1544">
        <w:rPr>
          <w:rFonts w:ascii="Times New Roman" w:hAnsi="Times New Roman"/>
          <w:sz w:val="28"/>
          <w:szCs w:val="28"/>
        </w:rPr>
        <w:t xml:space="preserve">Победитель в номинации "Лучшая сельская НКО года": </w:t>
      </w:r>
      <w:r w:rsidR="007E1544" w:rsidRPr="007E1544">
        <w:rPr>
          <w:rFonts w:ascii="Times New Roman" w:hAnsi="Times New Roman"/>
          <w:sz w:val="28"/>
          <w:szCs w:val="28"/>
        </w:rPr>
        <w:t>Автономная некоммерческая организация по развитию человеческого потенциала в муниципальных образования Ульяновской области «Содружество»</w:t>
      </w:r>
      <w:r w:rsidR="007E1544">
        <w:rPr>
          <w:rFonts w:ascii="Times New Roman" w:hAnsi="Times New Roman"/>
          <w:sz w:val="28"/>
          <w:szCs w:val="28"/>
        </w:rPr>
        <w:t xml:space="preserve"> (р.п. Вешкайма).</w:t>
      </w:r>
    </w:p>
    <w:p w:rsidR="00D47CA4" w:rsidRDefault="00D47CA4" w:rsidP="00D47C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47CA4" w:rsidRPr="00D47CA4" w:rsidRDefault="00D47CA4" w:rsidP="00D47CA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CA4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 Гражданский форум Ульяновской области</w:t>
      </w:r>
    </w:p>
    <w:p w:rsidR="00D47CA4" w:rsidRDefault="00D47CA4" w:rsidP="00D47C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декабря 2022 года в Ульяновской области состоялся ежегодный Гражданский форум региона. Одной из его площадок стала сессия</w:t>
      </w:r>
      <w:r w:rsidRPr="00D47CA4">
        <w:rPr>
          <w:rFonts w:ascii="Times New Roman" w:hAnsi="Times New Roman"/>
          <w:bCs/>
          <w:sz w:val="28"/>
          <w:szCs w:val="28"/>
        </w:rPr>
        <w:t xml:space="preserve"> «Влияние НКО на развитие территорий»</w:t>
      </w:r>
      <w:r>
        <w:rPr>
          <w:rFonts w:ascii="Times New Roman" w:hAnsi="Times New Roman"/>
          <w:bCs/>
          <w:sz w:val="28"/>
          <w:szCs w:val="28"/>
        </w:rPr>
        <w:t xml:space="preserve">, модератором которой выступила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Васильевна, </w:t>
      </w:r>
      <w:r w:rsidRPr="00D47CA4">
        <w:rPr>
          <w:rFonts w:ascii="Times New Roman" w:hAnsi="Times New Roman"/>
          <w:bCs/>
          <w:sz w:val="28"/>
          <w:szCs w:val="28"/>
        </w:rPr>
        <w:t xml:space="preserve">директор Научно-образовательного центра «Общественно-государственное взаимодействие, некоммерческий сектор и социальное предпринимательство» ИГСУ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bCs/>
          <w:sz w:val="28"/>
          <w:szCs w:val="28"/>
        </w:rPr>
        <w:t>, эксперт Общественной палаты РФ</w:t>
      </w:r>
      <w:r w:rsidRPr="00D47C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Участниками сессии стали</w:t>
      </w:r>
      <w:r w:rsidRPr="00D47CA4">
        <w:rPr>
          <w:rFonts w:ascii="Times New Roman" w:hAnsi="Times New Roman"/>
          <w:bCs/>
          <w:sz w:val="28"/>
          <w:szCs w:val="28"/>
        </w:rPr>
        <w:t xml:space="preserve"> главы муниципальных образований Ульяновской области, председатели муниципальных ОП, специалисты ООК МО, руководители и представители НКО</w:t>
      </w:r>
      <w:r>
        <w:rPr>
          <w:rFonts w:ascii="Times New Roman" w:hAnsi="Times New Roman"/>
          <w:bCs/>
          <w:sz w:val="28"/>
          <w:szCs w:val="28"/>
        </w:rPr>
        <w:t>,  а также представители трех регионов РФ (онлайн)</w:t>
      </w:r>
      <w:r w:rsidRPr="00D47CA4">
        <w:rPr>
          <w:rFonts w:ascii="Times New Roman" w:hAnsi="Times New Roman"/>
          <w:bCs/>
          <w:sz w:val="28"/>
          <w:szCs w:val="28"/>
        </w:rPr>
        <w:t>.</w:t>
      </w: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сессии участники говорили о том, что с</w:t>
      </w:r>
      <w:r w:rsidRPr="00D47CA4">
        <w:rPr>
          <w:rFonts w:ascii="Times New Roman" w:hAnsi="Times New Roman"/>
          <w:bCs/>
          <w:sz w:val="28"/>
          <w:szCs w:val="28"/>
        </w:rPr>
        <w:t xml:space="preserve">егодня 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социально ориентированные НКО являются серьезным партнером государства </w:t>
      </w:r>
      <w:r w:rsidRPr="00D47CA4">
        <w:rPr>
          <w:rFonts w:ascii="Times New Roman" w:hAnsi="Times New Roman"/>
          <w:bCs/>
          <w:sz w:val="28"/>
          <w:szCs w:val="28"/>
        </w:rPr>
        <w:t xml:space="preserve"> в решении вопросов социально-экономического развития территорий регионов </w:t>
      </w:r>
      <w:r w:rsidRPr="00D47CA4">
        <w:rPr>
          <w:rFonts w:ascii="Times New Roman" w:hAnsi="Times New Roman"/>
          <w:bCs/>
          <w:sz w:val="28"/>
          <w:szCs w:val="28"/>
        </w:rPr>
        <w:lastRenderedPageBreak/>
        <w:t xml:space="preserve">и муниципалитетов, обеспечивая привлечение инвестиций, участвуя в решении проблем жителей, в оказании им мер социальной поддержки, способствуя повышению эффективности решения вопросов местного значения, оказывая </w:t>
      </w:r>
      <w:proofErr w:type="gramStart"/>
      <w:r w:rsidRPr="00D47CA4">
        <w:rPr>
          <w:rFonts w:ascii="Times New Roman" w:hAnsi="Times New Roman"/>
          <w:bCs/>
          <w:sz w:val="28"/>
          <w:szCs w:val="28"/>
        </w:rPr>
        <w:t>помощь</w:t>
      </w:r>
      <w:proofErr w:type="gramEnd"/>
      <w:r w:rsidRPr="00D47CA4">
        <w:rPr>
          <w:rFonts w:ascii="Times New Roman" w:hAnsi="Times New Roman"/>
          <w:bCs/>
          <w:sz w:val="28"/>
          <w:szCs w:val="28"/>
        </w:rPr>
        <w:t xml:space="preserve"> местным органам власти, создавая основу для повышения доверия органам власти и местного самоуправления.</w:t>
      </w: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Большую роль в этих процессах играют НКО Ульяновской области, разрабатывая и реализуя социально-значимые проекты, привлекая для этого средства Фонда президентских грантов, Президентского фонда культурных инициатив, других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грантодающих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 xml:space="preserve"> организаций. </w:t>
      </w:r>
    </w:p>
    <w:p w:rsid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Вместе с тем </w:t>
      </w:r>
      <w:r w:rsidRPr="00D47CA4">
        <w:rPr>
          <w:rFonts w:ascii="Times New Roman" w:hAnsi="Times New Roman"/>
          <w:b/>
          <w:bCs/>
          <w:sz w:val="28"/>
          <w:szCs w:val="28"/>
        </w:rPr>
        <w:t>потенциал третьего сектора Ульяновской области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>для достижения значимых социальных эффектов в развитии территорий региона и муниципалитетов   реализован не в полной мере</w:t>
      </w:r>
      <w:r w:rsidRPr="00D47CA4">
        <w:rPr>
          <w:rFonts w:ascii="Times New Roman" w:hAnsi="Times New Roman"/>
          <w:bCs/>
          <w:sz w:val="28"/>
          <w:szCs w:val="28"/>
        </w:rPr>
        <w:t>.</w:t>
      </w: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В частности, </w:t>
      </w:r>
      <w:r w:rsidRPr="00D47CA4">
        <w:rPr>
          <w:rFonts w:ascii="Times New Roman" w:hAnsi="Times New Roman"/>
          <w:b/>
          <w:bCs/>
          <w:sz w:val="28"/>
          <w:szCs w:val="28"/>
        </w:rPr>
        <w:t>в течение 3-х лет Ульяновская область снижает свои позиции в Рейтинге Общественной палаты РФ «Регион НКО».</w:t>
      </w:r>
      <w:r w:rsidRPr="00D47CA4">
        <w:rPr>
          <w:rFonts w:ascii="Times New Roman" w:hAnsi="Times New Roman"/>
          <w:bCs/>
          <w:sz w:val="28"/>
          <w:szCs w:val="28"/>
        </w:rPr>
        <w:t xml:space="preserve"> С 2020 по 2022 год место области в рейтинге снизилось на 10 позиций с 12-го места в 2020 году до 22 места в 2022 году.</w:t>
      </w: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Немаловажную роль в этом играет и то, что в течение 6 лет (2017-2022 гг.) </w:t>
      </w:r>
      <w:r w:rsidRPr="00D47CA4">
        <w:rPr>
          <w:rFonts w:ascii="Times New Roman" w:hAnsi="Times New Roman"/>
          <w:b/>
          <w:bCs/>
          <w:sz w:val="28"/>
          <w:szCs w:val="28"/>
        </w:rPr>
        <w:t>только 7 из 24 муниципальных образований региона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>максимально продуктивно участвуют в конкурсах</w:t>
      </w:r>
      <w:r w:rsidRPr="00D47CA4">
        <w:rPr>
          <w:rFonts w:ascii="Times New Roman" w:hAnsi="Times New Roman"/>
          <w:bCs/>
          <w:sz w:val="28"/>
          <w:szCs w:val="28"/>
        </w:rPr>
        <w:t xml:space="preserve"> Фонда президентских грантов, выигрывая 26-19% проектов от числа поданных заявок (согласно данным анализа сайта Фонда президентских грантов). При этом, несмотря на высокую активность в подготовке заявок, в г. Ульяновск, доля выигравших заявок составляет всего 16,7%, что не многим ниже среднего показателя выигравших заявок в регионе в целом (16,8%). В 8 мун</w:t>
      </w:r>
      <w:r>
        <w:rPr>
          <w:rFonts w:ascii="Times New Roman" w:hAnsi="Times New Roman"/>
          <w:bCs/>
          <w:sz w:val="28"/>
          <w:szCs w:val="28"/>
        </w:rPr>
        <w:t>иципальных образованиях региона</w:t>
      </w:r>
      <w:r w:rsidRPr="00D47CA4">
        <w:rPr>
          <w:rFonts w:ascii="Times New Roman" w:hAnsi="Times New Roman"/>
          <w:bCs/>
          <w:sz w:val="28"/>
          <w:szCs w:val="28"/>
        </w:rPr>
        <w:t xml:space="preserve"> за этот период подано всего 27 заявок и не выигран ни один грант.</w:t>
      </w:r>
    </w:p>
    <w:p w:rsid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7CA4">
        <w:rPr>
          <w:rFonts w:ascii="Times New Roman" w:hAnsi="Times New Roman"/>
          <w:bCs/>
          <w:sz w:val="28"/>
          <w:szCs w:val="28"/>
        </w:rPr>
        <w:t xml:space="preserve">Такая ситуация с фактически </w:t>
      </w:r>
      <w:r w:rsidRPr="00D47CA4">
        <w:rPr>
          <w:rFonts w:ascii="Times New Roman" w:hAnsi="Times New Roman"/>
          <w:b/>
          <w:bCs/>
          <w:sz w:val="28"/>
          <w:szCs w:val="28"/>
        </w:rPr>
        <w:t>упущенными социальными инвестициями</w:t>
      </w:r>
      <w:r w:rsidRPr="00D47CA4">
        <w:rPr>
          <w:rFonts w:ascii="Times New Roman" w:hAnsi="Times New Roman"/>
          <w:bCs/>
          <w:sz w:val="28"/>
          <w:szCs w:val="28"/>
        </w:rPr>
        <w:t xml:space="preserve"> в регион и в территории муниципальных образований складывается на фоне </w:t>
      </w:r>
      <w:r w:rsidRPr="00D47CA4">
        <w:rPr>
          <w:rFonts w:ascii="Times New Roman" w:hAnsi="Times New Roman"/>
          <w:b/>
          <w:bCs/>
          <w:sz w:val="28"/>
          <w:szCs w:val="28"/>
        </w:rPr>
        <w:t>снижения позиций области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>по показателю «Доля муниципальных районов и городских округов, реализующих муниципальные программы поддержки СО НКО»</w:t>
      </w:r>
      <w:r w:rsidRPr="00D47CA4">
        <w:rPr>
          <w:rFonts w:ascii="Times New Roman" w:hAnsi="Times New Roman"/>
          <w:bCs/>
          <w:sz w:val="28"/>
          <w:szCs w:val="28"/>
        </w:rPr>
        <w:t xml:space="preserve">  Рейтинга субъектов РФ по итогам реализации механизмов поддержки СО НКО и социального предпринимательства за 2017-2021 гг. (</w:t>
      </w:r>
      <w:r w:rsidRPr="00D47CA4">
        <w:rPr>
          <w:rFonts w:ascii="Times New Roman" w:hAnsi="Times New Roman"/>
          <w:b/>
          <w:bCs/>
          <w:sz w:val="28"/>
          <w:szCs w:val="28"/>
        </w:rPr>
        <w:t>Рейтинг Минэкономразвития России</w:t>
      </w:r>
      <w:r w:rsidRPr="00D47CA4">
        <w:rPr>
          <w:rFonts w:ascii="Times New Roman" w:hAnsi="Times New Roman"/>
          <w:bCs/>
          <w:sz w:val="28"/>
          <w:szCs w:val="28"/>
        </w:rPr>
        <w:t>).</w:t>
      </w:r>
      <w:proofErr w:type="gramEnd"/>
      <w:r w:rsidRPr="00D47CA4">
        <w:rPr>
          <w:rFonts w:ascii="Times New Roman" w:hAnsi="Times New Roman"/>
          <w:bCs/>
          <w:sz w:val="28"/>
          <w:szCs w:val="28"/>
        </w:rPr>
        <w:t xml:space="preserve"> По данному показателю Рейтинга  регион в течение 5 лет опустился с 6 на 31 место, сократив долю районов и городских округов, реализующих муниципальные программы поддержки СО НКО с 75% до 37,5%.</w:t>
      </w: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Представляется, что </w:t>
      </w:r>
      <w:r w:rsidRPr="00D47CA4">
        <w:rPr>
          <w:rFonts w:ascii="Times New Roman" w:hAnsi="Times New Roman"/>
          <w:b/>
          <w:bCs/>
          <w:sz w:val="28"/>
          <w:szCs w:val="28"/>
        </w:rPr>
        <w:t>для преодоления отмеченных негативных тенденций, препятствующих развитию потенциала НКО Ульяновской области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и расширению их вклада в решение задач социального развития </w:t>
      </w:r>
      <w:r w:rsidRPr="00D47CA4">
        <w:rPr>
          <w:rFonts w:ascii="Times New Roman" w:hAnsi="Times New Roman"/>
          <w:b/>
          <w:bCs/>
          <w:sz w:val="28"/>
          <w:szCs w:val="28"/>
        </w:rPr>
        <w:lastRenderedPageBreak/>
        <w:t>региона и вопросов местного значения муниципальных образований</w:t>
      </w:r>
      <w:r w:rsidRPr="00D47CA4">
        <w:rPr>
          <w:rFonts w:ascii="Times New Roman" w:hAnsi="Times New Roman"/>
          <w:bCs/>
          <w:sz w:val="28"/>
          <w:szCs w:val="28"/>
        </w:rPr>
        <w:t xml:space="preserve">, а также в целях повышения эффективности реализации мер государственной политики по развитию некоммерческого (негосударственного) сектора было бы </w:t>
      </w:r>
      <w:r w:rsidRPr="00D47CA4">
        <w:rPr>
          <w:rFonts w:ascii="Times New Roman" w:hAnsi="Times New Roman"/>
          <w:b/>
          <w:bCs/>
          <w:sz w:val="28"/>
          <w:szCs w:val="28"/>
        </w:rPr>
        <w:t>целесообразно проработать возможность</w:t>
      </w:r>
      <w:r w:rsidRPr="00D47CA4">
        <w:rPr>
          <w:rFonts w:ascii="Times New Roman" w:hAnsi="Times New Roman"/>
          <w:bCs/>
          <w:sz w:val="28"/>
          <w:szCs w:val="28"/>
        </w:rPr>
        <w:t>:</w:t>
      </w:r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7CA4">
        <w:rPr>
          <w:rFonts w:ascii="Times New Roman" w:hAnsi="Times New Roman"/>
          <w:bCs/>
          <w:sz w:val="28"/>
          <w:szCs w:val="28"/>
        </w:rPr>
        <w:t xml:space="preserve">создания (обновления) </w:t>
      </w:r>
      <w:r w:rsidRPr="00D47CA4">
        <w:rPr>
          <w:rFonts w:ascii="Times New Roman" w:hAnsi="Times New Roman"/>
          <w:b/>
          <w:bCs/>
          <w:sz w:val="28"/>
          <w:szCs w:val="28"/>
        </w:rPr>
        <w:t>Концепции развития СО НКО</w:t>
      </w:r>
      <w:r w:rsidRPr="00D47CA4">
        <w:rPr>
          <w:rFonts w:ascii="Times New Roman" w:hAnsi="Times New Roman"/>
          <w:bCs/>
          <w:sz w:val="28"/>
          <w:szCs w:val="28"/>
        </w:rPr>
        <w:t xml:space="preserve"> (или шире – СО НКО и социального предпринимательства) в регионе, учитывающей результаты Рейтинга Общественной палаты РФ «Регион НКО» и Рейтинга Минэкономразвития РФ с широким участием всех заинтересованных сторон, в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 xml:space="preserve">. представителей органов власти и местного самоуправления, общественных палат, СО НКО, экспертов – что позволит на системной основе в среднесрочной и долгосрочной перспективе </w:t>
      </w:r>
      <w:r w:rsidRPr="00D47CA4">
        <w:rPr>
          <w:rFonts w:ascii="Times New Roman" w:hAnsi="Times New Roman"/>
          <w:b/>
          <w:bCs/>
          <w:sz w:val="28"/>
          <w:szCs w:val="28"/>
        </w:rPr>
        <w:t>целенаправленно управлять процессами</w:t>
      </w:r>
      <w:proofErr w:type="gramEnd"/>
      <w:r w:rsidRPr="00D47CA4">
        <w:rPr>
          <w:rFonts w:ascii="Times New Roman" w:hAnsi="Times New Roman"/>
          <w:b/>
          <w:bCs/>
          <w:sz w:val="28"/>
          <w:szCs w:val="28"/>
        </w:rPr>
        <w:t xml:space="preserve"> развития некоммерческого</w:t>
      </w:r>
      <w:r w:rsidRPr="00D47CA4">
        <w:rPr>
          <w:rFonts w:ascii="Times New Roman" w:hAnsi="Times New Roman"/>
          <w:bCs/>
          <w:sz w:val="28"/>
          <w:szCs w:val="28"/>
        </w:rPr>
        <w:t xml:space="preserve"> (или – шире – негосударственного) сектора в регионе, 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увеличить социальный эффект от их деятельности, </w:t>
      </w:r>
      <w:r w:rsidRPr="00D47CA4">
        <w:rPr>
          <w:rFonts w:ascii="Times New Roman" w:hAnsi="Times New Roman"/>
          <w:bCs/>
          <w:sz w:val="28"/>
          <w:szCs w:val="28"/>
        </w:rPr>
        <w:t>и в среднесрочной перспективе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 улучшить и закрепить позиции региона в Рейтинге Общественной палаты РФ «Регион НКО»</w:t>
      </w:r>
      <w:r w:rsidRPr="00D47CA4">
        <w:rPr>
          <w:rFonts w:ascii="Times New Roman" w:hAnsi="Times New Roman"/>
          <w:bCs/>
          <w:sz w:val="28"/>
          <w:szCs w:val="28"/>
        </w:rPr>
        <w:t>;</w:t>
      </w:r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7CA4">
        <w:rPr>
          <w:rFonts w:ascii="Times New Roman" w:hAnsi="Times New Roman"/>
          <w:bCs/>
          <w:sz w:val="28"/>
          <w:szCs w:val="28"/>
        </w:rPr>
        <w:t xml:space="preserve">создания </w:t>
      </w:r>
      <w:r w:rsidRPr="00D47CA4">
        <w:rPr>
          <w:rFonts w:ascii="Times New Roman" w:hAnsi="Times New Roman"/>
          <w:b/>
          <w:bCs/>
          <w:sz w:val="28"/>
          <w:szCs w:val="28"/>
        </w:rPr>
        <w:t>программ развития СО НКО в муниципальных образованиях</w:t>
      </w:r>
      <w:r w:rsidRPr="00D47CA4">
        <w:rPr>
          <w:rFonts w:ascii="Times New Roman" w:hAnsi="Times New Roman"/>
          <w:bCs/>
          <w:sz w:val="28"/>
          <w:szCs w:val="28"/>
        </w:rPr>
        <w:t xml:space="preserve"> Ульяновской области и  </w:t>
      </w:r>
      <w:r w:rsidRPr="00D47CA4">
        <w:rPr>
          <w:rFonts w:ascii="Times New Roman" w:hAnsi="Times New Roman"/>
          <w:b/>
          <w:bCs/>
          <w:sz w:val="28"/>
          <w:szCs w:val="28"/>
        </w:rPr>
        <w:t>Координационных советов по делам НКО при главах ОМСУ</w:t>
      </w:r>
      <w:r w:rsidRPr="00D47CA4">
        <w:rPr>
          <w:rFonts w:ascii="Times New Roman" w:hAnsi="Times New Roman"/>
          <w:bCs/>
          <w:sz w:val="28"/>
          <w:szCs w:val="28"/>
        </w:rPr>
        <w:t xml:space="preserve">, включающих представителей СО НКО, общественных палат, инициативных групп, органов МСУ – что будет </w:t>
      </w:r>
      <w:r w:rsidRPr="00D47CA4">
        <w:rPr>
          <w:rFonts w:ascii="Times New Roman" w:hAnsi="Times New Roman"/>
          <w:b/>
          <w:bCs/>
          <w:sz w:val="28"/>
          <w:szCs w:val="28"/>
        </w:rPr>
        <w:t>способствовать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системному развитию СО НКО </w:t>
      </w:r>
      <w:r w:rsidRPr="00D47CA4">
        <w:rPr>
          <w:rFonts w:ascii="Times New Roman" w:hAnsi="Times New Roman"/>
          <w:bCs/>
          <w:sz w:val="28"/>
          <w:szCs w:val="28"/>
        </w:rPr>
        <w:t xml:space="preserve">(шире – негосударственных исполнителей услуг) </w:t>
      </w:r>
      <w:r w:rsidRPr="00D47CA4">
        <w:rPr>
          <w:rFonts w:ascii="Times New Roman" w:hAnsi="Times New Roman"/>
          <w:b/>
          <w:bCs/>
          <w:sz w:val="28"/>
          <w:szCs w:val="28"/>
        </w:rPr>
        <w:t>на муниципальном уровне</w:t>
      </w:r>
      <w:r w:rsidRPr="00D47CA4">
        <w:rPr>
          <w:rFonts w:ascii="Times New Roman" w:hAnsi="Times New Roman"/>
          <w:bCs/>
          <w:sz w:val="28"/>
          <w:szCs w:val="28"/>
        </w:rPr>
        <w:t xml:space="preserve">, повышению эффективности оказания социальной поддержки и </w:t>
      </w:r>
      <w:r w:rsidRPr="00D47CA4">
        <w:rPr>
          <w:rFonts w:ascii="Times New Roman" w:hAnsi="Times New Roman"/>
          <w:b/>
          <w:bCs/>
          <w:sz w:val="28"/>
          <w:szCs w:val="28"/>
        </w:rPr>
        <w:t>расширению доступа к получению услуг в социальной сфере для жителей муниципальных</w:t>
      </w:r>
      <w:proofErr w:type="gramEnd"/>
      <w:r w:rsidRPr="00D47CA4">
        <w:rPr>
          <w:rFonts w:ascii="Times New Roman" w:hAnsi="Times New Roman"/>
          <w:b/>
          <w:bCs/>
          <w:sz w:val="28"/>
          <w:szCs w:val="28"/>
        </w:rPr>
        <w:t xml:space="preserve"> образований региона</w:t>
      </w:r>
      <w:r w:rsidRPr="00D47CA4">
        <w:rPr>
          <w:rFonts w:ascii="Times New Roman" w:hAnsi="Times New Roman"/>
          <w:bCs/>
          <w:sz w:val="28"/>
          <w:szCs w:val="28"/>
        </w:rPr>
        <w:t>;</w:t>
      </w:r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7CA4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Pr="00D47CA4">
        <w:rPr>
          <w:rFonts w:ascii="Times New Roman" w:hAnsi="Times New Roman"/>
          <w:b/>
          <w:bCs/>
          <w:sz w:val="28"/>
          <w:szCs w:val="28"/>
        </w:rPr>
        <w:t>рейтинга муниципальных образований по вопросам поддержки НКО и разработки мер стимулирования ОМСУ</w:t>
      </w:r>
      <w:r w:rsidRPr="00D47CA4">
        <w:rPr>
          <w:rFonts w:ascii="Times New Roman" w:hAnsi="Times New Roman"/>
          <w:bCs/>
          <w:sz w:val="28"/>
          <w:szCs w:val="28"/>
        </w:rPr>
        <w:t xml:space="preserve"> по итогам рейтинга (софинансирование муниципальных программ) – что позволит </w:t>
      </w:r>
      <w:r w:rsidRPr="00D47CA4">
        <w:rPr>
          <w:rFonts w:ascii="Times New Roman" w:hAnsi="Times New Roman"/>
          <w:b/>
          <w:bCs/>
          <w:sz w:val="28"/>
          <w:szCs w:val="28"/>
        </w:rPr>
        <w:t>увеличить вовлеченность муниципалитетов в процессы развития сектора</w:t>
      </w:r>
      <w:r w:rsidRPr="00D47CA4">
        <w:rPr>
          <w:rFonts w:ascii="Times New Roman" w:hAnsi="Times New Roman"/>
          <w:bCs/>
          <w:sz w:val="28"/>
          <w:szCs w:val="28"/>
        </w:rPr>
        <w:t xml:space="preserve"> с целью роста его социально-экономического эффекта, позволит выстроить инструменты управления системным развитием некоммерческого сектора на муниципальном уровне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7CA4">
        <w:rPr>
          <w:rFonts w:ascii="Times New Roman" w:hAnsi="Times New Roman"/>
          <w:bCs/>
          <w:sz w:val="28"/>
          <w:szCs w:val="28"/>
        </w:rPr>
        <w:t>а также будет способствовать</w:t>
      </w:r>
      <w:r w:rsidRPr="00D47CA4">
        <w:rPr>
          <w:rFonts w:ascii="Times New Roman" w:hAnsi="Times New Roman"/>
          <w:b/>
          <w:bCs/>
          <w:sz w:val="28"/>
          <w:szCs w:val="28"/>
        </w:rPr>
        <w:t xml:space="preserve"> восстановлению лидерских позиций Ульяновской области в развитии СО НКО на местном</w:t>
      </w:r>
      <w:proofErr w:type="gramEnd"/>
      <w:r w:rsidRPr="00D47C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47CA4">
        <w:rPr>
          <w:rFonts w:ascii="Times New Roman" w:hAnsi="Times New Roman"/>
          <w:b/>
          <w:bCs/>
          <w:sz w:val="28"/>
          <w:szCs w:val="28"/>
        </w:rPr>
        <w:t>уровне</w:t>
      </w:r>
      <w:proofErr w:type="gramEnd"/>
      <w:r w:rsidRPr="00D47CA4">
        <w:rPr>
          <w:rFonts w:ascii="Times New Roman" w:hAnsi="Times New Roman"/>
          <w:b/>
          <w:bCs/>
          <w:sz w:val="28"/>
          <w:szCs w:val="28"/>
        </w:rPr>
        <w:t xml:space="preserve"> среди субъектов РФ </w:t>
      </w:r>
      <w:r w:rsidRPr="00D47CA4">
        <w:rPr>
          <w:rFonts w:ascii="Times New Roman" w:hAnsi="Times New Roman"/>
          <w:bCs/>
          <w:sz w:val="28"/>
          <w:szCs w:val="28"/>
        </w:rPr>
        <w:t xml:space="preserve">(в </w:t>
      </w:r>
      <w:proofErr w:type="spellStart"/>
      <w:r w:rsidRPr="00D47CA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47CA4">
        <w:rPr>
          <w:rFonts w:ascii="Times New Roman" w:hAnsi="Times New Roman"/>
          <w:bCs/>
          <w:sz w:val="28"/>
          <w:szCs w:val="28"/>
        </w:rPr>
        <w:t>. в рамках Рейтинга Минэкономразвития РФ);</w:t>
      </w:r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>организации системы методической поддержки НКО в муниципалитетах (</w:t>
      </w:r>
      <w:r w:rsidRPr="00D47CA4">
        <w:rPr>
          <w:rFonts w:ascii="Times New Roman" w:hAnsi="Times New Roman"/>
          <w:b/>
          <w:bCs/>
          <w:sz w:val="28"/>
          <w:szCs w:val="28"/>
        </w:rPr>
        <w:t>создание муниципальных/межмуниципальных ресурсных центров</w:t>
      </w:r>
      <w:r w:rsidRPr="00D47CA4">
        <w:rPr>
          <w:rFonts w:ascii="Times New Roman" w:hAnsi="Times New Roman"/>
          <w:bCs/>
          <w:sz w:val="28"/>
          <w:szCs w:val="28"/>
        </w:rPr>
        <w:t xml:space="preserve">) – что будет способствовать повышению </w:t>
      </w:r>
      <w:r w:rsidRPr="00D47CA4">
        <w:rPr>
          <w:rFonts w:ascii="Times New Roman" w:hAnsi="Times New Roman"/>
          <w:bCs/>
          <w:sz w:val="28"/>
          <w:szCs w:val="28"/>
        </w:rPr>
        <w:lastRenderedPageBreak/>
        <w:t xml:space="preserve">устойчивости СО НКО региона, </w:t>
      </w:r>
      <w:r w:rsidRPr="00D47CA4">
        <w:rPr>
          <w:rFonts w:ascii="Times New Roman" w:hAnsi="Times New Roman"/>
          <w:b/>
          <w:bCs/>
          <w:sz w:val="28"/>
          <w:szCs w:val="28"/>
        </w:rPr>
        <w:t>росту объемов привлечения НКО социальных инвестиций федерального уровня в муниципальные образования региона</w:t>
      </w:r>
      <w:r w:rsidRPr="00D47CA4">
        <w:rPr>
          <w:rFonts w:ascii="Times New Roman" w:hAnsi="Times New Roman"/>
          <w:bCs/>
          <w:sz w:val="28"/>
          <w:szCs w:val="28"/>
        </w:rPr>
        <w:t>;</w:t>
      </w:r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 xml:space="preserve">организации и проведения </w:t>
      </w:r>
      <w:r w:rsidRPr="00D47CA4">
        <w:rPr>
          <w:rFonts w:ascii="Times New Roman" w:hAnsi="Times New Roman"/>
          <w:b/>
          <w:bCs/>
          <w:sz w:val="28"/>
          <w:szCs w:val="28"/>
        </w:rPr>
        <w:t>цикла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>практико-ориентированных</w:t>
      </w:r>
      <w:r w:rsidRPr="00D47CA4">
        <w:rPr>
          <w:rFonts w:ascii="Times New Roman" w:hAnsi="Times New Roman"/>
          <w:bCs/>
          <w:sz w:val="28"/>
          <w:szCs w:val="28"/>
        </w:rPr>
        <w:t xml:space="preserve"> </w:t>
      </w:r>
      <w:r w:rsidRPr="00D47CA4">
        <w:rPr>
          <w:rFonts w:ascii="Times New Roman" w:hAnsi="Times New Roman"/>
          <w:b/>
          <w:bCs/>
          <w:sz w:val="28"/>
          <w:szCs w:val="28"/>
        </w:rPr>
        <w:t>программ повышения квалификации для НКО и муниципальных служащих</w:t>
      </w:r>
      <w:r w:rsidRPr="00D47CA4">
        <w:rPr>
          <w:rFonts w:ascii="Times New Roman" w:hAnsi="Times New Roman"/>
          <w:bCs/>
          <w:sz w:val="28"/>
          <w:szCs w:val="28"/>
        </w:rPr>
        <w:t xml:space="preserve"> – что позволит в кратчайшие сроки сформировать у всех заинтересованных сторон необходимые компетенции </w:t>
      </w:r>
      <w:r w:rsidRPr="00D47CA4">
        <w:rPr>
          <w:rFonts w:ascii="Times New Roman" w:hAnsi="Times New Roman"/>
          <w:b/>
          <w:bCs/>
          <w:sz w:val="28"/>
          <w:szCs w:val="28"/>
        </w:rPr>
        <w:t>для прорывного развития некоммерческого сектора в регионе</w:t>
      </w:r>
      <w:r w:rsidRPr="00D47CA4">
        <w:rPr>
          <w:rFonts w:ascii="Times New Roman" w:hAnsi="Times New Roman"/>
          <w:bCs/>
          <w:sz w:val="28"/>
          <w:szCs w:val="28"/>
        </w:rPr>
        <w:t xml:space="preserve">, будет способствовать профессионализации сектора; </w:t>
      </w:r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7CA4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Pr="00D47CA4">
        <w:rPr>
          <w:rFonts w:ascii="Times New Roman" w:hAnsi="Times New Roman"/>
          <w:b/>
          <w:bCs/>
          <w:sz w:val="28"/>
          <w:szCs w:val="28"/>
        </w:rPr>
        <w:t>общественного контроля работы ОМСУ с НКО</w:t>
      </w:r>
      <w:r w:rsidRPr="00D47CA4">
        <w:rPr>
          <w:rFonts w:ascii="Times New Roman" w:hAnsi="Times New Roman"/>
          <w:bCs/>
          <w:sz w:val="28"/>
          <w:szCs w:val="28"/>
        </w:rPr>
        <w:t xml:space="preserve"> на базе Общественной палаты Ульяновской области и общественных палат муниципальных образований региона (</w:t>
      </w:r>
      <w:r w:rsidRPr="00D47CA4">
        <w:rPr>
          <w:rFonts w:ascii="Times New Roman" w:hAnsi="Times New Roman"/>
          <w:b/>
          <w:bCs/>
          <w:sz w:val="28"/>
          <w:szCs w:val="28"/>
        </w:rPr>
        <w:t>создание координационных площадок по развитию СО НКО на базе общественных палат региона</w:t>
      </w:r>
      <w:r w:rsidRPr="00D47CA4">
        <w:rPr>
          <w:rFonts w:ascii="Times New Roman" w:hAnsi="Times New Roman"/>
          <w:bCs/>
          <w:sz w:val="28"/>
          <w:szCs w:val="28"/>
        </w:rPr>
        <w:t xml:space="preserve">) – что будет способствовать расширению и развитию </w:t>
      </w:r>
      <w:r w:rsidRPr="00D47CA4">
        <w:rPr>
          <w:rFonts w:ascii="Times New Roman" w:hAnsi="Times New Roman"/>
          <w:b/>
          <w:bCs/>
          <w:sz w:val="28"/>
          <w:szCs w:val="28"/>
        </w:rPr>
        <w:t>конструктивного и оперативного общественно-государственного взаимодействия по вопросам развития сектора</w:t>
      </w:r>
      <w:r w:rsidRPr="00D47CA4">
        <w:rPr>
          <w:rFonts w:ascii="Times New Roman" w:hAnsi="Times New Roman"/>
          <w:bCs/>
          <w:sz w:val="28"/>
          <w:szCs w:val="28"/>
        </w:rPr>
        <w:t>, укреплению содержательного диалога общественности и органов местного самоуправления;</w:t>
      </w:r>
      <w:proofErr w:type="gramEnd"/>
    </w:p>
    <w:p w:rsidR="00D47CA4" w:rsidRPr="00D47CA4" w:rsidRDefault="00D47CA4" w:rsidP="00D47CA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CA4">
        <w:rPr>
          <w:rFonts w:ascii="Times New Roman" w:hAnsi="Times New Roman"/>
          <w:bCs/>
          <w:sz w:val="28"/>
          <w:szCs w:val="28"/>
        </w:rPr>
        <w:t>проведение стратегической сессии по составлению дорожной карты повышения рейтинга НКО, с участием представителей ИОГВ, федеральных экспертов, что позволит выстроить пошаговые меры для повышения рейтинга региона в Рейтинге Общественной палаты РФ «Регион НКО».</w:t>
      </w: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CA4" w:rsidRPr="00D47CA4" w:rsidRDefault="00D47CA4" w:rsidP="00D47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D47CA4" w:rsidRPr="00D47CA4" w:rsidSect="006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9E"/>
    <w:multiLevelType w:val="hybridMultilevel"/>
    <w:tmpl w:val="A9DCCF9A"/>
    <w:lvl w:ilvl="0" w:tplc="04190001">
      <w:start w:val="1"/>
      <w:numFmt w:val="bullet"/>
      <w:lvlText w:val=""/>
      <w:lvlJc w:val="left"/>
      <w:pPr>
        <w:ind w:left="-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</w:abstractNum>
  <w:abstractNum w:abstractNumId="1">
    <w:nsid w:val="06F47A53"/>
    <w:multiLevelType w:val="multilevel"/>
    <w:tmpl w:val="35F8C70A"/>
    <w:lvl w:ilvl="0">
      <w:start w:val="1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6E054F"/>
    <w:multiLevelType w:val="hybridMultilevel"/>
    <w:tmpl w:val="99864634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014D"/>
    <w:multiLevelType w:val="hybridMultilevel"/>
    <w:tmpl w:val="3F8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014B"/>
    <w:multiLevelType w:val="hybridMultilevel"/>
    <w:tmpl w:val="7A7A11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A1F54"/>
    <w:multiLevelType w:val="hybridMultilevel"/>
    <w:tmpl w:val="FF9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77F4"/>
    <w:multiLevelType w:val="hybridMultilevel"/>
    <w:tmpl w:val="5888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513D"/>
    <w:multiLevelType w:val="hybridMultilevel"/>
    <w:tmpl w:val="C040DED0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33092"/>
    <w:multiLevelType w:val="hybridMultilevel"/>
    <w:tmpl w:val="994C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E39A1"/>
    <w:multiLevelType w:val="hybridMultilevel"/>
    <w:tmpl w:val="2F4CFEC8"/>
    <w:lvl w:ilvl="0" w:tplc="D2D8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7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C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3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8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E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A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563422"/>
    <w:multiLevelType w:val="hybridMultilevel"/>
    <w:tmpl w:val="DF6E3666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9B75DC"/>
    <w:multiLevelType w:val="hybridMultilevel"/>
    <w:tmpl w:val="85D4A5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34275"/>
    <w:multiLevelType w:val="multilevel"/>
    <w:tmpl w:val="8E6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0355A"/>
    <w:multiLevelType w:val="hybridMultilevel"/>
    <w:tmpl w:val="F10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1600"/>
    <w:multiLevelType w:val="hybridMultilevel"/>
    <w:tmpl w:val="7AEE6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E52121"/>
    <w:multiLevelType w:val="hybridMultilevel"/>
    <w:tmpl w:val="E3C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518AD"/>
    <w:multiLevelType w:val="multilevel"/>
    <w:tmpl w:val="909AFD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DD741FE"/>
    <w:multiLevelType w:val="hybridMultilevel"/>
    <w:tmpl w:val="016AB9AC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C3334"/>
    <w:multiLevelType w:val="hybridMultilevel"/>
    <w:tmpl w:val="18CA83B0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573A4"/>
    <w:multiLevelType w:val="hybridMultilevel"/>
    <w:tmpl w:val="9652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F5259"/>
    <w:multiLevelType w:val="hybridMultilevel"/>
    <w:tmpl w:val="D4B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4161F"/>
    <w:multiLevelType w:val="hybridMultilevel"/>
    <w:tmpl w:val="CE7AC69A"/>
    <w:lvl w:ilvl="0" w:tplc="5BB6AF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840B1"/>
    <w:multiLevelType w:val="hybridMultilevel"/>
    <w:tmpl w:val="F182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44113"/>
    <w:multiLevelType w:val="hybridMultilevel"/>
    <w:tmpl w:val="B7C80C36"/>
    <w:lvl w:ilvl="0" w:tplc="BE681E1A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432999"/>
    <w:multiLevelType w:val="multilevel"/>
    <w:tmpl w:val="00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9129E"/>
    <w:multiLevelType w:val="hybridMultilevel"/>
    <w:tmpl w:val="E41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D5C59"/>
    <w:multiLevelType w:val="hybridMultilevel"/>
    <w:tmpl w:val="FAAC6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32BD6"/>
    <w:multiLevelType w:val="hybridMultilevel"/>
    <w:tmpl w:val="A5CE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E34CD"/>
    <w:multiLevelType w:val="hybridMultilevel"/>
    <w:tmpl w:val="AD60AA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9F7330"/>
    <w:multiLevelType w:val="hybridMultilevel"/>
    <w:tmpl w:val="88FA5D06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541F0F"/>
    <w:multiLevelType w:val="hybridMultilevel"/>
    <w:tmpl w:val="65CCA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686A81"/>
    <w:multiLevelType w:val="hybridMultilevel"/>
    <w:tmpl w:val="3EE8BBE8"/>
    <w:lvl w:ilvl="0" w:tplc="AEF6AB3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9C711E"/>
    <w:multiLevelType w:val="hybridMultilevel"/>
    <w:tmpl w:val="99A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30EB7"/>
    <w:multiLevelType w:val="multilevel"/>
    <w:tmpl w:val="686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315E8"/>
    <w:multiLevelType w:val="hybridMultilevel"/>
    <w:tmpl w:val="46AC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C6976"/>
    <w:multiLevelType w:val="hybridMultilevel"/>
    <w:tmpl w:val="893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61D98"/>
    <w:multiLevelType w:val="hybridMultilevel"/>
    <w:tmpl w:val="E036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AF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4323C"/>
    <w:multiLevelType w:val="hybridMultilevel"/>
    <w:tmpl w:val="7910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E20AF"/>
    <w:multiLevelType w:val="hybridMultilevel"/>
    <w:tmpl w:val="FF9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91D01"/>
    <w:multiLevelType w:val="multilevel"/>
    <w:tmpl w:val="C9B4B65C"/>
    <w:lvl w:ilvl="0">
      <w:start w:val="14"/>
      <w:numFmt w:val="decimal"/>
      <w:lvlText w:val="%1"/>
      <w:lvlJc w:val="left"/>
      <w:pPr>
        <w:ind w:left="1272" w:hanging="1272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72" w:hanging="1272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7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EB6B48"/>
    <w:multiLevelType w:val="hybridMultilevel"/>
    <w:tmpl w:val="E85A79F4"/>
    <w:lvl w:ilvl="0" w:tplc="AEF6AB3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05FC9"/>
    <w:multiLevelType w:val="hybridMultilevel"/>
    <w:tmpl w:val="E296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6"/>
  </w:num>
  <w:num w:numId="4">
    <w:abstractNumId w:val="27"/>
  </w:num>
  <w:num w:numId="5">
    <w:abstractNumId w:val="39"/>
  </w:num>
  <w:num w:numId="6">
    <w:abstractNumId w:val="1"/>
  </w:num>
  <w:num w:numId="7">
    <w:abstractNumId w:val="37"/>
  </w:num>
  <w:num w:numId="8">
    <w:abstractNumId w:val="20"/>
  </w:num>
  <w:num w:numId="9">
    <w:abstractNumId w:val="15"/>
  </w:num>
  <w:num w:numId="10">
    <w:abstractNumId w:val="30"/>
  </w:num>
  <w:num w:numId="11">
    <w:abstractNumId w:val="33"/>
  </w:num>
  <w:num w:numId="12">
    <w:abstractNumId w:val="5"/>
  </w:num>
  <w:num w:numId="13">
    <w:abstractNumId w:val="10"/>
  </w:num>
  <w:num w:numId="14">
    <w:abstractNumId w:val="14"/>
  </w:num>
  <w:num w:numId="15">
    <w:abstractNumId w:val="34"/>
  </w:num>
  <w:num w:numId="16">
    <w:abstractNumId w:val="19"/>
  </w:num>
  <w:num w:numId="17">
    <w:abstractNumId w:val="12"/>
  </w:num>
  <w:num w:numId="18">
    <w:abstractNumId w:val="24"/>
  </w:num>
  <w:num w:numId="19">
    <w:abstractNumId w:val="31"/>
  </w:num>
  <w:num w:numId="20">
    <w:abstractNumId w:val="0"/>
  </w:num>
  <w:num w:numId="21">
    <w:abstractNumId w:val="29"/>
  </w:num>
  <w:num w:numId="22">
    <w:abstractNumId w:val="17"/>
  </w:num>
  <w:num w:numId="23">
    <w:abstractNumId w:val="7"/>
  </w:num>
  <w:num w:numId="24">
    <w:abstractNumId w:val="13"/>
  </w:num>
  <w:num w:numId="25">
    <w:abstractNumId w:val="36"/>
  </w:num>
  <w:num w:numId="26">
    <w:abstractNumId w:val="21"/>
  </w:num>
  <w:num w:numId="27">
    <w:abstractNumId w:val="2"/>
  </w:num>
  <w:num w:numId="28">
    <w:abstractNumId w:val="25"/>
  </w:num>
  <w:num w:numId="29">
    <w:abstractNumId w:val="18"/>
  </w:num>
  <w:num w:numId="30">
    <w:abstractNumId w:val="8"/>
  </w:num>
  <w:num w:numId="31">
    <w:abstractNumId w:val="22"/>
  </w:num>
  <w:num w:numId="32">
    <w:abstractNumId w:val="26"/>
  </w:num>
  <w:num w:numId="33">
    <w:abstractNumId w:val="41"/>
  </w:num>
  <w:num w:numId="34">
    <w:abstractNumId w:val="38"/>
  </w:num>
  <w:num w:numId="35">
    <w:abstractNumId w:val="35"/>
  </w:num>
  <w:num w:numId="36">
    <w:abstractNumId w:val="16"/>
  </w:num>
  <w:num w:numId="37">
    <w:abstractNumId w:val="28"/>
  </w:num>
  <w:num w:numId="38">
    <w:abstractNumId w:val="4"/>
  </w:num>
  <w:num w:numId="39">
    <w:abstractNumId w:val="11"/>
  </w:num>
  <w:num w:numId="40">
    <w:abstractNumId w:val="3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D"/>
    <w:rsid w:val="000020B1"/>
    <w:rsid w:val="00005FA8"/>
    <w:rsid w:val="00005FA9"/>
    <w:rsid w:val="00006EE9"/>
    <w:rsid w:val="000148B6"/>
    <w:rsid w:val="00015D2A"/>
    <w:rsid w:val="000252C6"/>
    <w:rsid w:val="00052632"/>
    <w:rsid w:val="000559FB"/>
    <w:rsid w:val="000566A1"/>
    <w:rsid w:val="000571A3"/>
    <w:rsid w:val="000643BD"/>
    <w:rsid w:val="00065BEE"/>
    <w:rsid w:val="0006701C"/>
    <w:rsid w:val="00073AE3"/>
    <w:rsid w:val="000822DA"/>
    <w:rsid w:val="00091549"/>
    <w:rsid w:val="00096D70"/>
    <w:rsid w:val="000A1D55"/>
    <w:rsid w:val="000A72A1"/>
    <w:rsid w:val="000A798A"/>
    <w:rsid w:val="000B4520"/>
    <w:rsid w:val="000B4607"/>
    <w:rsid w:val="000B5E52"/>
    <w:rsid w:val="000C0475"/>
    <w:rsid w:val="000C7D17"/>
    <w:rsid w:val="000D1BD5"/>
    <w:rsid w:val="000D6C26"/>
    <w:rsid w:val="000F2D61"/>
    <w:rsid w:val="000F33FF"/>
    <w:rsid w:val="000F6532"/>
    <w:rsid w:val="001072C7"/>
    <w:rsid w:val="00114388"/>
    <w:rsid w:val="0011505D"/>
    <w:rsid w:val="00124198"/>
    <w:rsid w:val="00127075"/>
    <w:rsid w:val="00127245"/>
    <w:rsid w:val="00135273"/>
    <w:rsid w:val="00141C78"/>
    <w:rsid w:val="00142A87"/>
    <w:rsid w:val="00143403"/>
    <w:rsid w:val="00147AA7"/>
    <w:rsid w:val="00155C8F"/>
    <w:rsid w:val="00162972"/>
    <w:rsid w:val="00163873"/>
    <w:rsid w:val="0016578D"/>
    <w:rsid w:val="00166A25"/>
    <w:rsid w:val="00171389"/>
    <w:rsid w:val="001730CC"/>
    <w:rsid w:val="001768DA"/>
    <w:rsid w:val="00180B8B"/>
    <w:rsid w:val="001834D4"/>
    <w:rsid w:val="0019251E"/>
    <w:rsid w:val="001929E4"/>
    <w:rsid w:val="00197599"/>
    <w:rsid w:val="001A1515"/>
    <w:rsid w:val="001A198A"/>
    <w:rsid w:val="001A3CE7"/>
    <w:rsid w:val="001A6D72"/>
    <w:rsid w:val="001B7FA1"/>
    <w:rsid w:val="001C185A"/>
    <w:rsid w:val="001D01E9"/>
    <w:rsid w:val="001D0843"/>
    <w:rsid w:val="001D0E5E"/>
    <w:rsid w:val="001D7FF1"/>
    <w:rsid w:val="001E4432"/>
    <w:rsid w:val="001E53A4"/>
    <w:rsid w:val="001E64E4"/>
    <w:rsid w:val="001F1861"/>
    <w:rsid w:val="001F1B69"/>
    <w:rsid w:val="001F4179"/>
    <w:rsid w:val="001F47ED"/>
    <w:rsid w:val="001F6E5C"/>
    <w:rsid w:val="0020072E"/>
    <w:rsid w:val="002012AF"/>
    <w:rsid w:val="00203738"/>
    <w:rsid w:val="00217C68"/>
    <w:rsid w:val="00221EED"/>
    <w:rsid w:val="00223392"/>
    <w:rsid w:val="002333D8"/>
    <w:rsid w:val="00236549"/>
    <w:rsid w:val="00237A30"/>
    <w:rsid w:val="00242666"/>
    <w:rsid w:val="00247522"/>
    <w:rsid w:val="00247CB8"/>
    <w:rsid w:val="00251068"/>
    <w:rsid w:val="00251B16"/>
    <w:rsid w:val="00251B64"/>
    <w:rsid w:val="002648AC"/>
    <w:rsid w:val="00266424"/>
    <w:rsid w:val="00267E3D"/>
    <w:rsid w:val="00267FA8"/>
    <w:rsid w:val="0027034F"/>
    <w:rsid w:val="002756E7"/>
    <w:rsid w:val="00275EF3"/>
    <w:rsid w:val="002821A8"/>
    <w:rsid w:val="002857C0"/>
    <w:rsid w:val="00285B5D"/>
    <w:rsid w:val="00294A93"/>
    <w:rsid w:val="002958EA"/>
    <w:rsid w:val="002A2CCB"/>
    <w:rsid w:val="002A3C6D"/>
    <w:rsid w:val="002A424A"/>
    <w:rsid w:val="002C12CB"/>
    <w:rsid w:val="002C29B6"/>
    <w:rsid w:val="002C347E"/>
    <w:rsid w:val="002C3F5E"/>
    <w:rsid w:val="002C73C3"/>
    <w:rsid w:val="002E27A5"/>
    <w:rsid w:val="002E3870"/>
    <w:rsid w:val="002E4E70"/>
    <w:rsid w:val="002F0C2D"/>
    <w:rsid w:val="003006B6"/>
    <w:rsid w:val="003128C5"/>
    <w:rsid w:val="00313356"/>
    <w:rsid w:val="00323A2A"/>
    <w:rsid w:val="003251D6"/>
    <w:rsid w:val="00325213"/>
    <w:rsid w:val="003300CA"/>
    <w:rsid w:val="00332356"/>
    <w:rsid w:val="00332E68"/>
    <w:rsid w:val="00333EB5"/>
    <w:rsid w:val="0033519F"/>
    <w:rsid w:val="003356A3"/>
    <w:rsid w:val="003361E8"/>
    <w:rsid w:val="0034025F"/>
    <w:rsid w:val="003402A4"/>
    <w:rsid w:val="0034120F"/>
    <w:rsid w:val="00341D8D"/>
    <w:rsid w:val="00342F6A"/>
    <w:rsid w:val="00344951"/>
    <w:rsid w:val="00347952"/>
    <w:rsid w:val="00347A11"/>
    <w:rsid w:val="003601EA"/>
    <w:rsid w:val="00364F2B"/>
    <w:rsid w:val="00365B16"/>
    <w:rsid w:val="00365FD4"/>
    <w:rsid w:val="003666BA"/>
    <w:rsid w:val="00381498"/>
    <w:rsid w:val="00393D28"/>
    <w:rsid w:val="003A0D28"/>
    <w:rsid w:val="003A1969"/>
    <w:rsid w:val="003A49F0"/>
    <w:rsid w:val="003B4268"/>
    <w:rsid w:val="003B6094"/>
    <w:rsid w:val="003C0DE6"/>
    <w:rsid w:val="003C5A54"/>
    <w:rsid w:val="003D01FD"/>
    <w:rsid w:val="003D121C"/>
    <w:rsid w:val="003D3BBD"/>
    <w:rsid w:val="003D5F73"/>
    <w:rsid w:val="003E0154"/>
    <w:rsid w:val="003E0CD6"/>
    <w:rsid w:val="003E1E15"/>
    <w:rsid w:val="003E24FF"/>
    <w:rsid w:val="003E3DCD"/>
    <w:rsid w:val="003F3C75"/>
    <w:rsid w:val="0040110C"/>
    <w:rsid w:val="00402805"/>
    <w:rsid w:val="004162FD"/>
    <w:rsid w:val="004164CF"/>
    <w:rsid w:val="00421212"/>
    <w:rsid w:val="00423447"/>
    <w:rsid w:val="00424E8A"/>
    <w:rsid w:val="004438F4"/>
    <w:rsid w:val="004457B3"/>
    <w:rsid w:val="00447CD3"/>
    <w:rsid w:val="00447F7B"/>
    <w:rsid w:val="00455EA8"/>
    <w:rsid w:val="00462FF4"/>
    <w:rsid w:val="00466A43"/>
    <w:rsid w:val="00466D17"/>
    <w:rsid w:val="00472C5D"/>
    <w:rsid w:val="004764C9"/>
    <w:rsid w:val="00477AF9"/>
    <w:rsid w:val="00480816"/>
    <w:rsid w:val="004844A1"/>
    <w:rsid w:val="004852C0"/>
    <w:rsid w:val="004878DE"/>
    <w:rsid w:val="0049026C"/>
    <w:rsid w:val="00493B33"/>
    <w:rsid w:val="00496DDF"/>
    <w:rsid w:val="004A4233"/>
    <w:rsid w:val="004B22BA"/>
    <w:rsid w:val="004B338F"/>
    <w:rsid w:val="004B3F90"/>
    <w:rsid w:val="004C152D"/>
    <w:rsid w:val="004D12DE"/>
    <w:rsid w:val="004D300D"/>
    <w:rsid w:val="004D4580"/>
    <w:rsid w:val="004D4649"/>
    <w:rsid w:val="004F1686"/>
    <w:rsid w:val="004F5D69"/>
    <w:rsid w:val="00500469"/>
    <w:rsid w:val="0050435A"/>
    <w:rsid w:val="005044BB"/>
    <w:rsid w:val="00507DD9"/>
    <w:rsid w:val="0051449A"/>
    <w:rsid w:val="005160FD"/>
    <w:rsid w:val="005201D3"/>
    <w:rsid w:val="00521280"/>
    <w:rsid w:val="0052266B"/>
    <w:rsid w:val="005234E0"/>
    <w:rsid w:val="00541C9E"/>
    <w:rsid w:val="005424C6"/>
    <w:rsid w:val="00550511"/>
    <w:rsid w:val="00550B53"/>
    <w:rsid w:val="00560496"/>
    <w:rsid w:val="00561377"/>
    <w:rsid w:val="0056171E"/>
    <w:rsid w:val="00562357"/>
    <w:rsid w:val="00570A21"/>
    <w:rsid w:val="00580BC4"/>
    <w:rsid w:val="00581E4E"/>
    <w:rsid w:val="00590110"/>
    <w:rsid w:val="00594947"/>
    <w:rsid w:val="005961E3"/>
    <w:rsid w:val="005A0281"/>
    <w:rsid w:val="005A2548"/>
    <w:rsid w:val="005A7453"/>
    <w:rsid w:val="005B2979"/>
    <w:rsid w:val="005B5CBA"/>
    <w:rsid w:val="005C155E"/>
    <w:rsid w:val="005C7E0D"/>
    <w:rsid w:val="005D08DB"/>
    <w:rsid w:val="005D3B95"/>
    <w:rsid w:val="005D5702"/>
    <w:rsid w:val="005D5B15"/>
    <w:rsid w:val="005E43B8"/>
    <w:rsid w:val="005F04E5"/>
    <w:rsid w:val="005F63AF"/>
    <w:rsid w:val="0060159E"/>
    <w:rsid w:val="00605EFE"/>
    <w:rsid w:val="00615573"/>
    <w:rsid w:val="00621F60"/>
    <w:rsid w:val="00624333"/>
    <w:rsid w:val="00635A14"/>
    <w:rsid w:val="00637525"/>
    <w:rsid w:val="006453B5"/>
    <w:rsid w:val="00646ABC"/>
    <w:rsid w:val="006512C2"/>
    <w:rsid w:val="006550B5"/>
    <w:rsid w:val="00655AC2"/>
    <w:rsid w:val="00664025"/>
    <w:rsid w:val="00664482"/>
    <w:rsid w:val="00665981"/>
    <w:rsid w:val="00665F77"/>
    <w:rsid w:val="006732C2"/>
    <w:rsid w:val="00681EA4"/>
    <w:rsid w:val="00685D94"/>
    <w:rsid w:val="00686528"/>
    <w:rsid w:val="00690E98"/>
    <w:rsid w:val="00690FB6"/>
    <w:rsid w:val="006960D7"/>
    <w:rsid w:val="006A1533"/>
    <w:rsid w:val="006A72A7"/>
    <w:rsid w:val="006B135D"/>
    <w:rsid w:val="006B47C2"/>
    <w:rsid w:val="006C274E"/>
    <w:rsid w:val="006C549E"/>
    <w:rsid w:val="006C7E4F"/>
    <w:rsid w:val="006D1657"/>
    <w:rsid w:val="006D349C"/>
    <w:rsid w:val="006D5DC3"/>
    <w:rsid w:val="006E619D"/>
    <w:rsid w:val="006E7A9F"/>
    <w:rsid w:val="00701666"/>
    <w:rsid w:val="0070334E"/>
    <w:rsid w:val="00703EBF"/>
    <w:rsid w:val="00713894"/>
    <w:rsid w:val="007138BA"/>
    <w:rsid w:val="00714627"/>
    <w:rsid w:val="007148AC"/>
    <w:rsid w:val="007207C0"/>
    <w:rsid w:val="00720F4A"/>
    <w:rsid w:val="0072594F"/>
    <w:rsid w:val="00726994"/>
    <w:rsid w:val="007308C1"/>
    <w:rsid w:val="0073342E"/>
    <w:rsid w:val="00741E70"/>
    <w:rsid w:val="00742D6C"/>
    <w:rsid w:val="007441D3"/>
    <w:rsid w:val="007455D1"/>
    <w:rsid w:val="00754363"/>
    <w:rsid w:val="00772ECF"/>
    <w:rsid w:val="007760EB"/>
    <w:rsid w:val="007815E9"/>
    <w:rsid w:val="007928FA"/>
    <w:rsid w:val="007A16B4"/>
    <w:rsid w:val="007A1A9A"/>
    <w:rsid w:val="007A25FE"/>
    <w:rsid w:val="007A55C1"/>
    <w:rsid w:val="007A6913"/>
    <w:rsid w:val="007B055A"/>
    <w:rsid w:val="007B2577"/>
    <w:rsid w:val="007D5DDD"/>
    <w:rsid w:val="007D7CB8"/>
    <w:rsid w:val="007E0D24"/>
    <w:rsid w:val="007E1544"/>
    <w:rsid w:val="007E219B"/>
    <w:rsid w:val="007E7FDB"/>
    <w:rsid w:val="007F07E7"/>
    <w:rsid w:val="007F2F00"/>
    <w:rsid w:val="007F6C40"/>
    <w:rsid w:val="007F7F3F"/>
    <w:rsid w:val="008002A4"/>
    <w:rsid w:val="008032AF"/>
    <w:rsid w:val="00810E9D"/>
    <w:rsid w:val="0082187E"/>
    <w:rsid w:val="00833A39"/>
    <w:rsid w:val="00834D63"/>
    <w:rsid w:val="008504A4"/>
    <w:rsid w:val="00856E5D"/>
    <w:rsid w:val="00862B3D"/>
    <w:rsid w:val="00864B38"/>
    <w:rsid w:val="0086767F"/>
    <w:rsid w:val="00871C3D"/>
    <w:rsid w:val="00874F97"/>
    <w:rsid w:val="00875034"/>
    <w:rsid w:val="00877C88"/>
    <w:rsid w:val="008813E3"/>
    <w:rsid w:val="00881CBF"/>
    <w:rsid w:val="00884CE9"/>
    <w:rsid w:val="00894D8E"/>
    <w:rsid w:val="00897C24"/>
    <w:rsid w:val="00897E42"/>
    <w:rsid w:val="008A0EDD"/>
    <w:rsid w:val="008A1669"/>
    <w:rsid w:val="008A362E"/>
    <w:rsid w:val="008B3D97"/>
    <w:rsid w:val="008B43FB"/>
    <w:rsid w:val="008B55C3"/>
    <w:rsid w:val="008B6016"/>
    <w:rsid w:val="008B644B"/>
    <w:rsid w:val="008C1D60"/>
    <w:rsid w:val="008C7F6F"/>
    <w:rsid w:val="008D38F6"/>
    <w:rsid w:val="008D4F03"/>
    <w:rsid w:val="008D7EAB"/>
    <w:rsid w:val="008E781B"/>
    <w:rsid w:val="00900264"/>
    <w:rsid w:val="00902F6D"/>
    <w:rsid w:val="00916EFE"/>
    <w:rsid w:val="009171ED"/>
    <w:rsid w:val="0092406B"/>
    <w:rsid w:val="00930503"/>
    <w:rsid w:val="00930AF3"/>
    <w:rsid w:val="00931D00"/>
    <w:rsid w:val="00936469"/>
    <w:rsid w:val="0094035F"/>
    <w:rsid w:val="00940E46"/>
    <w:rsid w:val="009416CC"/>
    <w:rsid w:val="009430E7"/>
    <w:rsid w:val="00943389"/>
    <w:rsid w:val="00960B08"/>
    <w:rsid w:val="00962EE6"/>
    <w:rsid w:val="00964CA4"/>
    <w:rsid w:val="009662B5"/>
    <w:rsid w:val="009749E0"/>
    <w:rsid w:val="0097531C"/>
    <w:rsid w:val="009806BD"/>
    <w:rsid w:val="00984382"/>
    <w:rsid w:val="00985F49"/>
    <w:rsid w:val="009907B1"/>
    <w:rsid w:val="009926E8"/>
    <w:rsid w:val="00994802"/>
    <w:rsid w:val="009A0932"/>
    <w:rsid w:val="009A4090"/>
    <w:rsid w:val="009A7611"/>
    <w:rsid w:val="009B217C"/>
    <w:rsid w:val="009C0680"/>
    <w:rsid w:val="009D0769"/>
    <w:rsid w:val="009D21B9"/>
    <w:rsid w:val="009D3BA4"/>
    <w:rsid w:val="009D54DA"/>
    <w:rsid w:val="009D54F0"/>
    <w:rsid w:val="009D58E4"/>
    <w:rsid w:val="009E1CCF"/>
    <w:rsid w:val="009E3119"/>
    <w:rsid w:val="009E31B4"/>
    <w:rsid w:val="009E5ABE"/>
    <w:rsid w:val="00A00611"/>
    <w:rsid w:val="00A02F99"/>
    <w:rsid w:val="00A12F41"/>
    <w:rsid w:val="00A14B5D"/>
    <w:rsid w:val="00A16D56"/>
    <w:rsid w:val="00A17ADD"/>
    <w:rsid w:val="00A2031A"/>
    <w:rsid w:val="00A22949"/>
    <w:rsid w:val="00A268EB"/>
    <w:rsid w:val="00A37CF7"/>
    <w:rsid w:val="00A45F0E"/>
    <w:rsid w:val="00A476A0"/>
    <w:rsid w:val="00A52F71"/>
    <w:rsid w:val="00A564D2"/>
    <w:rsid w:val="00A61DF4"/>
    <w:rsid w:val="00A742A2"/>
    <w:rsid w:val="00AA4158"/>
    <w:rsid w:val="00AA79FD"/>
    <w:rsid w:val="00AB0B74"/>
    <w:rsid w:val="00AB4F47"/>
    <w:rsid w:val="00AB60FD"/>
    <w:rsid w:val="00AE6825"/>
    <w:rsid w:val="00B01EF0"/>
    <w:rsid w:val="00B07511"/>
    <w:rsid w:val="00B07A58"/>
    <w:rsid w:val="00B14749"/>
    <w:rsid w:val="00B15198"/>
    <w:rsid w:val="00B16C1D"/>
    <w:rsid w:val="00B20F98"/>
    <w:rsid w:val="00B24AB3"/>
    <w:rsid w:val="00B24EB5"/>
    <w:rsid w:val="00B257E8"/>
    <w:rsid w:val="00B4480C"/>
    <w:rsid w:val="00B44C42"/>
    <w:rsid w:val="00B453AB"/>
    <w:rsid w:val="00B475AE"/>
    <w:rsid w:val="00B475E8"/>
    <w:rsid w:val="00B51623"/>
    <w:rsid w:val="00B51B48"/>
    <w:rsid w:val="00B55615"/>
    <w:rsid w:val="00B61076"/>
    <w:rsid w:val="00B71445"/>
    <w:rsid w:val="00B7208B"/>
    <w:rsid w:val="00B72855"/>
    <w:rsid w:val="00B72DFB"/>
    <w:rsid w:val="00B7302C"/>
    <w:rsid w:val="00B8685B"/>
    <w:rsid w:val="00B90702"/>
    <w:rsid w:val="00B91B30"/>
    <w:rsid w:val="00BA0390"/>
    <w:rsid w:val="00BA1850"/>
    <w:rsid w:val="00BA392F"/>
    <w:rsid w:val="00BA4E41"/>
    <w:rsid w:val="00BA5852"/>
    <w:rsid w:val="00BA606C"/>
    <w:rsid w:val="00BB624B"/>
    <w:rsid w:val="00BB71B0"/>
    <w:rsid w:val="00BB7260"/>
    <w:rsid w:val="00BC15CB"/>
    <w:rsid w:val="00BC4E53"/>
    <w:rsid w:val="00BC5D81"/>
    <w:rsid w:val="00BC726A"/>
    <w:rsid w:val="00BD062E"/>
    <w:rsid w:val="00BD26CD"/>
    <w:rsid w:val="00BD28C9"/>
    <w:rsid w:val="00BD316A"/>
    <w:rsid w:val="00BD77B0"/>
    <w:rsid w:val="00BD7BF4"/>
    <w:rsid w:val="00BF3325"/>
    <w:rsid w:val="00C03DEB"/>
    <w:rsid w:val="00C121F1"/>
    <w:rsid w:val="00C16425"/>
    <w:rsid w:val="00C20247"/>
    <w:rsid w:val="00C217BC"/>
    <w:rsid w:val="00C21A2F"/>
    <w:rsid w:val="00C230C1"/>
    <w:rsid w:val="00C2589F"/>
    <w:rsid w:val="00C3034F"/>
    <w:rsid w:val="00C327E4"/>
    <w:rsid w:val="00C36738"/>
    <w:rsid w:val="00C40FA0"/>
    <w:rsid w:val="00C418B7"/>
    <w:rsid w:val="00C46CF6"/>
    <w:rsid w:val="00C53BE8"/>
    <w:rsid w:val="00C73C0B"/>
    <w:rsid w:val="00C74FAB"/>
    <w:rsid w:val="00C80B3B"/>
    <w:rsid w:val="00C8760A"/>
    <w:rsid w:val="00C93597"/>
    <w:rsid w:val="00C97DCA"/>
    <w:rsid w:val="00CA1944"/>
    <w:rsid w:val="00CA32C4"/>
    <w:rsid w:val="00CA74D2"/>
    <w:rsid w:val="00CC1193"/>
    <w:rsid w:val="00CC4A2B"/>
    <w:rsid w:val="00CC5D68"/>
    <w:rsid w:val="00CD1FB5"/>
    <w:rsid w:val="00CD4EFF"/>
    <w:rsid w:val="00CD4F58"/>
    <w:rsid w:val="00CD7643"/>
    <w:rsid w:val="00CE3A9E"/>
    <w:rsid w:val="00CE6531"/>
    <w:rsid w:val="00CE7641"/>
    <w:rsid w:val="00CF5DB0"/>
    <w:rsid w:val="00CF5EAE"/>
    <w:rsid w:val="00CF6D17"/>
    <w:rsid w:val="00D04936"/>
    <w:rsid w:val="00D0684F"/>
    <w:rsid w:val="00D07D8F"/>
    <w:rsid w:val="00D2084A"/>
    <w:rsid w:val="00D24E6C"/>
    <w:rsid w:val="00D2667D"/>
    <w:rsid w:val="00D327E4"/>
    <w:rsid w:val="00D328D1"/>
    <w:rsid w:val="00D47CA4"/>
    <w:rsid w:val="00D501D0"/>
    <w:rsid w:val="00D63A34"/>
    <w:rsid w:val="00D65CE5"/>
    <w:rsid w:val="00D66047"/>
    <w:rsid w:val="00D72CC0"/>
    <w:rsid w:val="00D7366D"/>
    <w:rsid w:val="00D74DE7"/>
    <w:rsid w:val="00D8041B"/>
    <w:rsid w:val="00D8169B"/>
    <w:rsid w:val="00D81EEA"/>
    <w:rsid w:val="00D83DFB"/>
    <w:rsid w:val="00D84E67"/>
    <w:rsid w:val="00D91462"/>
    <w:rsid w:val="00D937BE"/>
    <w:rsid w:val="00D96F66"/>
    <w:rsid w:val="00DB3BF3"/>
    <w:rsid w:val="00DC6DC7"/>
    <w:rsid w:val="00DD2EC0"/>
    <w:rsid w:val="00DF25B4"/>
    <w:rsid w:val="00DF3118"/>
    <w:rsid w:val="00E02955"/>
    <w:rsid w:val="00E02D5B"/>
    <w:rsid w:val="00E0776D"/>
    <w:rsid w:val="00E111F7"/>
    <w:rsid w:val="00E164C8"/>
    <w:rsid w:val="00E233CF"/>
    <w:rsid w:val="00E30BFD"/>
    <w:rsid w:val="00E35284"/>
    <w:rsid w:val="00E43FAD"/>
    <w:rsid w:val="00E5736B"/>
    <w:rsid w:val="00E60DC4"/>
    <w:rsid w:val="00E6672E"/>
    <w:rsid w:val="00E77A3E"/>
    <w:rsid w:val="00E91577"/>
    <w:rsid w:val="00E93231"/>
    <w:rsid w:val="00E93620"/>
    <w:rsid w:val="00E9568D"/>
    <w:rsid w:val="00E97CAA"/>
    <w:rsid w:val="00EA349B"/>
    <w:rsid w:val="00EA3FAB"/>
    <w:rsid w:val="00EB2899"/>
    <w:rsid w:val="00EB2923"/>
    <w:rsid w:val="00EB333E"/>
    <w:rsid w:val="00EB77EC"/>
    <w:rsid w:val="00EC45D9"/>
    <w:rsid w:val="00EC4A02"/>
    <w:rsid w:val="00ED549F"/>
    <w:rsid w:val="00EE21EA"/>
    <w:rsid w:val="00EE413F"/>
    <w:rsid w:val="00EE4F5A"/>
    <w:rsid w:val="00EE5891"/>
    <w:rsid w:val="00EF37AA"/>
    <w:rsid w:val="00EF681E"/>
    <w:rsid w:val="00F03C11"/>
    <w:rsid w:val="00F057BF"/>
    <w:rsid w:val="00F0611D"/>
    <w:rsid w:val="00F062CD"/>
    <w:rsid w:val="00F1074F"/>
    <w:rsid w:val="00F13E81"/>
    <w:rsid w:val="00F16D52"/>
    <w:rsid w:val="00F17079"/>
    <w:rsid w:val="00F202C7"/>
    <w:rsid w:val="00F325EE"/>
    <w:rsid w:val="00F50575"/>
    <w:rsid w:val="00F5384F"/>
    <w:rsid w:val="00F55EE2"/>
    <w:rsid w:val="00F56072"/>
    <w:rsid w:val="00F623C7"/>
    <w:rsid w:val="00F64B72"/>
    <w:rsid w:val="00F67CC8"/>
    <w:rsid w:val="00F720E5"/>
    <w:rsid w:val="00F7405E"/>
    <w:rsid w:val="00F944AF"/>
    <w:rsid w:val="00F969BB"/>
    <w:rsid w:val="00FA26DF"/>
    <w:rsid w:val="00FB2421"/>
    <w:rsid w:val="00FB623F"/>
    <w:rsid w:val="00FC56B0"/>
    <w:rsid w:val="00FD12E9"/>
    <w:rsid w:val="00FD61E5"/>
    <w:rsid w:val="00FD728B"/>
    <w:rsid w:val="00FF2B73"/>
    <w:rsid w:val="00FF2CA4"/>
    <w:rsid w:val="00FF4D49"/>
    <w:rsid w:val="00FF546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D61"/>
  </w:style>
  <w:style w:type="paragraph" w:styleId="a7">
    <w:name w:val="No Spacing"/>
    <w:uiPriority w:val="1"/>
    <w:qFormat/>
    <w:rsid w:val="00267E3D"/>
    <w:pPr>
      <w:spacing w:after="0" w:line="240" w:lineRule="auto"/>
    </w:pPr>
  </w:style>
  <w:style w:type="paragraph" w:customStyle="1" w:styleId="ConsPlusTitle">
    <w:name w:val="ConsPlusTitle"/>
    <w:rsid w:val="00B6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C12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323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323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2356"/>
  </w:style>
  <w:style w:type="numbering" w:customStyle="1" w:styleId="1">
    <w:name w:val="Нет списка1"/>
    <w:next w:val="a2"/>
    <w:uiPriority w:val="99"/>
    <w:semiHidden/>
    <w:unhideWhenUsed/>
    <w:rsid w:val="00685D94"/>
  </w:style>
  <w:style w:type="table" w:customStyle="1" w:styleId="41">
    <w:name w:val="Сетка таблицы4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3299,bqiaagaaeyqcaaagiaiaaamdmwaabsszaaaaaaaaaaaaaaaaaaaaaaaaaaaaaaaaaaaaaaaaaaaaaaaaaaaaaaaaaaaaaaaaaaaaaaaaaaaaaaaaaaaaaaaaaaaaaaaaaaaaaaaaaaaaaaaaaaaaaaaaaaaaaaaaaaaaaaaaaaaaaaaaaaaaaaaaaaaaaaaaaaaaaaaaaaaaaaaaaaaaaaaaaaaaaaaaaaaaaaa"/>
    <w:basedOn w:val="a"/>
    <w:rsid w:val="0032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D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D61"/>
  </w:style>
  <w:style w:type="paragraph" w:styleId="a7">
    <w:name w:val="No Spacing"/>
    <w:uiPriority w:val="1"/>
    <w:qFormat/>
    <w:rsid w:val="00267E3D"/>
    <w:pPr>
      <w:spacing w:after="0" w:line="240" w:lineRule="auto"/>
    </w:pPr>
  </w:style>
  <w:style w:type="paragraph" w:customStyle="1" w:styleId="ConsPlusTitle">
    <w:name w:val="ConsPlusTitle"/>
    <w:rsid w:val="00B6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C12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323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323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2356"/>
  </w:style>
  <w:style w:type="numbering" w:customStyle="1" w:styleId="1">
    <w:name w:val="Нет списка1"/>
    <w:next w:val="a2"/>
    <w:uiPriority w:val="99"/>
    <w:semiHidden/>
    <w:unhideWhenUsed/>
    <w:rsid w:val="00685D94"/>
  </w:style>
  <w:style w:type="table" w:customStyle="1" w:styleId="41">
    <w:name w:val="Сетка таблицы4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85D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3299,bqiaagaaeyqcaaagiaiaaamdmwaabsszaaaaaaaaaaaaaaaaaaaaaaaaaaaaaaaaaaaaaaaaaaaaaaaaaaaaaaaaaaaaaaaaaaaaaaaaaaaaaaaaaaaaaaaaaaaaaaaaaaaaaaaaaaaaaaaaaaaaaaaaaaaaaaaaaaaaaaaaaaaaaaaaaaaaaaaaaaaaaaaaaaaaaaaaaaaaaaaaaaaaaaaaaaaaaaaaaaaaaaa"/>
    <w:basedOn w:val="a"/>
    <w:rsid w:val="0032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E6-4BE0-8475-9EB28EB627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E6-4BE0-8475-9EB28EB627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E6-4BE0-8475-9EB28EB627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E6-4BE0-8475-9EB28EB627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E6-4BE0-8475-9EB28EB627C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E6-4BE0-8475-9EB28EB627C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E6-4BE0-8475-9EB28EB627C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0E6-4BE0-8475-9EB28EB627C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0E6-4BE0-8475-9EB28EB627C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0E6-4BE0-8475-9EB28EB627CD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0E6-4BE0-8475-9EB28EB627CD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0E6-4BE0-8475-9EB28EB627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49728"/>
        <c:axId val="43051264"/>
      </c:barChart>
      <c:catAx>
        <c:axId val="4304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51264"/>
        <c:crosses val="autoZero"/>
        <c:auto val="1"/>
        <c:lblAlgn val="ctr"/>
        <c:lblOffset val="100"/>
        <c:noMultiLvlLbl val="0"/>
      </c:catAx>
      <c:valAx>
        <c:axId val="430512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304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телефону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42</c:v>
                </c:pt>
                <c:pt idx="1">
                  <c:v>46</c:v>
                </c:pt>
                <c:pt idx="2">
                  <c:v>55</c:v>
                </c:pt>
                <c:pt idx="3">
                  <c:v>45</c:v>
                </c:pt>
                <c:pt idx="4">
                  <c:v>53</c:v>
                </c:pt>
                <c:pt idx="5">
                  <c:v>54</c:v>
                </c:pt>
                <c:pt idx="6">
                  <c:v>58</c:v>
                </c:pt>
                <c:pt idx="7">
                  <c:v>76</c:v>
                </c:pt>
                <c:pt idx="8">
                  <c:v>55</c:v>
                </c:pt>
                <c:pt idx="9">
                  <c:v>75</c:v>
                </c:pt>
                <c:pt idx="10">
                  <c:v>62</c:v>
                </c:pt>
                <c:pt idx="11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9-4079-B6B9-CCCC923CD4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электронной почте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70</c:v>
                </c:pt>
                <c:pt idx="1">
                  <c:v>150</c:v>
                </c:pt>
                <c:pt idx="2">
                  <c:v>94</c:v>
                </c:pt>
                <c:pt idx="3">
                  <c:v>57</c:v>
                </c:pt>
                <c:pt idx="4">
                  <c:v>64</c:v>
                </c:pt>
                <c:pt idx="5">
                  <c:v>31</c:v>
                </c:pt>
                <c:pt idx="6">
                  <c:v>65</c:v>
                </c:pt>
                <c:pt idx="7">
                  <c:v>106</c:v>
                </c:pt>
                <c:pt idx="8">
                  <c:v>179</c:v>
                </c:pt>
                <c:pt idx="9">
                  <c:v>115</c:v>
                </c:pt>
                <c:pt idx="10">
                  <c:v>87</c:v>
                </c:pt>
                <c:pt idx="11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9-4079-B6B9-CCCC923CD4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26</c:v>
                </c:pt>
                <c:pt idx="1">
                  <c:v>24</c:v>
                </c:pt>
                <c:pt idx="2">
                  <c:v>24</c:v>
                </c:pt>
                <c:pt idx="3">
                  <c:v>21</c:v>
                </c:pt>
                <c:pt idx="4">
                  <c:v>14</c:v>
                </c:pt>
                <c:pt idx="5">
                  <c:v>15</c:v>
                </c:pt>
                <c:pt idx="6">
                  <c:v>14</c:v>
                </c:pt>
                <c:pt idx="7">
                  <c:v>4</c:v>
                </c:pt>
                <c:pt idx="8">
                  <c:v>20</c:v>
                </c:pt>
                <c:pt idx="9">
                  <c:v>20</c:v>
                </c:pt>
                <c:pt idx="10">
                  <c:v>18</c:v>
                </c:pt>
                <c:pt idx="1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9-4079-B6B9-CCCC923CD4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Мессенджеры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Декабрь</c:v>
                </c:pt>
                <c:pt idx="1">
                  <c:v>Ноябрь</c:v>
                </c:pt>
                <c:pt idx="2">
                  <c:v>Октябрь</c:v>
                </c:pt>
                <c:pt idx="3">
                  <c:v>Сентябрь</c:v>
                </c:pt>
                <c:pt idx="4">
                  <c:v>Август</c:v>
                </c:pt>
                <c:pt idx="5">
                  <c:v>Июль</c:v>
                </c:pt>
                <c:pt idx="6">
                  <c:v>Июнь</c:v>
                </c:pt>
                <c:pt idx="7">
                  <c:v>Май</c:v>
                </c:pt>
                <c:pt idx="8">
                  <c:v>Апрель</c:v>
                </c:pt>
                <c:pt idx="9">
                  <c:v>Март</c:v>
                </c:pt>
                <c:pt idx="10">
                  <c:v>Февраль</c:v>
                </c:pt>
                <c:pt idx="11">
                  <c:v>Январь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</c:v>
                </c:pt>
                <c:pt idx="1">
                  <c:v>11</c:v>
                </c:pt>
                <c:pt idx="2">
                  <c:v>18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13</c:v>
                </c:pt>
                <c:pt idx="7">
                  <c:v>23</c:v>
                </c:pt>
                <c:pt idx="8">
                  <c:v>14</c:v>
                </c:pt>
                <c:pt idx="9">
                  <c:v>5</c:v>
                </c:pt>
                <c:pt idx="10">
                  <c:v>4</c:v>
                </c:pt>
                <c:pt idx="1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9-4079-B6B9-CCCC923CD4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085824"/>
        <c:axId val="43087360"/>
        <c:axId val="0"/>
      </c:bar3DChart>
      <c:catAx>
        <c:axId val="43085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087360"/>
        <c:crosses val="autoZero"/>
        <c:auto val="1"/>
        <c:lblAlgn val="ctr"/>
        <c:lblOffset val="100"/>
        <c:noMultiLvlLbl val="0"/>
      </c:catAx>
      <c:valAx>
        <c:axId val="43087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085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DFF-37B8-4913-9AFE-D1BA6B88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30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14</cp:revision>
  <cp:lastPrinted>2019-01-29T11:27:00Z</cp:lastPrinted>
  <dcterms:created xsi:type="dcterms:W3CDTF">2023-01-10T06:52:00Z</dcterms:created>
  <dcterms:modified xsi:type="dcterms:W3CDTF">2023-01-17T08:26:00Z</dcterms:modified>
</cp:coreProperties>
</file>