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14" w:rsidRDefault="00840714" w:rsidP="008407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840714" w:rsidRDefault="00840714" w:rsidP="008407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заседания Совета Общественной палаты Ульяновской области </w:t>
      </w:r>
    </w:p>
    <w:tbl>
      <w:tblPr>
        <w:tblW w:w="10065" w:type="dxa"/>
        <w:tblInd w:w="108" w:type="dxa"/>
        <w:tblLayout w:type="fixed"/>
        <w:tblLook w:val="04A0"/>
      </w:tblPr>
      <w:tblGrid>
        <w:gridCol w:w="1638"/>
        <w:gridCol w:w="2026"/>
        <w:gridCol w:w="6401"/>
      </w:tblGrid>
      <w:tr w:rsidR="00840714" w:rsidTr="00C3729A">
        <w:tc>
          <w:tcPr>
            <w:tcW w:w="3664" w:type="dxa"/>
            <w:gridSpan w:val="2"/>
          </w:tcPr>
          <w:p w:rsidR="00840714" w:rsidRDefault="00840714" w:rsidP="00C3729A">
            <w:pPr>
              <w:snapToGrid w:val="0"/>
              <w:jc w:val="both"/>
              <w:rPr>
                <w:b/>
                <w:szCs w:val="28"/>
              </w:rPr>
            </w:pPr>
          </w:p>
          <w:p w:rsidR="00840714" w:rsidRDefault="00840714" w:rsidP="00C3729A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10.11.2016</w:t>
            </w:r>
          </w:p>
        </w:tc>
        <w:tc>
          <w:tcPr>
            <w:tcW w:w="6401" w:type="dxa"/>
          </w:tcPr>
          <w:p w:rsidR="00840714" w:rsidRDefault="00840714" w:rsidP="00C3729A">
            <w:pPr>
              <w:snapToGrid w:val="0"/>
              <w:jc w:val="right"/>
              <w:rPr>
                <w:b/>
                <w:szCs w:val="28"/>
              </w:rPr>
            </w:pPr>
          </w:p>
          <w:p w:rsidR="00840714" w:rsidRDefault="00840714" w:rsidP="00C3729A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13.00-14.30 </w:t>
            </w:r>
          </w:p>
        </w:tc>
      </w:tr>
      <w:tr w:rsidR="00840714" w:rsidRPr="00C160A8" w:rsidTr="00C3729A">
        <w:trPr>
          <w:trHeight w:val="134"/>
        </w:trPr>
        <w:tc>
          <w:tcPr>
            <w:tcW w:w="3664" w:type="dxa"/>
            <w:gridSpan w:val="2"/>
          </w:tcPr>
          <w:p w:rsidR="00840714" w:rsidRPr="00C160A8" w:rsidRDefault="00840714" w:rsidP="00C37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</w:tcPr>
          <w:p w:rsidR="00840714" w:rsidRPr="00C160A8" w:rsidRDefault="00840714" w:rsidP="00C37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40714" w:rsidRPr="00D7321B" w:rsidTr="00C3729A">
        <w:tc>
          <w:tcPr>
            <w:tcW w:w="10065" w:type="dxa"/>
            <w:gridSpan w:val="3"/>
          </w:tcPr>
          <w:p w:rsidR="00840714" w:rsidRDefault="00840714" w:rsidP="00C3729A">
            <w:pPr>
              <w:snapToGrid w:val="0"/>
              <w:ind w:left="2444" w:hanging="2444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bCs/>
                <w:szCs w:val="28"/>
              </w:rPr>
              <w:t xml:space="preserve">ЦОНК «Форум» </w:t>
            </w:r>
            <w:proofErr w:type="spellStart"/>
            <w:r>
              <w:rPr>
                <w:bCs/>
                <w:szCs w:val="28"/>
              </w:rPr>
              <w:t>УлГПУ</w:t>
            </w:r>
            <w:proofErr w:type="spellEnd"/>
            <w:r>
              <w:rPr>
                <w:bCs/>
                <w:szCs w:val="28"/>
              </w:rPr>
              <w:t xml:space="preserve"> им. И.Н.Ульянова, ул. </w:t>
            </w:r>
            <w:proofErr w:type="spellStart"/>
            <w:r>
              <w:rPr>
                <w:bCs/>
                <w:szCs w:val="28"/>
              </w:rPr>
              <w:t>Корюкина</w:t>
            </w:r>
            <w:proofErr w:type="spellEnd"/>
            <w:r>
              <w:rPr>
                <w:bCs/>
                <w:szCs w:val="28"/>
              </w:rPr>
              <w:t>, д.4</w:t>
            </w:r>
          </w:p>
          <w:p w:rsidR="00840714" w:rsidRPr="00C160A8" w:rsidRDefault="00840714" w:rsidP="00C37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40714" w:rsidRPr="0008371F" w:rsidTr="00C3729A">
        <w:trPr>
          <w:trHeight w:val="639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 w:rsidRPr="005A4193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A4193">
              <w:rPr>
                <w:szCs w:val="28"/>
              </w:rPr>
              <w:t>.00-1</w:t>
            </w:r>
            <w:r>
              <w:rPr>
                <w:szCs w:val="28"/>
              </w:rPr>
              <w:t>3</w:t>
            </w:r>
            <w:r w:rsidRPr="005A4193">
              <w:rPr>
                <w:szCs w:val="28"/>
              </w:rPr>
              <w:t>.05</w:t>
            </w:r>
          </w:p>
          <w:p w:rsidR="00840714" w:rsidRPr="005A4193" w:rsidRDefault="00840714" w:rsidP="00C3729A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b/>
                <w:szCs w:val="28"/>
              </w:rPr>
            </w:pPr>
            <w:r w:rsidRPr="0008371F">
              <w:rPr>
                <w:szCs w:val="28"/>
              </w:rPr>
              <w:t xml:space="preserve">Вступительное слово </w:t>
            </w:r>
            <w:proofErr w:type="gramStart"/>
            <w:r w:rsidRPr="0008371F">
              <w:rPr>
                <w:szCs w:val="28"/>
              </w:rPr>
              <w:t xml:space="preserve">Председателя Общественной палаты Ульяновской области </w:t>
            </w:r>
            <w:r w:rsidRPr="005B071D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 xml:space="preserve">амары </w:t>
            </w:r>
            <w:r w:rsidRPr="005B071D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ладимировны Девяткиной</w:t>
            </w:r>
            <w:proofErr w:type="gramEnd"/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80"/>
        </w:trPr>
        <w:tc>
          <w:tcPr>
            <w:tcW w:w="1638" w:type="dxa"/>
          </w:tcPr>
          <w:p w:rsidR="00840714" w:rsidRPr="005A4193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13.05-13.15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Выступление председателя Общественной наблюдательной комиссии </w:t>
            </w:r>
            <w:r w:rsidRPr="002C4812">
              <w:rPr>
                <w:b/>
                <w:szCs w:val="28"/>
              </w:rPr>
              <w:t xml:space="preserve">Ольги Николаевны </w:t>
            </w:r>
            <w:proofErr w:type="spellStart"/>
            <w:r w:rsidRPr="002C4812">
              <w:rPr>
                <w:b/>
                <w:szCs w:val="28"/>
              </w:rPr>
              <w:t>Бахановой</w:t>
            </w:r>
            <w:proofErr w:type="spellEnd"/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923"/>
        </w:trPr>
        <w:tc>
          <w:tcPr>
            <w:tcW w:w="1638" w:type="dxa"/>
          </w:tcPr>
          <w:p w:rsidR="00840714" w:rsidRPr="005A4193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13.15-13.25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Вручение мандатов членам Общественной наблюдательной комиссии Ульяновской области </w:t>
            </w:r>
          </w:p>
          <w:p w:rsidR="00840714" w:rsidRPr="00993DAA" w:rsidRDefault="00840714" w:rsidP="00C3729A">
            <w:pPr>
              <w:ind w:firstLine="151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вручает:</w:t>
            </w:r>
            <w:r w:rsidRPr="00993DA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Тамара Владимировна Девяткина</w:t>
            </w:r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183"/>
        </w:trPr>
        <w:tc>
          <w:tcPr>
            <w:tcW w:w="1638" w:type="dxa"/>
          </w:tcPr>
          <w:p w:rsidR="00840714" w:rsidRPr="005A4193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13.25-13.30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 представителя УМВД России по Ульяновской области </w:t>
            </w:r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310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13.30-13.35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Приветственное слово представителя УФСИН России по Ульяновской области</w:t>
            </w:r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923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13.35-13.40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rStyle w:val="a5"/>
                <w:b w:val="0"/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Приветственное слово </w:t>
            </w:r>
            <w:r w:rsidRPr="00D259A1">
              <w:rPr>
                <w:rStyle w:val="a5"/>
                <w:b w:val="0"/>
                <w:color w:val="000000"/>
                <w:szCs w:val="28"/>
              </w:rPr>
              <w:t>начальника управления по вопросам общественной</w:t>
            </w:r>
            <w:r>
              <w:rPr>
                <w:rStyle w:val="a5"/>
                <w:b w:val="0"/>
                <w:color w:val="000000"/>
                <w:szCs w:val="28"/>
              </w:rPr>
              <w:t xml:space="preserve"> </w:t>
            </w:r>
            <w:proofErr w:type="gramStart"/>
            <w:r w:rsidRPr="00D259A1">
              <w:rPr>
                <w:rStyle w:val="a5"/>
                <w:b w:val="0"/>
                <w:color w:val="000000"/>
                <w:szCs w:val="28"/>
              </w:rPr>
              <w:t>безопасности</w:t>
            </w:r>
            <w:r>
              <w:rPr>
                <w:rStyle w:val="a5"/>
                <w:b w:val="0"/>
                <w:color w:val="000000"/>
                <w:szCs w:val="28"/>
              </w:rPr>
              <w:t xml:space="preserve"> </w:t>
            </w:r>
            <w:r w:rsidRPr="00D259A1">
              <w:rPr>
                <w:rStyle w:val="a5"/>
                <w:b w:val="0"/>
                <w:color w:val="000000"/>
                <w:spacing w:val="-1"/>
                <w:szCs w:val="28"/>
              </w:rPr>
              <w:t>администрации</w:t>
            </w:r>
            <w:r>
              <w:rPr>
                <w:rStyle w:val="a5"/>
                <w:b w:val="0"/>
                <w:color w:val="000000"/>
                <w:spacing w:val="-1"/>
                <w:szCs w:val="28"/>
              </w:rPr>
              <w:t xml:space="preserve"> </w:t>
            </w:r>
            <w:r w:rsidRPr="00D259A1">
              <w:rPr>
                <w:rStyle w:val="a5"/>
                <w:b w:val="0"/>
                <w:color w:val="000000"/>
                <w:spacing w:val="-1"/>
                <w:szCs w:val="28"/>
              </w:rPr>
              <w:t>Губернатора Ульяновской области</w:t>
            </w:r>
            <w:r>
              <w:rPr>
                <w:rStyle w:val="a5"/>
                <w:b w:val="0"/>
                <w:color w:val="000000"/>
                <w:spacing w:val="-1"/>
                <w:szCs w:val="28"/>
              </w:rPr>
              <w:t xml:space="preserve"> </w:t>
            </w:r>
            <w:r w:rsidRPr="00D259A1">
              <w:rPr>
                <w:rStyle w:val="a5"/>
                <w:color w:val="000000"/>
                <w:spacing w:val="-1"/>
                <w:szCs w:val="28"/>
              </w:rPr>
              <w:t>Александра Евгеньевича Мурашова</w:t>
            </w:r>
            <w:proofErr w:type="gramEnd"/>
          </w:p>
          <w:p w:rsidR="00840714" w:rsidRPr="00C8294A" w:rsidRDefault="00840714" w:rsidP="00C3729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267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13.40-13.45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Приветственное слово Уполномоченного по правам человека в Ульяновской области </w:t>
            </w:r>
            <w:r w:rsidRPr="00C8294A">
              <w:rPr>
                <w:b/>
                <w:szCs w:val="28"/>
              </w:rPr>
              <w:t>Людмилы Александровны Крутилиной</w:t>
            </w:r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923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13.45-14.05</w:t>
            </w:r>
          </w:p>
        </w:tc>
        <w:tc>
          <w:tcPr>
            <w:tcW w:w="8427" w:type="dxa"/>
            <w:gridSpan w:val="2"/>
          </w:tcPr>
          <w:p w:rsidR="00840714" w:rsidRDefault="00840714" w:rsidP="00C37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направлении проекта закона «Об Общественной палате Ульяновской области» в Законодательное Собрание Ульяновской области</w:t>
            </w:r>
          </w:p>
          <w:p w:rsidR="00840714" w:rsidRDefault="00840714" w:rsidP="00C3729A">
            <w:pPr>
              <w:ind w:firstLine="151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докладчики: </w:t>
            </w:r>
            <w:r>
              <w:rPr>
                <w:b/>
                <w:szCs w:val="28"/>
              </w:rPr>
              <w:t>Сергей Николаевич Терёхин</w:t>
            </w:r>
          </w:p>
          <w:p w:rsidR="00840714" w:rsidRDefault="00840714" w:rsidP="00C3729A">
            <w:pPr>
              <w:ind w:left="1515" w:firstLine="155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Валерия Сергеевна Малышева</w:t>
            </w:r>
          </w:p>
          <w:p w:rsidR="00840714" w:rsidRPr="00C8294A" w:rsidRDefault="00840714" w:rsidP="00C3729A">
            <w:pPr>
              <w:jc w:val="both"/>
              <w:rPr>
                <w:sz w:val="18"/>
                <w:szCs w:val="18"/>
              </w:rPr>
            </w:pPr>
          </w:p>
        </w:tc>
      </w:tr>
      <w:tr w:rsidR="00840714" w:rsidRPr="0008371F" w:rsidTr="00C3729A">
        <w:trPr>
          <w:trHeight w:val="923"/>
        </w:trPr>
        <w:tc>
          <w:tcPr>
            <w:tcW w:w="1638" w:type="dxa"/>
          </w:tcPr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14.05-14.15</w:t>
            </w:r>
          </w:p>
        </w:tc>
        <w:tc>
          <w:tcPr>
            <w:tcW w:w="8427" w:type="dxa"/>
            <w:gridSpan w:val="2"/>
          </w:tcPr>
          <w:p w:rsidR="00840714" w:rsidRPr="00993DAA" w:rsidRDefault="00840714" w:rsidP="00C3729A">
            <w:pPr>
              <w:ind w:left="239" w:hanging="239"/>
              <w:jc w:val="both"/>
              <w:rPr>
                <w:b/>
                <w:szCs w:val="28"/>
              </w:rPr>
            </w:pPr>
            <w:r w:rsidRPr="00137193">
              <w:rPr>
                <w:szCs w:val="28"/>
              </w:rPr>
              <w:t xml:space="preserve">О подготовке 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Гражданского Форума</w:t>
            </w:r>
            <w:r w:rsidRPr="00137193">
              <w:rPr>
                <w:szCs w:val="28"/>
              </w:rPr>
              <w:t xml:space="preserve"> Ульяновской области </w:t>
            </w:r>
          </w:p>
          <w:p w:rsidR="00840714" w:rsidRPr="00667E88" w:rsidRDefault="00840714" w:rsidP="00C3729A">
            <w:pPr>
              <w:ind w:firstLine="151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>
              <w:rPr>
                <w:b/>
                <w:szCs w:val="28"/>
              </w:rPr>
              <w:t>С.Н. Терёхин</w:t>
            </w:r>
          </w:p>
        </w:tc>
      </w:tr>
      <w:tr w:rsidR="00840714" w:rsidRPr="001504D2" w:rsidTr="00C3729A">
        <w:trPr>
          <w:trHeight w:val="377"/>
        </w:trPr>
        <w:tc>
          <w:tcPr>
            <w:tcW w:w="1638" w:type="dxa"/>
          </w:tcPr>
          <w:p w:rsidR="00840714" w:rsidRPr="00C160A8" w:rsidRDefault="00840714" w:rsidP="00C3729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840714" w:rsidRDefault="00840714" w:rsidP="00C3729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14.15-14.30</w:t>
            </w:r>
          </w:p>
        </w:tc>
        <w:tc>
          <w:tcPr>
            <w:tcW w:w="8427" w:type="dxa"/>
            <w:gridSpan w:val="2"/>
          </w:tcPr>
          <w:p w:rsidR="00840714" w:rsidRPr="00C160A8" w:rsidRDefault="00840714" w:rsidP="00C3729A">
            <w:pPr>
              <w:tabs>
                <w:tab w:val="left" w:pos="1017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840714" w:rsidRDefault="00840714" w:rsidP="00C3729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Разное:</w:t>
            </w:r>
          </w:p>
          <w:p w:rsidR="00840714" w:rsidRDefault="00840714" w:rsidP="00C3729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840714" w:rsidRDefault="00840714" w:rsidP="00C3729A">
            <w:pPr>
              <w:numPr>
                <w:ilvl w:val="0"/>
                <w:numId w:val="1"/>
              </w:numPr>
              <w:tabs>
                <w:tab w:val="left" w:pos="381"/>
              </w:tabs>
              <w:snapToGri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выдвижении кандидатуры от Общественной палаты Ульяновской области в состав Комиссии по мониторингу </w:t>
            </w:r>
            <w:proofErr w:type="spellStart"/>
            <w:r>
              <w:rPr>
                <w:szCs w:val="28"/>
              </w:rPr>
              <w:t>правоприменения</w:t>
            </w:r>
            <w:proofErr w:type="spellEnd"/>
            <w:r>
              <w:rPr>
                <w:szCs w:val="28"/>
              </w:rPr>
              <w:t xml:space="preserve"> административного законодательства в сфере благоустройства при Губернаторе Ульяновской области</w:t>
            </w:r>
          </w:p>
          <w:p w:rsidR="00840714" w:rsidRDefault="00840714" w:rsidP="00C3729A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докладчик: </w:t>
            </w:r>
            <w:r>
              <w:rPr>
                <w:b/>
                <w:szCs w:val="28"/>
              </w:rPr>
              <w:t>С.Н. Терёхин</w:t>
            </w:r>
          </w:p>
          <w:p w:rsidR="00840714" w:rsidRDefault="00840714" w:rsidP="00C3729A">
            <w:pPr>
              <w:numPr>
                <w:ilvl w:val="0"/>
                <w:numId w:val="1"/>
              </w:numPr>
              <w:tabs>
                <w:tab w:val="left" w:pos="381"/>
              </w:tabs>
              <w:snapToGrid w:val="0"/>
              <w:ind w:left="0" w:firstLine="0"/>
              <w:jc w:val="both"/>
              <w:rPr>
                <w:szCs w:val="28"/>
              </w:rPr>
            </w:pPr>
            <w:r w:rsidRPr="00C61AFB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поддержке </w:t>
            </w:r>
            <w:r w:rsidRPr="00C61AFB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C61AFB">
              <w:rPr>
                <w:szCs w:val="28"/>
              </w:rPr>
              <w:t xml:space="preserve"> «Юридические клиники»</w:t>
            </w:r>
            <w:r>
              <w:rPr>
                <w:szCs w:val="28"/>
              </w:rPr>
              <w:t xml:space="preserve"> </w:t>
            </w:r>
          </w:p>
          <w:p w:rsidR="00840714" w:rsidRPr="00C61AFB" w:rsidRDefault="00840714" w:rsidP="00C3729A">
            <w:pPr>
              <w:tabs>
                <w:tab w:val="left" w:pos="381"/>
              </w:tabs>
              <w:snapToGrid w:val="0"/>
              <w:ind w:firstLine="15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>
              <w:rPr>
                <w:b/>
                <w:szCs w:val="28"/>
              </w:rPr>
              <w:t>С.Н. Терёхин</w:t>
            </w:r>
          </w:p>
        </w:tc>
      </w:tr>
    </w:tbl>
    <w:p w:rsidR="00840714" w:rsidRPr="00D259A1" w:rsidRDefault="00840714" w:rsidP="00840714">
      <w:pPr>
        <w:rPr>
          <w:b/>
          <w:szCs w:val="28"/>
        </w:rPr>
      </w:pPr>
    </w:p>
    <w:p w:rsidR="00B06598" w:rsidRDefault="00C90980"/>
    <w:p w:rsidR="00840714" w:rsidRDefault="00840714" w:rsidP="00840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840714" w:rsidRDefault="00840714" w:rsidP="00840714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Совета Общественной палаты Ульяновской области</w:t>
      </w:r>
    </w:p>
    <w:p w:rsidR="00840714" w:rsidRDefault="00840714" w:rsidP="00840714">
      <w:pPr>
        <w:autoSpaceDE w:val="0"/>
        <w:autoSpaceDN w:val="0"/>
        <w:jc w:val="center"/>
        <w:rPr>
          <w:b/>
          <w:sz w:val="26"/>
          <w:szCs w:val="26"/>
        </w:rPr>
      </w:pPr>
    </w:p>
    <w:p w:rsidR="00840714" w:rsidRDefault="00840714" w:rsidP="00840714">
      <w:pPr>
        <w:autoSpaceDE w:val="0"/>
        <w:autoSpaceDN w:val="0"/>
        <w:jc w:val="both"/>
        <w:rPr>
          <w:b/>
          <w:sz w:val="26"/>
          <w:szCs w:val="26"/>
        </w:rPr>
      </w:pPr>
    </w:p>
    <w:p w:rsidR="00840714" w:rsidRDefault="00840714" w:rsidP="00840714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10.11.2016 г.                                                                                                    13.00 – 14.30</w:t>
      </w:r>
    </w:p>
    <w:p w:rsidR="00840714" w:rsidRDefault="00840714" w:rsidP="00840714">
      <w:pPr>
        <w:jc w:val="both"/>
        <w:rPr>
          <w:b/>
          <w:sz w:val="26"/>
          <w:szCs w:val="26"/>
        </w:rPr>
      </w:pPr>
    </w:p>
    <w:p w:rsidR="00840714" w:rsidRDefault="00840714" w:rsidP="008407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r w:rsidRPr="00965035">
        <w:rPr>
          <w:sz w:val="26"/>
          <w:szCs w:val="26"/>
        </w:rPr>
        <w:t xml:space="preserve">ЦОНК «Форум» </w:t>
      </w:r>
      <w:proofErr w:type="spellStart"/>
      <w:r w:rsidRPr="00965035">
        <w:rPr>
          <w:sz w:val="26"/>
          <w:szCs w:val="26"/>
        </w:rPr>
        <w:t>УлГПУ</w:t>
      </w:r>
      <w:proofErr w:type="spellEnd"/>
      <w:r w:rsidRPr="00965035">
        <w:rPr>
          <w:sz w:val="26"/>
          <w:szCs w:val="26"/>
        </w:rPr>
        <w:t xml:space="preserve"> им. И.Н.Ульянова, ул. </w:t>
      </w:r>
      <w:proofErr w:type="spellStart"/>
      <w:r w:rsidRPr="00965035">
        <w:rPr>
          <w:sz w:val="26"/>
          <w:szCs w:val="26"/>
        </w:rPr>
        <w:t>Корюкина</w:t>
      </w:r>
      <w:proofErr w:type="spellEnd"/>
      <w:r w:rsidRPr="0096503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965035">
        <w:rPr>
          <w:sz w:val="26"/>
          <w:szCs w:val="26"/>
        </w:rPr>
        <w:t>4</w:t>
      </w:r>
    </w:p>
    <w:p w:rsidR="00840714" w:rsidRDefault="00840714" w:rsidP="00840714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</w:p>
    <w:p w:rsidR="00840714" w:rsidRDefault="00840714" w:rsidP="00840714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Совет Общественной палаты Ульяновской области:</w:t>
      </w:r>
    </w:p>
    <w:tbl>
      <w:tblPr>
        <w:tblpPr w:leftFromText="180" w:rightFromText="180" w:bottomFromText="200" w:vertAnchor="text" w:horzAnchor="margin" w:tblpX="-493" w:tblpY="120"/>
        <w:tblW w:w="9747" w:type="dxa"/>
        <w:tblLook w:val="01E0"/>
      </w:tblPr>
      <w:tblGrid>
        <w:gridCol w:w="425"/>
        <w:gridCol w:w="3227"/>
        <w:gridCol w:w="366"/>
        <w:gridCol w:w="5729"/>
      </w:tblGrid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Девяткина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Тамара Владимировна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Борисов 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Борис Дмитриевич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Заместитель Председателя ОП УО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Браташова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Венеря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Ахатовна</w:t>
            </w:r>
          </w:p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  <w:hideMark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гармонизации межнациональных и межконфессиональных отношений и духовно-нравственному развитию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Володина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Юлия Константиновна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  <w:hideMark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культуре, искусству, творчеству и культурно-историческому наследию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Дейкун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Татьяна Александровна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  <w:hideMark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Ломакин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Олег Викторович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  <w:hideMark/>
          </w:tcPr>
          <w:p w:rsidR="00840714" w:rsidRDefault="00840714" w:rsidP="00C3729A">
            <w:pPr>
              <w:tabs>
                <w:tab w:val="left" w:pos="178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Сергеева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  <w:hideMark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Заместитель Председателя ОП УО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Твердохлеб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Татьяна Евгеньевна</w:t>
            </w:r>
          </w:p>
        </w:tc>
        <w:tc>
          <w:tcPr>
            <w:tcW w:w="366" w:type="dxa"/>
            <w:hideMark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  <w:hideMark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развитию образования и науки, поддержке инновационной деятельности, молодежных инициатив, развитию добровольчества и волонтерства ОП УО</w:t>
            </w:r>
          </w:p>
        </w:tc>
      </w:tr>
      <w:tr w:rsidR="00840714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hideMark/>
          </w:tcPr>
          <w:p w:rsidR="00840714" w:rsidRDefault="00840714" w:rsidP="00C3729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Ярош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Вячеслав Фёдорович</w:t>
            </w:r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6" w:type="dxa"/>
            <w:hideMark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29" w:type="dxa"/>
            <w:hideMark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tabs>
          <w:tab w:val="left" w:pos="9214"/>
        </w:tabs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</w:p>
    <w:p w:rsidR="00840714" w:rsidRDefault="00840714" w:rsidP="00840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Приглашенные:</w:t>
      </w:r>
    </w:p>
    <w:tbl>
      <w:tblPr>
        <w:tblpPr w:leftFromText="180" w:rightFromText="180" w:bottomFromText="200" w:vertAnchor="text" w:horzAnchor="margin" w:tblpX="-493" w:tblpY="120"/>
        <w:tblW w:w="15527" w:type="dxa"/>
        <w:tblLook w:val="01E0"/>
      </w:tblPr>
      <w:tblGrid>
        <w:gridCol w:w="425"/>
        <w:gridCol w:w="3369"/>
        <w:gridCol w:w="366"/>
        <w:gridCol w:w="5729"/>
        <w:gridCol w:w="5638"/>
      </w:tblGrid>
      <w:tr w:rsidR="00840714" w:rsidRPr="00D915B9" w:rsidTr="00C3729A">
        <w:trPr>
          <w:gridAfter w:val="1"/>
          <w:wAfter w:w="5638" w:type="dxa"/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Елизаров 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Андрей Александрович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Исполняющий обязанности заместителя начальника УМВД России по УО, полковник внутренней службы</w:t>
            </w:r>
          </w:p>
        </w:tc>
      </w:tr>
      <w:tr w:rsidR="00840714" w:rsidRPr="00D915B9" w:rsidTr="00C3729A">
        <w:trPr>
          <w:gridAfter w:val="1"/>
          <w:wAfter w:w="5638" w:type="dxa"/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084161">
              <w:rPr>
                <w:rFonts w:eastAsia="Times New Roman"/>
                <w:sz w:val="26"/>
                <w:szCs w:val="26"/>
                <w:lang w:eastAsia="ru-RU"/>
              </w:rPr>
              <w:t>Кожеватов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84161">
              <w:rPr>
                <w:rFonts w:eastAsia="Times New Roman"/>
                <w:sz w:val="26"/>
                <w:szCs w:val="26"/>
                <w:lang w:eastAsia="ru-RU"/>
              </w:rPr>
              <w:t xml:space="preserve"> Евгений Иванович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4161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отдела организации охраны и конвоирования, </w:t>
            </w:r>
            <w:proofErr w:type="spellStart"/>
            <w:r w:rsidRPr="00084161">
              <w:rPr>
                <w:rFonts w:eastAsia="Times New Roman"/>
                <w:sz w:val="26"/>
                <w:szCs w:val="26"/>
                <w:lang w:eastAsia="ru-RU"/>
              </w:rPr>
              <w:t>спецучреждений</w:t>
            </w:r>
            <w:proofErr w:type="spellEnd"/>
            <w:r w:rsidRPr="00084161">
              <w:rPr>
                <w:rFonts w:eastAsia="Times New Roman"/>
                <w:sz w:val="26"/>
                <w:szCs w:val="26"/>
                <w:lang w:eastAsia="ru-RU"/>
              </w:rPr>
              <w:t xml:space="preserve"> полиции управления организаци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 охраны общественного порядка </w:t>
            </w:r>
            <w:r w:rsidRPr="00084161">
              <w:rPr>
                <w:rFonts w:eastAsia="Times New Roman"/>
                <w:sz w:val="26"/>
                <w:szCs w:val="26"/>
                <w:lang w:eastAsia="ru-RU"/>
              </w:rPr>
              <w:t xml:space="preserve">и взаимодействия с органами исполнительной власти субъектов Российской Федерации и органами местного самоуправления УМВД России по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Ульяновской области, </w:t>
            </w:r>
            <w:r w:rsidRPr="0008416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подполковник полиции</w:t>
            </w:r>
          </w:p>
        </w:tc>
      </w:tr>
      <w:tr w:rsidR="00840714" w:rsidRPr="00D915B9" w:rsidTr="00C3729A">
        <w:trPr>
          <w:gridAfter w:val="1"/>
          <w:wAfter w:w="5638" w:type="dxa"/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Москвичёв</w:t>
            </w:r>
          </w:p>
          <w:p w:rsidR="00840714" w:rsidRPr="00112D8A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Константин Владимирович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Помощник Уполномоченного по правам человека в Ульяновской области</w:t>
            </w:r>
          </w:p>
        </w:tc>
      </w:tr>
      <w:tr w:rsidR="00840714" w:rsidRPr="00D915B9" w:rsidTr="00C3729A">
        <w:trPr>
          <w:gridAfter w:val="1"/>
          <w:wAfter w:w="5638" w:type="dxa"/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Мурашов 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Александр Евгеньевич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Начальник</w:t>
            </w:r>
            <w:r w:rsidRPr="007A1BD1">
              <w:rPr>
                <w:rFonts w:eastAsia="Times New Roman"/>
                <w:sz w:val="26"/>
                <w:szCs w:val="26"/>
                <w:lang w:eastAsia="ru-RU"/>
              </w:rPr>
              <w:t xml:space="preserve"> управления по вопросам общественной безопасности администрации Губернатора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УО</w:t>
            </w:r>
          </w:p>
        </w:tc>
      </w:tr>
      <w:tr w:rsidR="00840714" w:rsidRPr="00D915B9" w:rsidTr="00C3729A">
        <w:trPr>
          <w:gridAfter w:val="1"/>
          <w:wAfter w:w="5638" w:type="dxa"/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Стабровский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Игорь Викторович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Помощник начальника </w:t>
            </w:r>
            <w:r w:rsidRPr="00410588">
              <w:rPr>
                <w:rFonts w:eastAsia="Times New Roman"/>
                <w:sz w:val="26"/>
                <w:szCs w:val="26"/>
                <w:lang w:eastAsia="ru-RU"/>
              </w:rPr>
              <w:t>УФСИН России по УО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 соблюдению прав человека в УИС</w:t>
            </w:r>
            <w:r w:rsidRPr="00410588">
              <w:rPr>
                <w:rFonts w:eastAsia="Times New Roman"/>
                <w:sz w:val="26"/>
                <w:szCs w:val="26"/>
                <w:lang w:eastAsia="ru-RU"/>
              </w:rPr>
              <w:t>, полковник внутренней службы</w:t>
            </w:r>
          </w:p>
        </w:tc>
      </w:tr>
      <w:tr w:rsidR="00840714" w:rsidRPr="00D915B9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Pr="00965035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965035">
              <w:rPr>
                <w:rFonts w:eastAsia="Times New Roman"/>
                <w:sz w:val="26"/>
                <w:szCs w:val="26"/>
                <w:lang w:eastAsia="ru-RU"/>
              </w:rPr>
              <w:t>Читнёв</w:t>
            </w:r>
            <w:proofErr w:type="spellEnd"/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965035">
              <w:rPr>
                <w:rFonts w:eastAsia="Times New Roman"/>
                <w:sz w:val="26"/>
                <w:szCs w:val="26"/>
                <w:lang w:eastAsia="ru-RU"/>
              </w:rPr>
              <w:t>Алексей Иванович</w:t>
            </w:r>
          </w:p>
        </w:tc>
        <w:tc>
          <w:tcPr>
            <w:tcW w:w="366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Pr="00965035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Pr="00965035">
              <w:rPr>
                <w:rFonts w:eastAsia="Times New Roman"/>
                <w:sz w:val="26"/>
                <w:szCs w:val="26"/>
                <w:lang w:eastAsia="ru-RU"/>
              </w:rPr>
              <w:t>аместитель начальника УФСИН России по УО, полковник внутренней службы</w:t>
            </w: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40714" w:rsidRPr="00D915B9" w:rsidTr="00C3729A">
        <w:trPr>
          <w:trHeight w:val="627"/>
        </w:trPr>
        <w:tc>
          <w:tcPr>
            <w:tcW w:w="425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Щеглова</w:t>
            </w:r>
          </w:p>
          <w:p w:rsidR="00840714" w:rsidRPr="00965035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Анастасия Валерьевна</w:t>
            </w:r>
          </w:p>
        </w:tc>
        <w:tc>
          <w:tcPr>
            <w:tcW w:w="366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729" w:type="dxa"/>
          </w:tcPr>
          <w:p w:rsidR="00840714" w:rsidRPr="00965035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Пресс-секретарь </w:t>
            </w:r>
            <w:r w:rsidRPr="00965035">
              <w:rPr>
                <w:rFonts w:eastAsia="Times New Roman"/>
                <w:sz w:val="26"/>
                <w:szCs w:val="26"/>
                <w:lang w:eastAsia="ru-RU"/>
              </w:rPr>
              <w:t>УФСИН России по УО</w:t>
            </w: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W w:w="9858" w:type="dxa"/>
        <w:tblInd w:w="-459" w:type="dxa"/>
        <w:tblLook w:val="01E0"/>
      </w:tblPr>
      <w:tblGrid>
        <w:gridCol w:w="649"/>
        <w:gridCol w:w="3207"/>
        <w:gridCol w:w="364"/>
        <w:gridCol w:w="5638"/>
      </w:tblGrid>
      <w:tr w:rsidR="00840714" w:rsidRPr="002F4E68" w:rsidTr="00C3729A">
        <w:trPr>
          <w:trHeight w:val="627"/>
        </w:trPr>
        <w:tc>
          <w:tcPr>
            <w:tcW w:w="9858" w:type="dxa"/>
            <w:gridSpan w:val="4"/>
          </w:tcPr>
          <w:p w:rsidR="00840714" w:rsidRDefault="00840714" w:rsidP="00C3729A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2F4E68">
              <w:rPr>
                <w:rFonts w:eastAsia="Times New Roman"/>
                <w:b/>
                <w:szCs w:val="28"/>
                <w:lang w:eastAsia="ru-RU"/>
              </w:rPr>
              <w:t xml:space="preserve">Члены Общественной наблюдательной комиссии </w:t>
            </w:r>
            <w:r w:rsidRPr="002F4E68">
              <w:rPr>
                <w:b/>
                <w:color w:val="000000"/>
                <w:szCs w:val="28"/>
                <w:shd w:val="clear" w:color="auto" w:fill="FFFFFF"/>
              </w:rPr>
              <w:t xml:space="preserve">по осуществлению </w:t>
            </w:r>
            <w:proofErr w:type="gramStart"/>
            <w:r w:rsidRPr="002F4E68">
              <w:rPr>
                <w:b/>
                <w:color w:val="000000"/>
                <w:szCs w:val="28"/>
                <w:shd w:val="clear" w:color="auto" w:fill="FFFFFF"/>
              </w:rPr>
              <w:t>контроля за</w:t>
            </w:r>
            <w:proofErr w:type="gramEnd"/>
            <w:r w:rsidRPr="002F4E68">
              <w:rPr>
                <w:b/>
                <w:color w:val="000000"/>
                <w:szCs w:val="28"/>
                <w:shd w:val="clear" w:color="auto" w:fill="FFFFFF"/>
              </w:rPr>
              <w:t xml:space="preserve"> соблюдением прав человека в местах принудительного содержания и содействия лицам, находящимся в местах принудительного содержания</w:t>
            </w:r>
            <w:r w:rsidRPr="002F4E68">
              <w:rPr>
                <w:b/>
                <w:szCs w:val="28"/>
              </w:rPr>
              <w:t xml:space="preserve"> по Ульяновской области четвёртого созыва</w:t>
            </w:r>
          </w:p>
          <w:p w:rsidR="00840714" w:rsidRPr="002F4E68" w:rsidRDefault="00840714" w:rsidP="00C3729A">
            <w:pPr>
              <w:autoSpaceDE w:val="0"/>
              <w:autoSpaceDN w:val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Баханова</w:t>
            </w:r>
            <w:proofErr w:type="spellEnd"/>
          </w:p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Ольга Николаевна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выдвинута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УРОООО «Российский Красный Крест»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Кметьев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Андрей Андреевич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УООО «Союз семей военнослужащих погибших в Афганистане и локальных военных конфликтах»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Князевская</w:t>
            </w:r>
            <w:proofErr w:type="spellEnd"/>
          </w:p>
          <w:p w:rsidR="00840714" w:rsidRPr="00112D8A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Татьяна Геннадьевна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выдвинута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УООО «Союз семей военнослужащих погибших в Афганистане и локальных военных конфликтах»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Кузнецов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Игорь Леонидович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УООВООВ «Боевое братство»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Ламыкин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Петр Петрович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УРОООО инвалидов войны в Афганистане и военной травмы – «Инвалиды войны»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Малыхина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Марина Сергеевна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выдвинута от УРОООО «Ассоциация юристов России»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Мардеев</w:t>
            </w:r>
            <w:proofErr w:type="spellEnd"/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Рафаэль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Абдляхатович</w:t>
            </w:r>
            <w:proofErr w:type="spellEnd"/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УРОООО инвалидов войны в Афганистане и военной травмы – «Инвалиды войны», член ОП УО,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Николаев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Максим Николаевич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УРОООО инвалидов – больных рассеянным склерозом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Прохоров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Александр Юрьевич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УРОООО «Ассоциация работников правоохранительных органов и спецслужб РФ»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Сибагатулина</w:t>
            </w:r>
            <w:proofErr w:type="spellEnd"/>
          </w:p>
          <w:p w:rsidR="00840714" w:rsidRPr="00112D8A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Елена Ивановна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выдвинута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</w:t>
            </w:r>
            <w:r w:rsidRPr="00112D8A">
              <w:rPr>
                <w:rFonts w:eastAsia="Times New Roman"/>
                <w:sz w:val="26"/>
                <w:szCs w:val="26"/>
                <w:lang w:eastAsia="ru-RU"/>
              </w:rPr>
              <w:t>УРОООО «Российский Красный Крест»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Сидоров 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Владимир Владимирович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УРОООО инвалидов – больных рассеянным склерозом</w:t>
            </w:r>
          </w:p>
        </w:tc>
      </w:tr>
      <w:tr w:rsidR="00840714" w:rsidTr="00C3729A">
        <w:trPr>
          <w:trHeight w:val="627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80" w:lineRule="exact"/>
              <w:ind w:left="720" w:hanging="75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</w:tcPr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Фомин </w:t>
            </w:r>
          </w:p>
          <w:p w:rsidR="00840714" w:rsidRDefault="00840714" w:rsidP="00C3729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364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</w:tcPr>
          <w:p w:rsidR="00840714" w:rsidRDefault="00840714" w:rsidP="00C3729A">
            <w:pPr>
              <w:autoSpaceDE w:val="0"/>
              <w:autoSpaceDN w:val="0"/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выдвинут от УООВООВ «Боевое братство»</w:t>
            </w:r>
          </w:p>
        </w:tc>
      </w:tr>
    </w:tbl>
    <w:p w:rsidR="00840714" w:rsidRDefault="00840714" w:rsidP="00840714">
      <w:pPr>
        <w:rPr>
          <w:b/>
          <w:sz w:val="26"/>
          <w:szCs w:val="26"/>
        </w:rPr>
      </w:pPr>
    </w:p>
    <w:tbl>
      <w:tblPr>
        <w:tblW w:w="10030" w:type="dxa"/>
        <w:tblInd w:w="-318" w:type="dxa"/>
        <w:tblLook w:val="01E0"/>
      </w:tblPr>
      <w:tblGrid>
        <w:gridCol w:w="649"/>
        <w:gridCol w:w="3436"/>
        <w:gridCol w:w="418"/>
        <w:gridCol w:w="5527"/>
      </w:tblGrid>
      <w:tr w:rsidR="00840714" w:rsidTr="00C3729A">
        <w:trPr>
          <w:trHeight w:val="633"/>
        </w:trPr>
        <w:tc>
          <w:tcPr>
            <w:tcW w:w="10030" w:type="dxa"/>
            <w:gridSpan w:val="4"/>
          </w:tcPr>
          <w:p w:rsidR="00840714" w:rsidRDefault="00840714" w:rsidP="00C3729A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>Аппарат Общественной палаты Ульяновской области:</w:t>
            </w:r>
          </w:p>
          <w:p w:rsidR="00840714" w:rsidRDefault="00840714" w:rsidP="00C3729A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40714" w:rsidTr="00C3729A">
        <w:trPr>
          <w:trHeight w:val="1056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840714" w:rsidRPr="00E05954" w:rsidRDefault="00840714" w:rsidP="00C3729A">
            <w:pPr>
              <w:rPr>
                <w:b/>
                <w:sz w:val="26"/>
                <w:szCs w:val="26"/>
              </w:rPr>
            </w:pPr>
            <w:r w:rsidRPr="00E05954">
              <w:rPr>
                <w:b/>
                <w:sz w:val="26"/>
                <w:szCs w:val="26"/>
              </w:rPr>
              <w:t>Терёхин</w:t>
            </w:r>
          </w:p>
          <w:p w:rsidR="00840714" w:rsidRDefault="00840714" w:rsidP="00C3729A">
            <w:pPr>
              <w:rPr>
                <w:b/>
                <w:sz w:val="26"/>
                <w:szCs w:val="26"/>
              </w:rPr>
            </w:pPr>
            <w:r w:rsidRPr="00E05954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18" w:type="dxa"/>
          </w:tcPr>
          <w:p w:rsidR="00840714" w:rsidRDefault="00840714" w:rsidP="00C3729A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840714" w:rsidRDefault="00840714" w:rsidP="00C3729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840714" w:rsidTr="00C3729A">
        <w:trPr>
          <w:trHeight w:val="633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840714" w:rsidRDefault="00840714" w:rsidP="00C372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Ермолаева</w:t>
            </w:r>
          </w:p>
          <w:p w:rsidR="00840714" w:rsidRDefault="00840714" w:rsidP="00C37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18" w:type="dxa"/>
          </w:tcPr>
          <w:p w:rsidR="00840714" w:rsidRDefault="00840714" w:rsidP="00C3729A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840714" w:rsidRDefault="00840714" w:rsidP="00C3729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840714" w:rsidTr="00C3729A">
        <w:trPr>
          <w:trHeight w:val="633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840714" w:rsidRDefault="00840714" w:rsidP="00C372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Степанова</w:t>
            </w:r>
          </w:p>
          <w:p w:rsidR="00840714" w:rsidRDefault="00840714" w:rsidP="00C37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418" w:type="dxa"/>
          </w:tcPr>
          <w:p w:rsidR="00840714" w:rsidRDefault="00840714" w:rsidP="00C3729A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840714" w:rsidRDefault="00840714" w:rsidP="00C3729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организационного обеспечения деятельности ОП УО</w:t>
            </w:r>
          </w:p>
        </w:tc>
      </w:tr>
      <w:tr w:rsidR="00840714" w:rsidTr="00C3729A">
        <w:trPr>
          <w:trHeight w:val="633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840714" w:rsidRDefault="00840714" w:rsidP="00C3729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Хамбикова</w:t>
            </w:r>
            <w:proofErr w:type="spellEnd"/>
          </w:p>
          <w:p w:rsidR="00840714" w:rsidRDefault="00840714" w:rsidP="00C37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418" w:type="dxa"/>
          </w:tcPr>
          <w:p w:rsidR="00840714" w:rsidRDefault="00840714" w:rsidP="00C3729A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840714" w:rsidRDefault="00840714" w:rsidP="00C3729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840714" w:rsidTr="00C3729A">
        <w:trPr>
          <w:trHeight w:val="633"/>
        </w:trPr>
        <w:tc>
          <w:tcPr>
            <w:tcW w:w="649" w:type="dxa"/>
          </w:tcPr>
          <w:p w:rsidR="00840714" w:rsidRDefault="00840714" w:rsidP="00840714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</w:tcPr>
          <w:p w:rsidR="00840714" w:rsidRDefault="00840714" w:rsidP="00C3729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Курушина</w:t>
            </w:r>
            <w:proofErr w:type="spellEnd"/>
          </w:p>
          <w:p w:rsidR="00840714" w:rsidRPr="00FE047A" w:rsidRDefault="00840714" w:rsidP="00C3729A">
            <w:pPr>
              <w:rPr>
                <w:sz w:val="26"/>
                <w:szCs w:val="26"/>
              </w:rPr>
            </w:pPr>
            <w:r w:rsidRPr="00FE047A">
              <w:rPr>
                <w:sz w:val="26"/>
                <w:szCs w:val="26"/>
              </w:rPr>
              <w:t xml:space="preserve">Елена </w:t>
            </w: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18" w:type="dxa"/>
          </w:tcPr>
          <w:p w:rsidR="00840714" w:rsidRDefault="00840714" w:rsidP="00C3729A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</w:tcPr>
          <w:p w:rsidR="00840714" w:rsidRDefault="00840714" w:rsidP="00C3729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</w:tbl>
    <w:p w:rsidR="00840714" w:rsidRDefault="00840714" w:rsidP="00840714">
      <w:pPr>
        <w:rPr>
          <w:sz w:val="26"/>
          <w:szCs w:val="26"/>
        </w:rPr>
      </w:pPr>
    </w:p>
    <w:p w:rsidR="00840714" w:rsidRDefault="00840714" w:rsidP="00840714">
      <w:pPr>
        <w:tabs>
          <w:tab w:val="left" w:pos="567"/>
          <w:tab w:val="left" w:pos="1134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840714" w:rsidRDefault="00840714" w:rsidP="00840714">
      <w:pPr>
        <w:tabs>
          <w:tab w:val="left" w:pos="567"/>
          <w:tab w:val="left" w:pos="1134"/>
        </w:tabs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 w:rsidRPr="00352AF8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8D36ED">
        <w:rPr>
          <w:sz w:val="26"/>
          <w:szCs w:val="26"/>
        </w:rPr>
        <w:t xml:space="preserve">Выступление председателя Общественной наблюдательной комиссии </w:t>
      </w:r>
      <w:proofErr w:type="spellStart"/>
      <w:r w:rsidRPr="008D36ED">
        <w:rPr>
          <w:sz w:val="26"/>
          <w:szCs w:val="26"/>
        </w:rPr>
        <w:t>Бахановой</w:t>
      </w:r>
      <w:proofErr w:type="spellEnd"/>
      <w:r>
        <w:rPr>
          <w:sz w:val="26"/>
          <w:szCs w:val="26"/>
        </w:rPr>
        <w:t xml:space="preserve"> О.Н.;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D36ED">
        <w:rPr>
          <w:sz w:val="26"/>
          <w:szCs w:val="26"/>
        </w:rPr>
        <w:t>Вручение мандатов членам Общественной наблюдательн</w:t>
      </w:r>
      <w:r>
        <w:rPr>
          <w:sz w:val="26"/>
          <w:szCs w:val="26"/>
        </w:rPr>
        <w:t>ой комиссии Ульяновской области;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D36ED">
        <w:rPr>
          <w:sz w:val="26"/>
          <w:szCs w:val="26"/>
        </w:rPr>
        <w:t xml:space="preserve">Приветственное слово </w:t>
      </w:r>
      <w:proofErr w:type="gramStart"/>
      <w:r w:rsidRPr="008D36ED">
        <w:rPr>
          <w:sz w:val="26"/>
          <w:szCs w:val="26"/>
        </w:rPr>
        <w:t>заместителя начальника Управления Федеральной слу</w:t>
      </w:r>
      <w:r>
        <w:rPr>
          <w:sz w:val="26"/>
          <w:szCs w:val="26"/>
        </w:rPr>
        <w:t>жбы исполнения наказаний России</w:t>
      </w:r>
      <w:proofErr w:type="gramEnd"/>
      <w:r w:rsidRPr="008D36ED">
        <w:rPr>
          <w:sz w:val="26"/>
          <w:szCs w:val="26"/>
        </w:rPr>
        <w:t xml:space="preserve"> по Ульяновской области, полковник внутренней с</w:t>
      </w:r>
      <w:r>
        <w:rPr>
          <w:sz w:val="26"/>
          <w:szCs w:val="26"/>
        </w:rPr>
        <w:t xml:space="preserve">лужбы </w:t>
      </w:r>
      <w:proofErr w:type="spellStart"/>
      <w:r>
        <w:rPr>
          <w:sz w:val="26"/>
          <w:szCs w:val="26"/>
        </w:rPr>
        <w:t>Читнёва</w:t>
      </w:r>
      <w:proofErr w:type="spellEnd"/>
      <w:r>
        <w:rPr>
          <w:sz w:val="26"/>
          <w:szCs w:val="26"/>
        </w:rPr>
        <w:t xml:space="preserve"> А.И.;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D36ED">
        <w:rPr>
          <w:sz w:val="26"/>
          <w:szCs w:val="26"/>
        </w:rPr>
        <w:t xml:space="preserve">Приветственное слово начальника отдела организации охраны и конвоирования, </w:t>
      </w:r>
      <w:proofErr w:type="spellStart"/>
      <w:r w:rsidRPr="008D36ED">
        <w:rPr>
          <w:sz w:val="26"/>
          <w:szCs w:val="26"/>
        </w:rPr>
        <w:t>спецучреждений</w:t>
      </w:r>
      <w:proofErr w:type="spellEnd"/>
      <w:r w:rsidRPr="008D36ED">
        <w:rPr>
          <w:sz w:val="26"/>
          <w:szCs w:val="26"/>
        </w:rPr>
        <w:t xml:space="preserve"> полиции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Ульяновской области, подполковника полиции </w:t>
      </w:r>
      <w:proofErr w:type="spellStart"/>
      <w:r>
        <w:rPr>
          <w:sz w:val="26"/>
          <w:szCs w:val="26"/>
        </w:rPr>
        <w:t>Кожеватова</w:t>
      </w:r>
      <w:proofErr w:type="spellEnd"/>
      <w:r>
        <w:rPr>
          <w:sz w:val="26"/>
          <w:szCs w:val="26"/>
        </w:rPr>
        <w:t xml:space="preserve"> Е.И.;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D36ED">
        <w:rPr>
          <w:sz w:val="26"/>
          <w:szCs w:val="26"/>
        </w:rPr>
        <w:t>Приветственное слово начальника управления по вопросам общественной безопасности администрации Губернатора Ульяновской области Мурашова</w:t>
      </w:r>
      <w:r>
        <w:rPr>
          <w:sz w:val="26"/>
          <w:szCs w:val="26"/>
        </w:rPr>
        <w:t xml:space="preserve"> А.Е.;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 вынесении на рассмотрение </w:t>
      </w:r>
      <w:r w:rsidRPr="000D458D">
        <w:rPr>
          <w:sz w:val="26"/>
          <w:szCs w:val="26"/>
        </w:rPr>
        <w:t>в Законодательное Собрание Ульяновской области</w:t>
      </w:r>
      <w:r>
        <w:rPr>
          <w:sz w:val="26"/>
          <w:szCs w:val="26"/>
        </w:rPr>
        <w:t>: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458D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0D458D">
        <w:rPr>
          <w:sz w:val="26"/>
          <w:szCs w:val="26"/>
        </w:rPr>
        <w:t xml:space="preserve"> закона Ульяновской области «О признании </w:t>
      </w:r>
      <w:proofErr w:type="gramStart"/>
      <w:r w:rsidRPr="000D458D">
        <w:rPr>
          <w:sz w:val="26"/>
          <w:szCs w:val="26"/>
        </w:rPr>
        <w:t>утратившими</w:t>
      </w:r>
      <w:proofErr w:type="gramEnd"/>
      <w:r w:rsidRPr="000D458D">
        <w:rPr>
          <w:sz w:val="26"/>
          <w:szCs w:val="26"/>
        </w:rPr>
        <w:t xml:space="preserve"> силу отдельных законодательных актов (положений законодательных актов) Ульяновской области»</w:t>
      </w:r>
      <w:r>
        <w:rPr>
          <w:sz w:val="26"/>
          <w:szCs w:val="26"/>
        </w:rPr>
        <w:t>;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проекта</w:t>
      </w:r>
      <w:r w:rsidRPr="008D36ED">
        <w:rPr>
          <w:sz w:val="26"/>
          <w:szCs w:val="26"/>
        </w:rPr>
        <w:t xml:space="preserve"> закона «Об Общественной палате Ульяновской области»</w:t>
      </w:r>
      <w:r>
        <w:rPr>
          <w:sz w:val="26"/>
          <w:szCs w:val="26"/>
        </w:rPr>
        <w:t>;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8D36ED">
        <w:rPr>
          <w:sz w:val="26"/>
          <w:szCs w:val="26"/>
        </w:rPr>
        <w:t xml:space="preserve">О подготовке VIII Гражданского </w:t>
      </w:r>
      <w:r>
        <w:rPr>
          <w:sz w:val="26"/>
          <w:szCs w:val="26"/>
        </w:rPr>
        <w:t>Форума Ульяновской области;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О</w:t>
      </w:r>
      <w:r w:rsidRPr="008D36ED">
        <w:rPr>
          <w:sz w:val="26"/>
          <w:szCs w:val="26"/>
        </w:rPr>
        <w:t xml:space="preserve"> выдвижении кандидатуры от Общественной палаты Ульяновской области в состав Комиссии по мониторингу </w:t>
      </w:r>
      <w:proofErr w:type="spellStart"/>
      <w:r w:rsidRPr="008D36ED">
        <w:rPr>
          <w:sz w:val="26"/>
          <w:szCs w:val="26"/>
        </w:rPr>
        <w:t>правоприменения</w:t>
      </w:r>
      <w:proofErr w:type="spellEnd"/>
      <w:r w:rsidRPr="008D36ED">
        <w:rPr>
          <w:sz w:val="26"/>
          <w:szCs w:val="26"/>
        </w:rPr>
        <w:t xml:space="preserve"> административного законодательства в сфере благоустройства при Губернаторе Ульяновской области</w:t>
      </w:r>
      <w:r>
        <w:rPr>
          <w:sz w:val="26"/>
          <w:szCs w:val="26"/>
        </w:rPr>
        <w:t xml:space="preserve">; 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8D36ED">
        <w:rPr>
          <w:sz w:val="26"/>
          <w:szCs w:val="26"/>
        </w:rPr>
        <w:t>О поддержк</w:t>
      </w:r>
      <w:r>
        <w:rPr>
          <w:sz w:val="26"/>
          <w:szCs w:val="26"/>
        </w:rPr>
        <w:t>е проекта «Юридические клиники».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</w:p>
    <w:p w:rsidR="00840714" w:rsidRPr="008D36ED" w:rsidRDefault="00840714" w:rsidP="00840714">
      <w:pPr>
        <w:ind w:firstLine="709"/>
        <w:jc w:val="both"/>
        <w:rPr>
          <w:b/>
          <w:sz w:val="26"/>
          <w:szCs w:val="26"/>
        </w:rPr>
      </w:pPr>
      <w:r w:rsidRPr="008D36ED">
        <w:rPr>
          <w:b/>
          <w:sz w:val="26"/>
          <w:szCs w:val="26"/>
        </w:rPr>
        <w:t xml:space="preserve">СЛУШАЛИ: </w:t>
      </w:r>
    </w:p>
    <w:p w:rsidR="00840714" w:rsidRPr="008D36ED" w:rsidRDefault="00840714" w:rsidP="00840714">
      <w:pPr>
        <w:ind w:firstLine="709"/>
        <w:jc w:val="both"/>
        <w:rPr>
          <w:sz w:val="26"/>
          <w:szCs w:val="26"/>
        </w:rPr>
      </w:pP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Девяткина Т.В.: </w:t>
      </w:r>
      <w:r w:rsidRPr="006B7519">
        <w:rPr>
          <w:sz w:val="26"/>
          <w:szCs w:val="26"/>
        </w:rPr>
        <w:t>Огласила регламент. Вступительное слово.</w:t>
      </w:r>
    </w:p>
    <w:p w:rsidR="00840714" w:rsidRPr="00567DA4" w:rsidRDefault="00840714" w:rsidP="00840714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Баханова</w:t>
      </w:r>
      <w:proofErr w:type="spellEnd"/>
      <w:r>
        <w:rPr>
          <w:b/>
          <w:color w:val="000000" w:themeColor="text1"/>
          <w:sz w:val="26"/>
          <w:szCs w:val="26"/>
        </w:rPr>
        <w:t xml:space="preserve"> О.Н</w:t>
      </w:r>
      <w:r w:rsidRPr="00F77B5E">
        <w:rPr>
          <w:b/>
          <w:color w:val="000000" w:themeColor="text1"/>
          <w:sz w:val="26"/>
          <w:szCs w:val="26"/>
        </w:rPr>
        <w:t>.: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Отметила, что за три года</w:t>
      </w:r>
      <w:r w:rsidRPr="00567DA4">
        <w:rPr>
          <w:color w:val="000000" w:themeColor="text1"/>
          <w:sz w:val="26"/>
          <w:szCs w:val="26"/>
        </w:rPr>
        <w:t xml:space="preserve"> ОНК удалось повысить эффективность своей работы. Ее члены провели 78 посещений мест принудительного содержания, 832 встречи по личным вопросам с гражданами, находящимися под следствием и в местах лишения свободы. Они также организовали 19 обучающих семинаров, 8 конференций и 7 </w:t>
      </w:r>
      <w:r w:rsidRPr="00567DA4">
        <w:rPr>
          <w:color w:val="000000" w:themeColor="text1"/>
          <w:sz w:val="26"/>
          <w:szCs w:val="26"/>
        </w:rPr>
        <w:lastRenderedPageBreak/>
        <w:t>круглых столов по актуальным проблемам взаимодействия между Общественной наблюдательной комиссией, региональными управлениями Федеральной службы исполнения наказаний России (УФСИН) и Министерства внутренних дел (МВД). Кроме того, ОНК наладила плотное сотрудничество с правозащитными общественными организациями Санкт-Петербурга. Нижнего Новгорода и Йошкар-Олы.</w:t>
      </w:r>
    </w:p>
    <w:p w:rsidR="00840714" w:rsidRPr="003C2044" w:rsidRDefault="00840714" w:rsidP="00840714">
      <w:pPr>
        <w:ind w:firstLine="709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Проинформировала, что о</w:t>
      </w:r>
      <w:r w:rsidRPr="00567DA4">
        <w:rPr>
          <w:color w:val="000000" w:themeColor="text1"/>
          <w:sz w:val="26"/>
          <w:szCs w:val="26"/>
        </w:rPr>
        <w:t>собый акцент Общественная наблюдательная комиссия сделала на проведении мониторингов оказания медицинских услуг в местах принудительного содержания, соблюдения прав заключенных из социально уязвимых групп и организации трудовой деятельности в местах</w:t>
      </w:r>
      <w:r>
        <w:rPr>
          <w:color w:val="000000" w:themeColor="text1"/>
          <w:sz w:val="26"/>
          <w:szCs w:val="26"/>
        </w:rPr>
        <w:t xml:space="preserve"> лишения свободы. З</w:t>
      </w:r>
      <w:r w:rsidRPr="00567DA4">
        <w:rPr>
          <w:color w:val="000000" w:themeColor="text1"/>
          <w:sz w:val="26"/>
          <w:szCs w:val="26"/>
        </w:rPr>
        <w:t xml:space="preserve">а все три года работы у </w:t>
      </w:r>
      <w:r>
        <w:rPr>
          <w:color w:val="000000" w:themeColor="text1"/>
          <w:sz w:val="26"/>
          <w:szCs w:val="26"/>
        </w:rPr>
        <w:t xml:space="preserve">ОНК </w:t>
      </w:r>
      <w:r w:rsidRPr="00567DA4">
        <w:rPr>
          <w:color w:val="000000" w:themeColor="text1"/>
          <w:sz w:val="26"/>
          <w:szCs w:val="26"/>
        </w:rPr>
        <w:t xml:space="preserve">не было конфликтных ситуаций с УФСИН и УМВД. На каждое указываемое в ходе проверок замечание следовала обязательная реакция. </w:t>
      </w:r>
      <w:r>
        <w:rPr>
          <w:color w:val="000000" w:themeColor="text1"/>
          <w:sz w:val="26"/>
          <w:szCs w:val="26"/>
        </w:rPr>
        <w:t>П</w:t>
      </w:r>
      <w:r w:rsidRPr="00567DA4">
        <w:rPr>
          <w:color w:val="000000" w:themeColor="text1"/>
          <w:sz w:val="26"/>
          <w:szCs w:val="26"/>
        </w:rPr>
        <w:t>облагодар</w:t>
      </w:r>
      <w:r>
        <w:rPr>
          <w:color w:val="000000" w:themeColor="text1"/>
          <w:sz w:val="26"/>
          <w:szCs w:val="26"/>
        </w:rPr>
        <w:t xml:space="preserve">ила </w:t>
      </w:r>
      <w:r w:rsidRPr="00567DA4">
        <w:rPr>
          <w:color w:val="000000" w:themeColor="text1"/>
          <w:sz w:val="26"/>
          <w:szCs w:val="26"/>
        </w:rPr>
        <w:t xml:space="preserve">профильные ведомства, Аппарат Уполномоченного по правам человека в Ульяновской области и Общественную палату региона </w:t>
      </w:r>
      <w:r>
        <w:rPr>
          <w:color w:val="000000" w:themeColor="text1"/>
          <w:sz w:val="26"/>
          <w:szCs w:val="26"/>
        </w:rPr>
        <w:t>за оказанную помощь и поддержку.</w:t>
      </w:r>
    </w:p>
    <w:p w:rsidR="00840714" w:rsidRPr="00567DA4" w:rsidRDefault="00840714" w:rsidP="00840714">
      <w:pPr>
        <w:ind w:firstLine="709"/>
        <w:jc w:val="both"/>
        <w:rPr>
          <w:sz w:val="26"/>
          <w:szCs w:val="26"/>
        </w:rPr>
      </w:pPr>
      <w:r w:rsidRPr="004764AC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С</w:t>
      </w:r>
      <w:r w:rsidRPr="00567DA4">
        <w:rPr>
          <w:sz w:val="26"/>
          <w:szCs w:val="26"/>
        </w:rPr>
        <w:t xml:space="preserve">ообщила собравшимся, что на одной из недавних встреч секретаря Общественной палаты РФ </w:t>
      </w:r>
      <w:r>
        <w:rPr>
          <w:sz w:val="26"/>
          <w:szCs w:val="26"/>
        </w:rPr>
        <w:t>Бречалов А.В.</w:t>
      </w:r>
      <w:r w:rsidRPr="00567DA4">
        <w:rPr>
          <w:sz w:val="26"/>
          <w:szCs w:val="26"/>
        </w:rPr>
        <w:t xml:space="preserve"> с Президентом России Путиным </w:t>
      </w:r>
      <w:r>
        <w:rPr>
          <w:sz w:val="26"/>
          <w:szCs w:val="26"/>
        </w:rPr>
        <w:t xml:space="preserve">В.В. </w:t>
      </w:r>
      <w:r w:rsidRPr="00567DA4">
        <w:rPr>
          <w:sz w:val="26"/>
          <w:szCs w:val="26"/>
        </w:rPr>
        <w:t>задача обеспечения комфортных условий для работы общественных наблюдательных комиссий в регионах была названа одной из приоритетных. При этом Ульяновскую область упомянули в числе 10 субъектов РФ, где это направление реализуется наиболее успешно.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proofErr w:type="spellStart"/>
      <w:r w:rsidRPr="004764AC">
        <w:rPr>
          <w:b/>
          <w:sz w:val="26"/>
          <w:szCs w:val="26"/>
        </w:rPr>
        <w:t>Читнев</w:t>
      </w:r>
      <w:proofErr w:type="spellEnd"/>
      <w:r w:rsidRPr="004764AC">
        <w:rPr>
          <w:b/>
          <w:sz w:val="26"/>
          <w:szCs w:val="26"/>
        </w:rPr>
        <w:t xml:space="preserve"> А.И.: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Выразил надежду</w:t>
      </w:r>
      <w:r w:rsidRPr="004764AC">
        <w:rPr>
          <w:sz w:val="26"/>
          <w:szCs w:val="26"/>
        </w:rPr>
        <w:t xml:space="preserve">, что деятельность следующего состава Общественной наблюдательной комиссии будет не менее </w:t>
      </w:r>
      <w:r>
        <w:rPr>
          <w:sz w:val="26"/>
          <w:szCs w:val="26"/>
        </w:rPr>
        <w:t>плодотворной, чем предыдущего. Отметил, что к</w:t>
      </w:r>
      <w:r w:rsidRPr="004764AC">
        <w:rPr>
          <w:sz w:val="26"/>
          <w:szCs w:val="26"/>
        </w:rPr>
        <w:t xml:space="preserve">огда в должности вступают новые люди, это всегда интересно, поскольку дает возможность взглянуть на сложившуюся систему работы под новым углом. </w:t>
      </w:r>
      <w:r>
        <w:rPr>
          <w:sz w:val="26"/>
          <w:szCs w:val="26"/>
        </w:rPr>
        <w:t xml:space="preserve">Заявил о готовности </w:t>
      </w:r>
      <w:r w:rsidRPr="004764AC">
        <w:rPr>
          <w:sz w:val="26"/>
          <w:szCs w:val="26"/>
        </w:rPr>
        <w:t>учитывать критические замечания ОНК и</w:t>
      </w:r>
      <w:r>
        <w:rPr>
          <w:sz w:val="26"/>
          <w:szCs w:val="26"/>
        </w:rPr>
        <w:t xml:space="preserve"> расширять с ней взаимодействие.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4764AC">
        <w:rPr>
          <w:b/>
          <w:sz w:val="26"/>
          <w:szCs w:val="26"/>
        </w:rPr>
        <w:t>Елизаров А.А. и Мурашов А.Е.:</w:t>
      </w:r>
      <w:r>
        <w:rPr>
          <w:sz w:val="26"/>
          <w:szCs w:val="26"/>
        </w:rPr>
        <w:t xml:space="preserve"> Поприветствовали участников заседания, выразили слова благодарности прошлому составу ОНК и пожелали успехов в совместной работе новому составу ОНК.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</w:p>
    <w:p w:rsidR="00840714" w:rsidRDefault="00840714" w:rsidP="0084071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0D458D">
        <w:rPr>
          <w:b/>
          <w:sz w:val="26"/>
          <w:szCs w:val="26"/>
        </w:rPr>
        <w:t>О вынесении на рассмотрение в Законодательное Собрание Ульяновской области</w:t>
      </w:r>
      <w:r>
        <w:rPr>
          <w:b/>
          <w:sz w:val="26"/>
          <w:szCs w:val="26"/>
        </w:rPr>
        <w:t>:</w:t>
      </w:r>
    </w:p>
    <w:p w:rsidR="00840714" w:rsidRPr="000D458D" w:rsidRDefault="00840714" w:rsidP="00840714">
      <w:pPr>
        <w:ind w:firstLine="709"/>
        <w:jc w:val="both"/>
        <w:rPr>
          <w:b/>
          <w:sz w:val="26"/>
          <w:szCs w:val="26"/>
        </w:rPr>
      </w:pPr>
      <w:r w:rsidRPr="000D458D">
        <w:rPr>
          <w:b/>
          <w:sz w:val="26"/>
          <w:szCs w:val="26"/>
        </w:rPr>
        <w:t>- проект</w:t>
      </w:r>
      <w:r>
        <w:rPr>
          <w:b/>
          <w:sz w:val="26"/>
          <w:szCs w:val="26"/>
        </w:rPr>
        <w:t>а</w:t>
      </w:r>
      <w:r w:rsidRPr="000D458D">
        <w:rPr>
          <w:b/>
          <w:sz w:val="26"/>
          <w:szCs w:val="26"/>
        </w:rPr>
        <w:t xml:space="preserve"> закона Ульяновской области «О признании </w:t>
      </w:r>
      <w:proofErr w:type="gramStart"/>
      <w:r w:rsidRPr="000D458D">
        <w:rPr>
          <w:b/>
          <w:sz w:val="26"/>
          <w:szCs w:val="26"/>
        </w:rPr>
        <w:t>утратившими</w:t>
      </w:r>
      <w:proofErr w:type="gramEnd"/>
      <w:r w:rsidRPr="000D458D">
        <w:rPr>
          <w:b/>
          <w:sz w:val="26"/>
          <w:szCs w:val="26"/>
        </w:rPr>
        <w:t xml:space="preserve"> силу отдельных законодательных актов (положений законодательных актов) Ульяновской области»;</w:t>
      </w:r>
    </w:p>
    <w:p w:rsidR="00840714" w:rsidRPr="00692CD6" w:rsidRDefault="00840714" w:rsidP="00840714">
      <w:pPr>
        <w:ind w:firstLine="709"/>
        <w:jc w:val="both"/>
        <w:rPr>
          <w:b/>
          <w:sz w:val="26"/>
          <w:szCs w:val="26"/>
        </w:rPr>
      </w:pPr>
      <w:r w:rsidRPr="000D458D">
        <w:rPr>
          <w:b/>
          <w:sz w:val="26"/>
          <w:szCs w:val="26"/>
        </w:rPr>
        <w:t>- проект</w:t>
      </w:r>
      <w:r>
        <w:rPr>
          <w:b/>
          <w:sz w:val="26"/>
          <w:szCs w:val="26"/>
        </w:rPr>
        <w:t>а</w:t>
      </w:r>
      <w:r w:rsidRPr="000D458D">
        <w:rPr>
          <w:b/>
          <w:sz w:val="26"/>
          <w:szCs w:val="26"/>
        </w:rPr>
        <w:t xml:space="preserve"> закона «Об Обществен</w:t>
      </w:r>
      <w:r>
        <w:rPr>
          <w:b/>
          <w:sz w:val="26"/>
          <w:szCs w:val="26"/>
        </w:rPr>
        <w:t>ной палате Ульяновской области».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Терехин С.Н</w:t>
      </w:r>
      <w:r w:rsidRPr="00692CD6">
        <w:rPr>
          <w:b/>
          <w:sz w:val="26"/>
          <w:szCs w:val="26"/>
        </w:rPr>
        <w:t>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Напомнил, что 23 июня 2016 г.</w:t>
      </w:r>
      <w:r w:rsidRPr="000D458D">
        <w:rPr>
          <w:sz w:val="26"/>
          <w:szCs w:val="26"/>
        </w:rPr>
        <w:t xml:space="preserve"> был принят федеральный закон № 183-ФЗ «Об общих принципах организации и деятельности общественных палат субъектов Российской Федерации». С целью приведения регионального законодательства в соответствие с </w:t>
      </w:r>
      <w:proofErr w:type="gramStart"/>
      <w:r w:rsidRPr="000D458D">
        <w:rPr>
          <w:sz w:val="26"/>
          <w:szCs w:val="26"/>
        </w:rPr>
        <w:t>федеральным</w:t>
      </w:r>
      <w:proofErr w:type="gramEnd"/>
      <w:r w:rsidRPr="000D458D">
        <w:rPr>
          <w:sz w:val="26"/>
          <w:szCs w:val="26"/>
        </w:rPr>
        <w:t xml:space="preserve"> возникла необходимость разработки нового законопроекта об областной Палате. С этой целью была сформирована рабочая группа, в состав которой вошли представители Общественной палаты Ульяновской области и ОП муниципальных образований, Палаты справедливости и общественного контроля, Государственно-правового управления администрации Губернатора и Законодательного Собрания региона</w:t>
      </w:r>
      <w:r>
        <w:rPr>
          <w:sz w:val="26"/>
          <w:szCs w:val="26"/>
        </w:rPr>
        <w:t>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F72F6C">
        <w:rPr>
          <w:sz w:val="26"/>
          <w:szCs w:val="26"/>
        </w:rPr>
        <w:t>25 октября 2016 г. состоялось совместное заседание рабочей группы по разработке проекта Закона Ульяновской области «Об Общественной палате Ульяновской области» с общественными палатами муниципальных образовани</w:t>
      </w:r>
      <w:r>
        <w:rPr>
          <w:sz w:val="26"/>
          <w:szCs w:val="26"/>
        </w:rPr>
        <w:t>й в режиме видеоконференцсвязи. Ранее проект закона был вывешен на официальном сайте Общественной палаты области. П</w:t>
      </w:r>
      <w:r w:rsidRPr="00F72F6C">
        <w:rPr>
          <w:sz w:val="26"/>
          <w:szCs w:val="26"/>
        </w:rPr>
        <w:t xml:space="preserve">о итогам </w:t>
      </w:r>
      <w:r>
        <w:rPr>
          <w:sz w:val="26"/>
          <w:szCs w:val="26"/>
        </w:rPr>
        <w:t xml:space="preserve">совместного заседания </w:t>
      </w:r>
      <w:r w:rsidRPr="00F72F6C">
        <w:rPr>
          <w:sz w:val="26"/>
          <w:szCs w:val="26"/>
        </w:rPr>
        <w:t>было дано поручение председателям муниципальных Общественных палат к расширенному Пленарному заседанию Общественной палаты Ульяновской области 28 октября 2016 г. представить замечания и предложения к проекту закона.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F72F6C">
        <w:rPr>
          <w:sz w:val="26"/>
          <w:szCs w:val="26"/>
        </w:rPr>
        <w:lastRenderedPageBreak/>
        <w:t xml:space="preserve">Отметил, что одним из основных нововведений, указанных в законопроекте, является изменение порядка формирования региональной Палаты. 20 членов ее следующего созыва будут утверждаться Губернатором Ульяновской области по представлению зарегистрированных на территории региона структурных подразделений общероссийских и межрегиональных общественных объединений, столько же предстоит утверждать Законодательному Собранию по представлению региональных НКО. Последнюю двадцатку составят активисты местных общественных объединений – их будут определять ранее избранные члены Общественной палаты. Кроме того, в новом законе обозначено право Палаты </w:t>
      </w:r>
      <w:proofErr w:type="gramStart"/>
      <w:r w:rsidRPr="00F72F6C">
        <w:rPr>
          <w:sz w:val="26"/>
          <w:szCs w:val="26"/>
        </w:rPr>
        <w:t>проводить</w:t>
      </w:r>
      <w:proofErr w:type="gramEnd"/>
      <w:r w:rsidRPr="00F72F6C">
        <w:rPr>
          <w:sz w:val="26"/>
          <w:szCs w:val="26"/>
        </w:rPr>
        <w:t xml:space="preserve"> слушания отчетов о деятельности комитетов Законодательного Собрания Ульяновской области.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9A09E4">
        <w:rPr>
          <w:b/>
          <w:sz w:val="26"/>
          <w:szCs w:val="26"/>
        </w:rPr>
        <w:t>Сергеева Т.В.: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Предложила в ст. 5 добавить формулировку «официальные газеты». 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4. ст. 6 предложила добавить «…на получение единовременной социальной выплаты в качестве компенсации..».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692CD6">
        <w:rPr>
          <w:b/>
          <w:sz w:val="26"/>
          <w:szCs w:val="26"/>
        </w:rPr>
        <w:t>Члены Совета ОП УО: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72F6C">
        <w:rPr>
          <w:sz w:val="26"/>
          <w:szCs w:val="26"/>
        </w:rPr>
        <w:t xml:space="preserve">роект закона Ульяновской области «О признании </w:t>
      </w:r>
      <w:proofErr w:type="gramStart"/>
      <w:r w:rsidRPr="00F72F6C">
        <w:rPr>
          <w:sz w:val="26"/>
          <w:szCs w:val="26"/>
        </w:rPr>
        <w:t>утратившими</w:t>
      </w:r>
      <w:proofErr w:type="gramEnd"/>
      <w:r w:rsidRPr="00F72F6C">
        <w:rPr>
          <w:sz w:val="26"/>
          <w:szCs w:val="26"/>
        </w:rPr>
        <w:t xml:space="preserve"> силу отдельных законодательных актов (положений законодатель</w:t>
      </w:r>
      <w:r>
        <w:rPr>
          <w:sz w:val="26"/>
          <w:szCs w:val="26"/>
        </w:rPr>
        <w:t xml:space="preserve">ных актов) Ульяновской области», </w:t>
      </w:r>
      <w:r w:rsidRPr="00F72F6C">
        <w:rPr>
          <w:sz w:val="26"/>
          <w:szCs w:val="26"/>
        </w:rPr>
        <w:t>проект закона «Об Общественной палате Ульяновской области»</w:t>
      </w:r>
      <w:r>
        <w:rPr>
          <w:sz w:val="26"/>
          <w:szCs w:val="26"/>
        </w:rPr>
        <w:t xml:space="preserve"> одобрены. Решено вынести </w:t>
      </w:r>
      <w:r w:rsidRPr="00002787">
        <w:rPr>
          <w:sz w:val="26"/>
          <w:szCs w:val="26"/>
        </w:rPr>
        <w:t xml:space="preserve">вышеуказанные </w:t>
      </w:r>
      <w:proofErr w:type="spellStart"/>
      <w:r>
        <w:rPr>
          <w:sz w:val="26"/>
          <w:szCs w:val="26"/>
        </w:rPr>
        <w:t>закно</w:t>
      </w:r>
      <w:r w:rsidRPr="00002787">
        <w:rPr>
          <w:sz w:val="26"/>
          <w:szCs w:val="26"/>
        </w:rPr>
        <w:t>проекты</w:t>
      </w:r>
      <w:proofErr w:type="spellEnd"/>
      <w:r>
        <w:rPr>
          <w:sz w:val="26"/>
          <w:szCs w:val="26"/>
        </w:rPr>
        <w:t xml:space="preserve"> на заседание Законодательного Собрания</w:t>
      </w:r>
      <w:r w:rsidRPr="00002787">
        <w:rPr>
          <w:sz w:val="26"/>
          <w:szCs w:val="26"/>
        </w:rPr>
        <w:t xml:space="preserve"> Ульяновской области </w:t>
      </w:r>
      <w:r>
        <w:rPr>
          <w:sz w:val="26"/>
          <w:szCs w:val="26"/>
        </w:rPr>
        <w:t>для рассмотрения и принятия.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</w:p>
    <w:p w:rsidR="00840714" w:rsidRPr="00692CD6" w:rsidRDefault="00840714" w:rsidP="0084071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692CD6">
        <w:rPr>
          <w:b/>
          <w:sz w:val="26"/>
          <w:szCs w:val="26"/>
        </w:rPr>
        <w:t>О подготовке VIII Гражданского Форума Ульяновской области</w:t>
      </w:r>
      <w:r>
        <w:rPr>
          <w:b/>
          <w:sz w:val="26"/>
          <w:szCs w:val="26"/>
        </w:rPr>
        <w:t>.</w:t>
      </w:r>
    </w:p>
    <w:p w:rsidR="00840714" w:rsidRPr="00567DA4" w:rsidRDefault="00840714" w:rsidP="00840714">
      <w:pPr>
        <w:ind w:firstLine="709"/>
        <w:jc w:val="both"/>
        <w:rPr>
          <w:sz w:val="26"/>
          <w:szCs w:val="26"/>
        </w:rPr>
      </w:pPr>
      <w:r w:rsidRPr="009A09E4">
        <w:rPr>
          <w:b/>
          <w:sz w:val="26"/>
          <w:szCs w:val="26"/>
        </w:rPr>
        <w:t>Терехин С.Н.: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VIII Гражданский форум Ульяновской области </w:t>
      </w:r>
      <w:r w:rsidRPr="00567DA4">
        <w:rPr>
          <w:sz w:val="26"/>
          <w:szCs w:val="26"/>
        </w:rPr>
        <w:t xml:space="preserve">региональная Палата планирует провести в декабре этого года. В качестве названия мероприятия предполагается взять цитату «Патриотизм есть любовь </w:t>
      </w:r>
      <w:proofErr w:type="gramStart"/>
      <w:r w:rsidRPr="00567DA4">
        <w:rPr>
          <w:sz w:val="26"/>
          <w:szCs w:val="26"/>
        </w:rPr>
        <w:t>ко</w:t>
      </w:r>
      <w:proofErr w:type="gramEnd"/>
      <w:r w:rsidRPr="00567DA4">
        <w:rPr>
          <w:sz w:val="26"/>
          <w:szCs w:val="26"/>
        </w:rPr>
        <w:t xml:space="preserve"> благу и славе Отечества…» нашего знаменитого земляка Николая Карамзина, 250-летие со дня рождения которого отмечается в России в 2016 г.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567DA4">
        <w:rPr>
          <w:sz w:val="26"/>
          <w:szCs w:val="26"/>
        </w:rPr>
        <w:t xml:space="preserve">Как и </w:t>
      </w:r>
      <w:proofErr w:type="gramStart"/>
      <w:r w:rsidRPr="00567DA4">
        <w:rPr>
          <w:sz w:val="26"/>
          <w:szCs w:val="26"/>
        </w:rPr>
        <w:t>годом</w:t>
      </w:r>
      <w:proofErr w:type="gramEnd"/>
      <w:r w:rsidRPr="00567DA4">
        <w:rPr>
          <w:sz w:val="26"/>
          <w:szCs w:val="26"/>
        </w:rPr>
        <w:t xml:space="preserve"> ранее, основной целью форума станет тиражирование лучших практик социально ориентированных некоммерческих организаций Ульяновской области. Это особенно актуально в связи с поставленной как на федеральном, так и на региональном уровне задачей к 2018 г. передать СО НКО до 10% бюджетных средств, направляемых на реализацию социальных программ. «В ноябре состоится муниципальный этап Гражданского форума, в рамках которого представители Общественной палаты пообщаются с лидерами некоммерческих организаций и гражданскими активистами на мес</w:t>
      </w:r>
      <w:r>
        <w:rPr>
          <w:sz w:val="26"/>
          <w:szCs w:val="26"/>
        </w:rPr>
        <w:t>тах и проанализируют их проблемы</w:t>
      </w:r>
      <w:r w:rsidRPr="00567DA4">
        <w:rPr>
          <w:sz w:val="26"/>
          <w:szCs w:val="26"/>
        </w:rPr>
        <w:t xml:space="preserve"> и достижения. Непосредственно в день форума будет работать интерактивная выставка проектов СО НКО, пройдут пленарное заседание и несколько дискуссионных площадок, посвященных наиболее значимым для развития гражданского общества темам. По итогам всех мероприятий планируется сформировать и направить в Правительство Ульяновской области Гражданское послание от общественности, а также выпустить сборник лучших практик социально ориентированных некоммерческих организаций региона по итогам 2016 года»</w:t>
      </w:r>
      <w:r>
        <w:rPr>
          <w:sz w:val="26"/>
          <w:szCs w:val="26"/>
        </w:rPr>
        <w:t>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 w:rsidRPr="006446F3">
        <w:rPr>
          <w:b/>
          <w:sz w:val="26"/>
          <w:szCs w:val="26"/>
        </w:rPr>
        <w:t>Сергеева Т.В.:</w:t>
      </w:r>
      <w:r>
        <w:rPr>
          <w:sz w:val="26"/>
          <w:szCs w:val="26"/>
        </w:rPr>
        <w:t xml:space="preserve"> Предложила обратить внимание на вторую часть цитаты </w:t>
      </w:r>
      <w:r w:rsidRPr="009A09E4">
        <w:rPr>
          <w:sz w:val="26"/>
          <w:szCs w:val="26"/>
        </w:rPr>
        <w:t xml:space="preserve">«Патриотизм есть любовь </w:t>
      </w:r>
      <w:proofErr w:type="gramStart"/>
      <w:r w:rsidRPr="009A09E4">
        <w:rPr>
          <w:sz w:val="26"/>
          <w:szCs w:val="26"/>
        </w:rPr>
        <w:t>ко</w:t>
      </w:r>
      <w:proofErr w:type="gramEnd"/>
      <w:r w:rsidRPr="009A09E4">
        <w:rPr>
          <w:sz w:val="26"/>
          <w:szCs w:val="26"/>
        </w:rPr>
        <w:t xml:space="preserve"> благу и славе Отечества и желание способ</w:t>
      </w:r>
      <w:r>
        <w:rPr>
          <w:sz w:val="26"/>
          <w:szCs w:val="26"/>
        </w:rPr>
        <w:t>ствовать им во всех отношениях» и отразить ее целиком в раздаточных материалах, интерактивных площадках и т.д.</w:t>
      </w:r>
    </w:p>
    <w:p w:rsidR="00840714" w:rsidRPr="00567DA4" w:rsidRDefault="00840714" w:rsidP="00840714">
      <w:pPr>
        <w:ind w:firstLine="709"/>
        <w:jc w:val="both"/>
        <w:rPr>
          <w:sz w:val="26"/>
          <w:szCs w:val="26"/>
        </w:rPr>
      </w:pPr>
    </w:p>
    <w:p w:rsidR="00840714" w:rsidRDefault="00840714" w:rsidP="0084071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443E5C">
        <w:rPr>
          <w:b/>
          <w:sz w:val="26"/>
          <w:szCs w:val="26"/>
        </w:rPr>
        <w:t xml:space="preserve">О выдвижении кандидатуры от Общественной палаты Ульяновской области в состав Комиссии по мониторингу </w:t>
      </w:r>
      <w:proofErr w:type="spellStart"/>
      <w:r w:rsidRPr="00443E5C">
        <w:rPr>
          <w:b/>
          <w:sz w:val="26"/>
          <w:szCs w:val="26"/>
        </w:rPr>
        <w:t>правоприменения</w:t>
      </w:r>
      <w:proofErr w:type="spellEnd"/>
      <w:r w:rsidRPr="00443E5C">
        <w:rPr>
          <w:b/>
          <w:sz w:val="26"/>
          <w:szCs w:val="26"/>
        </w:rPr>
        <w:t xml:space="preserve"> административного законодательства в сфере благоустройства при Губернаторе Ульяновской области</w:t>
      </w:r>
      <w:r>
        <w:rPr>
          <w:b/>
          <w:sz w:val="26"/>
          <w:szCs w:val="26"/>
        </w:rPr>
        <w:t>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Члены Совета ОП УО: </w:t>
      </w:r>
      <w:r w:rsidRPr="006446F3">
        <w:rPr>
          <w:sz w:val="26"/>
          <w:szCs w:val="26"/>
        </w:rPr>
        <w:t xml:space="preserve">Утвердили кандидатуру </w:t>
      </w:r>
      <w:proofErr w:type="spellStart"/>
      <w:r w:rsidRPr="006446F3">
        <w:rPr>
          <w:sz w:val="26"/>
          <w:szCs w:val="26"/>
        </w:rPr>
        <w:t>Сороцкого</w:t>
      </w:r>
      <w:proofErr w:type="spellEnd"/>
      <w:r w:rsidRPr="006446F3">
        <w:rPr>
          <w:sz w:val="26"/>
          <w:szCs w:val="26"/>
        </w:rPr>
        <w:t xml:space="preserve"> Л.Б.</w:t>
      </w:r>
    </w:p>
    <w:p w:rsidR="00C90980" w:rsidRDefault="00C90980" w:rsidP="00840714">
      <w:pPr>
        <w:ind w:firstLine="709"/>
        <w:jc w:val="both"/>
        <w:rPr>
          <w:b/>
          <w:sz w:val="26"/>
          <w:szCs w:val="26"/>
        </w:rPr>
      </w:pPr>
    </w:p>
    <w:p w:rsidR="00840714" w:rsidRDefault="00840714" w:rsidP="0084071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9. </w:t>
      </w:r>
      <w:r w:rsidRPr="00443E5C">
        <w:rPr>
          <w:b/>
          <w:sz w:val="26"/>
          <w:szCs w:val="26"/>
        </w:rPr>
        <w:t>О поддержк</w:t>
      </w:r>
      <w:r>
        <w:rPr>
          <w:b/>
          <w:sz w:val="26"/>
          <w:szCs w:val="26"/>
        </w:rPr>
        <w:t>е проекта «Юридич</w:t>
      </w:r>
      <w:r w:rsidR="00C90980">
        <w:rPr>
          <w:b/>
          <w:sz w:val="26"/>
          <w:szCs w:val="26"/>
        </w:rPr>
        <w:t>еские клиники»</w:t>
      </w:r>
      <w:r>
        <w:rPr>
          <w:b/>
          <w:sz w:val="26"/>
          <w:szCs w:val="26"/>
        </w:rPr>
        <w:t>.</w:t>
      </w:r>
    </w:p>
    <w:p w:rsidR="00840714" w:rsidRDefault="00840714" w:rsidP="0084071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Терехин С.Н.: </w:t>
      </w:r>
      <w:r>
        <w:rPr>
          <w:sz w:val="26"/>
          <w:szCs w:val="26"/>
        </w:rPr>
        <w:t>Отметил, что в Общественную палату региона обратились представители Ульяновского регионального отделения</w:t>
      </w:r>
      <w:r w:rsidRPr="00567DA4">
        <w:rPr>
          <w:sz w:val="26"/>
          <w:szCs w:val="26"/>
        </w:rPr>
        <w:t xml:space="preserve"> Всероссийской общественной организации «Молодая Гвардия Единой России» </w:t>
      </w:r>
      <w:r>
        <w:rPr>
          <w:sz w:val="26"/>
          <w:szCs w:val="26"/>
        </w:rPr>
        <w:t xml:space="preserve">с предложением </w:t>
      </w:r>
      <w:r w:rsidRPr="00567DA4">
        <w:rPr>
          <w:sz w:val="26"/>
          <w:szCs w:val="26"/>
        </w:rPr>
        <w:t>о совместной реализации проекта «Юридическая клиника». В его рамках члены Палаты ежемесячно будут участвовать в работе по проведению бесплатных юридических консультаций для студентов ульяновских вузов.</w:t>
      </w:r>
    </w:p>
    <w:p w:rsidR="00840714" w:rsidRPr="0061402B" w:rsidRDefault="00840714" w:rsidP="00840714">
      <w:pPr>
        <w:ind w:firstLine="709"/>
        <w:jc w:val="both"/>
        <w:rPr>
          <w:sz w:val="26"/>
          <w:szCs w:val="26"/>
        </w:rPr>
      </w:pPr>
      <w:r w:rsidRPr="0061402B">
        <w:rPr>
          <w:b/>
          <w:sz w:val="26"/>
          <w:szCs w:val="26"/>
        </w:rPr>
        <w:t>Члены Совета ОП УО:</w:t>
      </w:r>
      <w:r>
        <w:rPr>
          <w:sz w:val="26"/>
          <w:szCs w:val="26"/>
        </w:rPr>
        <w:t xml:space="preserve"> Поддержали предложение УРОВОО «Молодая Гвардия Единой России».</w:t>
      </w:r>
    </w:p>
    <w:p w:rsidR="00840714" w:rsidRDefault="00840714" w:rsidP="00840714">
      <w:pPr>
        <w:ind w:firstLine="709"/>
        <w:rPr>
          <w:sz w:val="26"/>
          <w:szCs w:val="26"/>
        </w:rPr>
      </w:pPr>
    </w:p>
    <w:p w:rsidR="00840714" w:rsidRDefault="00840714" w:rsidP="00840714">
      <w:pPr>
        <w:ind w:firstLine="709"/>
        <w:rPr>
          <w:sz w:val="26"/>
          <w:szCs w:val="26"/>
        </w:rPr>
      </w:pPr>
    </w:p>
    <w:p w:rsidR="00840714" w:rsidRDefault="00840714" w:rsidP="00840714">
      <w:pPr>
        <w:ind w:firstLine="709"/>
        <w:rPr>
          <w:sz w:val="26"/>
          <w:szCs w:val="26"/>
        </w:rPr>
      </w:pPr>
    </w:p>
    <w:p w:rsidR="00840714" w:rsidRDefault="00840714" w:rsidP="00840714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840714" w:rsidRDefault="00840714" w:rsidP="00840714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палаты </w:t>
      </w:r>
    </w:p>
    <w:p w:rsidR="00840714" w:rsidRPr="00840714" w:rsidRDefault="00840714" w:rsidP="00840714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Т.В. Девяткина</w:t>
      </w:r>
      <w:bookmarkStart w:id="0" w:name="_GoBack"/>
      <w:bookmarkEnd w:id="0"/>
    </w:p>
    <w:sectPr w:rsidR="00840714" w:rsidRPr="00840714" w:rsidSect="00840714">
      <w:headerReference w:type="default" r:id="rId5"/>
      <w:pgSz w:w="11906" w:h="16838"/>
      <w:pgMar w:top="993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4A" w:rsidRDefault="00C909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8294A" w:rsidRDefault="00C90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FA44C9"/>
    <w:multiLevelType w:val="hybridMultilevel"/>
    <w:tmpl w:val="722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714"/>
    <w:rsid w:val="004E2A3D"/>
    <w:rsid w:val="005614E0"/>
    <w:rsid w:val="00840714"/>
    <w:rsid w:val="00C90980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714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840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2017-04-07T06:56:00Z</dcterms:created>
  <dcterms:modified xsi:type="dcterms:W3CDTF">2017-04-07T07:07:00Z</dcterms:modified>
</cp:coreProperties>
</file>