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F0" w:rsidRPr="001D2148" w:rsidRDefault="007547F0" w:rsidP="007547F0">
      <w:pPr>
        <w:jc w:val="center"/>
        <w:rPr>
          <w:b/>
          <w:bCs/>
          <w:sz w:val="26"/>
          <w:szCs w:val="26"/>
        </w:rPr>
      </w:pPr>
      <w:r w:rsidRPr="001D2148">
        <w:rPr>
          <w:b/>
          <w:bCs/>
          <w:sz w:val="26"/>
          <w:szCs w:val="26"/>
        </w:rPr>
        <w:t>РЕГЛАМЕНТ</w:t>
      </w:r>
    </w:p>
    <w:p w:rsidR="007547F0" w:rsidRPr="001D2148" w:rsidRDefault="007547F0" w:rsidP="007547F0">
      <w:pPr>
        <w:jc w:val="center"/>
        <w:rPr>
          <w:b/>
          <w:bCs/>
          <w:sz w:val="26"/>
          <w:szCs w:val="26"/>
        </w:rPr>
      </w:pPr>
      <w:r w:rsidRPr="001D2148">
        <w:rPr>
          <w:b/>
          <w:bCs/>
          <w:sz w:val="26"/>
          <w:szCs w:val="26"/>
        </w:rPr>
        <w:t xml:space="preserve">Пленарного заседания Общественной палаты Ульяновской области </w:t>
      </w:r>
    </w:p>
    <w:tbl>
      <w:tblPr>
        <w:tblW w:w="10773" w:type="dxa"/>
        <w:tblInd w:w="108" w:type="dxa"/>
        <w:tblLayout w:type="fixed"/>
        <w:tblLook w:val="04A0"/>
      </w:tblPr>
      <w:tblGrid>
        <w:gridCol w:w="1638"/>
        <w:gridCol w:w="2026"/>
        <w:gridCol w:w="7109"/>
      </w:tblGrid>
      <w:tr w:rsidR="007547F0" w:rsidRPr="001D2148" w:rsidTr="00F102BB">
        <w:tc>
          <w:tcPr>
            <w:tcW w:w="3664" w:type="dxa"/>
            <w:gridSpan w:val="2"/>
          </w:tcPr>
          <w:p w:rsidR="007547F0" w:rsidRPr="001D2148" w:rsidRDefault="007547F0" w:rsidP="00F102BB">
            <w:pPr>
              <w:snapToGrid w:val="0"/>
              <w:jc w:val="both"/>
              <w:rPr>
                <w:b/>
                <w:sz w:val="26"/>
                <w:szCs w:val="26"/>
              </w:rPr>
            </w:pPr>
          </w:p>
          <w:p w:rsidR="007547F0" w:rsidRPr="001D2148" w:rsidRDefault="007547F0" w:rsidP="00F102BB">
            <w:pPr>
              <w:snapToGrid w:val="0"/>
              <w:jc w:val="both"/>
              <w:rPr>
                <w:b/>
                <w:sz w:val="26"/>
                <w:szCs w:val="26"/>
              </w:rPr>
            </w:pPr>
            <w:r w:rsidRPr="001D2148">
              <w:rPr>
                <w:b/>
                <w:sz w:val="26"/>
                <w:szCs w:val="26"/>
              </w:rPr>
              <w:t>03.03.2016</w:t>
            </w:r>
          </w:p>
        </w:tc>
        <w:tc>
          <w:tcPr>
            <w:tcW w:w="7109" w:type="dxa"/>
          </w:tcPr>
          <w:p w:rsidR="007547F0" w:rsidRPr="001D2148" w:rsidRDefault="007547F0" w:rsidP="00F102BB">
            <w:pPr>
              <w:snapToGrid w:val="0"/>
              <w:jc w:val="right"/>
              <w:rPr>
                <w:b/>
                <w:sz w:val="26"/>
                <w:szCs w:val="26"/>
              </w:rPr>
            </w:pPr>
          </w:p>
          <w:p w:rsidR="007547F0" w:rsidRPr="001D2148" w:rsidRDefault="007547F0" w:rsidP="00F102BB">
            <w:pPr>
              <w:snapToGrid w:val="0"/>
              <w:jc w:val="right"/>
              <w:rPr>
                <w:b/>
                <w:sz w:val="26"/>
                <w:szCs w:val="26"/>
              </w:rPr>
            </w:pPr>
            <w:r w:rsidRPr="001D2148">
              <w:rPr>
                <w:b/>
                <w:sz w:val="26"/>
                <w:szCs w:val="26"/>
              </w:rPr>
              <w:t xml:space="preserve">11.00-13.00 </w:t>
            </w:r>
          </w:p>
        </w:tc>
      </w:tr>
      <w:tr w:rsidR="007547F0" w:rsidRPr="001D2148" w:rsidTr="00F102BB">
        <w:tc>
          <w:tcPr>
            <w:tcW w:w="10773" w:type="dxa"/>
            <w:gridSpan w:val="3"/>
          </w:tcPr>
          <w:p w:rsidR="007547F0" w:rsidRPr="001D2148" w:rsidRDefault="007547F0" w:rsidP="00F102BB">
            <w:pPr>
              <w:snapToGrid w:val="0"/>
              <w:ind w:left="3011" w:hanging="3011"/>
              <w:jc w:val="both"/>
              <w:rPr>
                <w:sz w:val="26"/>
                <w:szCs w:val="26"/>
              </w:rPr>
            </w:pPr>
            <w:r w:rsidRPr="001D2148">
              <w:rPr>
                <w:b/>
                <w:sz w:val="26"/>
                <w:szCs w:val="26"/>
              </w:rPr>
              <w:t xml:space="preserve">Место проведения: </w:t>
            </w:r>
            <w:r w:rsidRPr="001D2148">
              <w:rPr>
                <w:color w:val="000000"/>
                <w:sz w:val="26"/>
                <w:szCs w:val="26"/>
                <w:shd w:val="clear" w:color="auto" w:fill="FFFFFF"/>
              </w:rPr>
              <w:t xml:space="preserve">ЦОНК Ульяновского государственного педагогического университета им. И.Н.Ульянова «Форум», ул. </w:t>
            </w:r>
            <w:proofErr w:type="spellStart"/>
            <w:r w:rsidRPr="001D2148">
              <w:rPr>
                <w:color w:val="000000"/>
                <w:sz w:val="26"/>
                <w:szCs w:val="26"/>
                <w:shd w:val="clear" w:color="auto" w:fill="FFFFFF"/>
              </w:rPr>
              <w:t>Корюкина</w:t>
            </w:r>
            <w:proofErr w:type="spellEnd"/>
            <w:r w:rsidRPr="001D2148">
              <w:rPr>
                <w:color w:val="000000"/>
                <w:sz w:val="26"/>
                <w:szCs w:val="26"/>
                <w:shd w:val="clear" w:color="auto" w:fill="FFFFFF"/>
              </w:rPr>
              <w:t>, 4</w:t>
            </w:r>
          </w:p>
        </w:tc>
      </w:tr>
      <w:tr w:rsidR="007547F0" w:rsidRPr="001D2148" w:rsidTr="00F102BB">
        <w:tc>
          <w:tcPr>
            <w:tcW w:w="10773" w:type="dxa"/>
            <w:gridSpan w:val="3"/>
          </w:tcPr>
          <w:p w:rsidR="007547F0" w:rsidRPr="001D2148" w:rsidRDefault="007547F0" w:rsidP="00F102BB">
            <w:pPr>
              <w:snapToGrid w:val="0"/>
              <w:ind w:left="34"/>
              <w:jc w:val="both"/>
              <w:rPr>
                <w:b/>
                <w:sz w:val="26"/>
                <w:szCs w:val="26"/>
              </w:rPr>
            </w:pPr>
          </w:p>
        </w:tc>
      </w:tr>
      <w:tr w:rsidR="007547F0" w:rsidRPr="001D2148" w:rsidTr="00F102BB">
        <w:trPr>
          <w:trHeight w:val="266"/>
        </w:trPr>
        <w:tc>
          <w:tcPr>
            <w:tcW w:w="1638" w:type="dxa"/>
          </w:tcPr>
          <w:p w:rsidR="007547F0" w:rsidRPr="001D2148" w:rsidRDefault="007547F0" w:rsidP="00F102BB">
            <w:pPr>
              <w:snapToGrid w:val="0"/>
              <w:jc w:val="both"/>
              <w:rPr>
                <w:sz w:val="26"/>
                <w:szCs w:val="26"/>
              </w:rPr>
            </w:pPr>
            <w:r w:rsidRPr="001D2148">
              <w:rPr>
                <w:sz w:val="26"/>
                <w:szCs w:val="26"/>
              </w:rPr>
              <w:t>10.30-11.00</w:t>
            </w:r>
          </w:p>
        </w:tc>
        <w:tc>
          <w:tcPr>
            <w:tcW w:w="9135" w:type="dxa"/>
            <w:gridSpan w:val="2"/>
          </w:tcPr>
          <w:p w:rsidR="007547F0" w:rsidRPr="001D2148" w:rsidRDefault="007547F0" w:rsidP="00F102BB">
            <w:pPr>
              <w:jc w:val="both"/>
              <w:rPr>
                <w:sz w:val="26"/>
                <w:szCs w:val="26"/>
              </w:rPr>
            </w:pPr>
            <w:r w:rsidRPr="001D2148">
              <w:rPr>
                <w:sz w:val="26"/>
                <w:szCs w:val="26"/>
              </w:rPr>
              <w:t>Регистрация участников</w:t>
            </w:r>
          </w:p>
          <w:p w:rsidR="007547F0" w:rsidRPr="001D2148" w:rsidRDefault="007547F0" w:rsidP="00F102BB">
            <w:pPr>
              <w:jc w:val="both"/>
              <w:rPr>
                <w:b/>
                <w:sz w:val="26"/>
                <w:szCs w:val="26"/>
              </w:rPr>
            </w:pPr>
          </w:p>
        </w:tc>
      </w:tr>
      <w:tr w:rsidR="007547F0" w:rsidRPr="001D2148" w:rsidTr="00F102BB">
        <w:trPr>
          <w:trHeight w:val="266"/>
        </w:trPr>
        <w:tc>
          <w:tcPr>
            <w:tcW w:w="1638" w:type="dxa"/>
          </w:tcPr>
          <w:p w:rsidR="007547F0" w:rsidRPr="001D2148" w:rsidRDefault="007547F0" w:rsidP="00F102BB">
            <w:pPr>
              <w:snapToGrid w:val="0"/>
              <w:jc w:val="both"/>
              <w:rPr>
                <w:sz w:val="26"/>
                <w:szCs w:val="26"/>
              </w:rPr>
            </w:pPr>
            <w:r w:rsidRPr="001D2148">
              <w:rPr>
                <w:sz w:val="26"/>
                <w:szCs w:val="26"/>
              </w:rPr>
              <w:t>11.00-11.05</w:t>
            </w:r>
          </w:p>
        </w:tc>
        <w:tc>
          <w:tcPr>
            <w:tcW w:w="9135" w:type="dxa"/>
            <w:gridSpan w:val="2"/>
          </w:tcPr>
          <w:p w:rsidR="007547F0" w:rsidRPr="001D2148" w:rsidRDefault="007547F0" w:rsidP="00F102BB">
            <w:pPr>
              <w:jc w:val="both"/>
              <w:rPr>
                <w:b/>
                <w:sz w:val="26"/>
                <w:szCs w:val="26"/>
              </w:rPr>
            </w:pPr>
            <w:r w:rsidRPr="001D2148">
              <w:rPr>
                <w:b/>
                <w:sz w:val="26"/>
                <w:szCs w:val="26"/>
              </w:rPr>
              <w:t>Вступительное слово Председателя Общественной палаты Ульяновской области Т.В.Девяткиной</w:t>
            </w:r>
          </w:p>
          <w:p w:rsidR="007547F0" w:rsidRPr="001D2148" w:rsidRDefault="007547F0" w:rsidP="00F102BB">
            <w:pPr>
              <w:jc w:val="both"/>
              <w:rPr>
                <w:b/>
                <w:sz w:val="26"/>
                <w:szCs w:val="26"/>
              </w:rPr>
            </w:pPr>
          </w:p>
        </w:tc>
      </w:tr>
      <w:tr w:rsidR="007547F0" w:rsidRPr="001D2148" w:rsidTr="00F102BB">
        <w:trPr>
          <w:trHeight w:val="266"/>
        </w:trPr>
        <w:tc>
          <w:tcPr>
            <w:tcW w:w="1638" w:type="dxa"/>
          </w:tcPr>
          <w:p w:rsidR="007547F0" w:rsidRPr="001D2148" w:rsidRDefault="007547F0" w:rsidP="00F102BB">
            <w:pPr>
              <w:snapToGrid w:val="0"/>
              <w:jc w:val="both"/>
              <w:rPr>
                <w:sz w:val="26"/>
                <w:szCs w:val="26"/>
              </w:rPr>
            </w:pPr>
            <w:r w:rsidRPr="001D2148">
              <w:rPr>
                <w:sz w:val="26"/>
                <w:szCs w:val="26"/>
              </w:rPr>
              <w:t>11.05-11.10</w:t>
            </w:r>
          </w:p>
        </w:tc>
        <w:tc>
          <w:tcPr>
            <w:tcW w:w="9135" w:type="dxa"/>
            <w:gridSpan w:val="2"/>
          </w:tcPr>
          <w:p w:rsidR="007547F0" w:rsidRPr="001D2148" w:rsidRDefault="007547F0" w:rsidP="00F102BB">
            <w:pPr>
              <w:jc w:val="both"/>
              <w:rPr>
                <w:b/>
                <w:sz w:val="26"/>
                <w:szCs w:val="26"/>
              </w:rPr>
            </w:pPr>
            <w:r w:rsidRPr="001D2148">
              <w:rPr>
                <w:b/>
                <w:sz w:val="26"/>
                <w:szCs w:val="26"/>
              </w:rPr>
              <w:t>Вручение благодарственного письма Общественной палаты Российской Федерации детскому дому «Гнёздышко» за постоянное сотрудничество в рамках проекта «Подарок своими руками»</w:t>
            </w:r>
          </w:p>
          <w:p w:rsidR="007547F0" w:rsidRPr="001D2148" w:rsidRDefault="007547F0" w:rsidP="00F102BB">
            <w:pPr>
              <w:jc w:val="both"/>
              <w:rPr>
                <w:b/>
                <w:sz w:val="26"/>
                <w:szCs w:val="26"/>
              </w:rPr>
            </w:pPr>
          </w:p>
        </w:tc>
      </w:tr>
      <w:tr w:rsidR="007547F0" w:rsidRPr="001D2148" w:rsidTr="00F102BB">
        <w:trPr>
          <w:trHeight w:val="266"/>
        </w:trPr>
        <w:tc>
          <w:tcPr>
            <w:tcW w:w="1638" w:type="dxa"/>
          </w:tcPr>
          <w:p w:rsidR="007547F0" w:rsidRPr="001D2148" w:rsidRDefault="007547F0" w:rsidP="00F102BB">
            <w:pPr>
              <w:snapToGrid w:val="0"/>
              <w:jc w:val="both"/>
              <w:rPr>
                <w:sz w:val="26"/>
                <w:szCs w:val="26"/>
              </w:rPr>
            </w:pPr>
            <w:r w:rsidRPr="001D2148">
              <w:rPr>
                <w:sz w:val="26"/>
                <w:szCs w:val="26"/>
              </w:rPr>
              <w:t>11.10-11.20</w:t>
            </w:r>
          </w:p>
        </w:tc>
        <w:tc>
          <w:tcPr>
            <w:tcW w:w="9135" w:type="dxa"/>
            <w:gridSpan w:val="2"/>
          </w:tcPr>
          <w:p w:rsidR="007547F0" w:rsidRPr="001D2148" w:rsidRDefault="007547F0" w:rsidP="00F102BB">
            <w:pPr>
              <w:jc w:val="both"/>
              <w:rPr>
                <w:b/>
                <w:sz w:val="26"/>
                <w:szCs w:val="26"/>
              </w:rPr>
            </w:pPr>
            <w:r w:rsidRPr="001D2148">
              <w:rPr>
                <w:b/>
                <w:sz w:val="26"/>
                <w:szCs w:val="26"/>
              </w:rPr>
              <w:t>Вручение удостоверений членам Общественной палаты Ульяновской области</w:t>
            </w:r>
          </w:p>
          <w:p w:rsidR="007547F0" w:rsidRPr="001D2148" w:rsidRDefault="007547F0" w:rsidP="00F102BB">
            <w:pPr>
              <w:jc w:val="both"/>
              <w:rPr>
                <w:b/>
                <w:sz w:val="26"/>
                <w:szCs w:val="26"/>
              </w:rPr>
            </w:pPr>
          </w:p>
        </w:tc>
      </w:tr>
      <w:tr w:rsidR="007547F0" w:rsidRPr="001D2148" w:rsidTr="00F102BB">
        <w:trPr>
          <w:trHeight w:val="266"/>
        </w:trPr>
        <w:tc>
          <w:tcPr>
            <w:tcW w:w="1638" w:type="dxa"/>
          </w:tcPr>
          <w:p w:rsidR="007547F0" w:rsidRPr="001D2148" w:rsidRDefault="007547F0" w:rsidP="00F102BB">
            <w:pPr>
              <w:snapToGrid w:val="0"/>
              <w:jc w:val="both"/>
              <w:rPr>
                <w:sz w:val="26"/>
                <w:szCs w:val="26"/>
              </w:rPr>
            </w:pPr>
            <w:r w:rsidRPr="001D2148">
              <w:rPr>
                <w:sz w:val="26"/>
                <w:szCs w:val="26"/>
              </w:rPr>
              <w:t>11.20-11.35</w:t>
            </w:r>
          </w:p>
        </w:tc>
        <w:tc>
          <w:tcPr>
            <w:tcW w:w="9135" w:type="dxa"/>
            <w:gridSpan w:val="2"/>
          </w:tcPr>
          <w:p w:rsidR="007547F0" w:rsidRPr="001D2148" w:rsidRDefault="007547F0" w:rsidP="00F102BB">
            <w:pPr>
              <w:jc w:val="both"/>
              <w:rPr>
                <w:b/>
                <w:sz w:val="26"/>
                <w:szCs w:val="26"/>
              </w:rPr>
            </w:pPr>
            <w:r w:rsidRPr="001D2148">
              <w:rPr>
                <w:b/>
                <w:sz w:val="26"/>
                <w:szCs w:val="26"/>
              </w:rPr>
              <w:t>Внесение изменений в структуру Общественной палаты Ульяновской области</w:t>
            </w:r>
          </w:p>
          <w:p w:rsidR="007547F0" w:rsidRPr="001D2148" w:rsidRDefault="007547F0" w:rsidP="00F102BB">
            <w:pPr>
              <w:jc w:val="both"/>
              <w:rPr>
                <w:b/>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11.35-11.55</w:t>
            </w:r>
          </w:p>
        </w:tc>
        <w:tc>
          <w:tcPr>
            <w:tcW w:w="9135" w:type="dxa"/>
            <w:gridSpan w:val="2"/>
          </w:tcPr>
          <w:p w:rsidR="007547F0" w:rsidRPr="001D2148" w:rsidRDefault="007547F0" w:rsidP="00F102BB">
            <w:pPr>
              <w:tabs>
                <w:tab w:val="left" w:pos="1017"/>
              </w:tabs>
              <w:snapToGrid w:val="0"/>
              <w:jc w:val="both"/>
              <w:rPr>
                <w:b/>
                <w:sz w:val="26"/>
                <w:szCs w:val="26"/>
              </w:rPr>
            </w:pPr>
            <w:r w:rsidRPr="001D2148">
              <w:rPr>
                <w:b/>
                <w:sz w:val="26"/>
                <w:szCs w:val="26"/>
              </w:rPr>
              <w:t>Доклад о состоянии гражданского общества в Ульяновской области в 2015 году</w:t>
            </w:r>
          </w:p>
          <w:p w:rsidR="007547F0" w:rsidRPr="001D2148" w:rsidRDefault="007547F0" w:rsidP="00F102BB">
            <w:pPr>
              <w:tabs>
                <w:tab w:val="left" w:pos="1017"/>
              </w:tabs>
              <w:snapToGrid w:val="0"/>
              <w:jc w:val="both"/>
              <w:rPr>
                <w:sz w:val="26"/>
                <w:szCs w:val="26"/>
                <w:u w:val="single"/>
              </w:rPr>
            </w:pPr>
            <w:r w:rsidRPr="001D2148">
              <w:rPr>
                <w:sz w:val="26"/>
                <w:szCs w:val="26"/>
                <w:u w:val="single"/>
              </w:rPr>
              <w:t>Докладчик:</w:t>
            </w:r>
          </w:p>
          <w:p w:rsidR="007547F0" w:rsidRPr="001D2148" w:rsidRDefault="007547F0" w:rsidP="00F102BB">
            <w:pPr>
              <w:tabs>
                <w:tab w:val="left" w:pos="1017"/>
              </w:tabs>
              <w:snapToGrid w:val="0"/>
              <w:jc w:val="both"/>
              <w:rPr>
                <w:b/>
                <w:sz w:val="26"/>
                <w:szCs w:val="26"/>
              </w:rPr>
            </w:pPr>
            <w:r w:rsidRPr="001D2148">
              <w:rPr>
                <w:sz w:val="26"/>
                <w:szCs w:val="26"/>
              </w:rPr>
              <w:t>Председатель Общественной палаты Ульяновской области</w:t>
            </w:r>
            <w:r w:rsidRPr="001D2148">
              <w:rPr>
                <w:b/>
                <w:sz w:val="26"/>
                <w:szCs w:val="26"/>
              </w:rPr>
              <w:t xml:space="preserve"> Девяткина Тамара Владимировна</w:t>
            </w:r>
          </w:p>
          <w:p w:rsidR="007547F0" w:rsidRPr="001D2148" w:rsidRDefault="007547F0" w:rsidP="00F102BB">
            <w:pPr>
              <w:tabs>
                <w:tab w:val="left" w:pos="1017"/>
              </w:tabs>
              <w:snapToGrid w:val="0"/>
              <w:jc w:val="both"/>
              <w:rPr>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11.55-12.05</w:t>
            </w:r>
          </w:p>
        </w:tc>
        <w:tc>
          <w:tcPr>
            <w:tcW w:w="9135" w:type="dxa"/>
            <w:gridSpan w:val="2"/>
          </w:tcPr>
          <w:p w:rsidR="007547F0" w:rsidRPr="001D2148" w:rsidRDefault="007547F0" w:rsidP="00F102BB">
            <w:pPr>
              <w:tabs>
                <w:tab w:val="left" w:pos="1017"/>
              </w:tabs>
              <w:snapToGrid w:val="0"/>
              <w:jc w:val="both"/>
              <w:rPr>
                <w:b/>
                <w:sz w:val="26"/>
                <w:szCs w:val="26"/>
              </w:rPr>
            </w:pPr>
            <w:r w:rsidRPr="001D2148">
              <w:rPr>
                <w:b/>
                <w:color w:val="000000"/>
                <w:sz w:val="26"/>
                <w:szCs w:val="26"/>
                <w:shd w:val="clear" w:color="auto" w:fill="FFFFFF"/>
              </w:rPr>
              <w:t xml:space="preserve">О тенденциях развития </w:t>
            </w:r>
            <w:r w:rsidRPr="001D2148">
              <w:rPr>
                <w:b/>
                <w:sz w:val="26"/>
                <w:szCs w:val="26"/>
              </w:rPr>
              <w:t>гражданского общества</w:t>
            </w:r>
            <w:r w:rsidRPr="001D2148">
              <w:rPr>
                <w:b/>
                <w:color w:val="000000"/>
                <w:sz w:val="26"/>
                <w:szCs w:val="26"/>
                <w:shd w:val="clear" w:color="auto" w:fill="FFFFFF"/>
              </w:rPr>
              <w:t xml:space="preserve"> в России (из доклада Общественной палаты Российской Федерации </w:t>
            </w:r>
            <w:r w:rsidRPr="001D2148">
              <w:rPr>
                <w:b/>
                <w:sz w:val="26"/>
                <w:szCs w:val="26"/>
              </w:rPr>
              <w:t>о состоянии гражданского общества в Российской Федерации в 2015 году)</w:t>
            </w:r>
          </w:p>
          <w:p w:rsidR="007547F0" w:rsidRPr="001D2148" w:rsidRDefault="007547F0" w:rsidP="00F102BB">
            <w:pPr>
              <w:tabs>
                <w:tab w:val="left" w:pos="1017"/>
              </w:tabs>
              <w:snapToGrid w:val="0"/>
              <w:jc w:val="both"/>
              <w:rPr>
                <w:sz w:val="26"/>
                <w:szCs w:val="26"/>
                <w:u w:val="single"/>
              </w:rPr>
            </w:pPr>
            <w:r w:rsidRPr="001D2148">
              <w:rPr>
                <w:sz w:val="26"/>
                <w:szCs w:val="26"/>
                <w:u w:val="single"/>
              </w:rPr>
              <w:t>Докладчик:</w:t>
            </w:r>
          </w:p>
          <w:p w:rsidR="007547F0" w:rsidRPr="001D2148" w:rsidRDefault="007547F0" w:rsidP="00F102BB">
            <w:pPr>
              <w:tabs>
                <w:tab w:val="left" w:pos="1017"/>
              </w:tabs>
              <w:snapToGrid w:val="0"/>
              <w:jc w:val="both"/>
              <w:rPr>
                <w:b/>
                <w:sz w:val="26"/>
                <w:szCs w:val="26"/>
              </w:rPr>
            </w:pPr>
            <w:r w:rsidRPr="001D2148">
              <w:rPr>
                <w:sz w:val="26"/>
                <w:szCs w:val="26"/>
              </w:rPr>
              <w:t>Член Общественной палаты Российской Федерации</w:t>
            </w:r>
            <w:r w:rsidRPr="001D2148">
              <w:rPr>
                <w:b/>
                <w:sz w:val="26"/>
                <w:szCs w:val="26"/>
              </w:rPr>
              <w:t xml:space="preserve"> Дергунова Нина Владимировна</w:t>
            </w:r>
          </w:p>
          <w:p w:rsidR="007547F0" w:rsidRPr="001D2148" w:rsidRDefault="007547F0" w:rsidP="00F102BB">
            <w:pPr>
              <w:tabs>
                <w:tab w:val="left" w:pos="1017"/>
              </w:tabs>
              <w:snapToGrid w:val="0"/>
              <w:jc w:val="both"/>
              <w:rPr>
                <w:b/>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12.05-12.25</w:t>
            </w:r>
          </w:p>
        </w:tc>
        <w:tc>
          <w:tcPr>
            <w:tcW w:w="9135" w:type="dxa"/>
            <w:gridSpan w:val="2"/>
          </w:tcPr>
          <w:p w:rsidR="007547F0" w:rsidRPr="001D2148" w:rsidRDefault="007547F0" w:rsidP="00F102BB">
            <w:pPr>
              <w:tabs>
                <w:tab w:val="left" w:pos="1017"/>
              </w:tabs>
              <w:snapToGrid w:val="0"/>
              <w:jc w:val="both"/>
              <w:rPr>
                <w:b/>
                <w:sz w:val="26"/>
                <w:szCs w:val="26"/>
              </w:rPr>
            </w:pPr>
            <w:r w:rsidRPr="001D2148">
              <w:rPr>
                <w:b/>
                <w:sz w:val="26"/>
                <w:szCs w:val="26"/>
              </w:rPr>
              <w:t>Обсуждение Доклада о состоянии гражданского общества в Ульяновской области в 2015 году</w:t>
            </w:r>
          </w:p>
          <w:p w:rsidR="007547F0" w:rsidRPr="001D2148" w:rsidRDefault="007547F0" w:rsidP="00F102BB">
            <w:pPr>
              <w:tabs>
                <w:tab w:val="left" w:pos="1017"/>
              </w:tabs>
              <w:snapToGrid w:val="0"/>
              <w:jc w:val="both"/>
              <w:rPr>
                <w:b/>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12.25-12.35</w:t>
            </w:r>
          </w:p>
        </w:tc>
        <w:tc>
          <w:tcPr>
            <w:tcW w:w="9135" w:type="dxa"/>
            <w:gridSpan w:val="2"/>
          </w:tcPr>
          <w:p w:rsidR="007547F0" w:rsidRPr="001D2148" w:rsidRDefault="007547F0" w:rsidP="00F102BB">
            <w:pPr>
              <w:tabs>
                <w:tab w:val="left" w:pos="1017"/>
              </w:tabs>
              <w:snapToGrid w:val="0"/>
              <w:jc w:val="both"/>
              <w:rPr>
                <w:b/>
                <w:sz w:val="26"/>
                <w:szCs w:val="26"/>
                <w:u w:val="single"/>
              </w:rPr>
            </w:pPr>
            <w:r w:rsidRPr="001D2148">
              <w:rPr>
                <w:b/>
                <w:color w:val="000000"/>
                <w:sz w:val="26"/>
                <w:szCs w:val="26"/>
                <w:shd w:val="clear" w:color="auto" w:fill="FFFFFF"/>
              </w:rPr>
              <w:t xml:space="preserve">Зачитывание гражданского послания по итогам </w:t>
            </w:r>
            <w:r w:rsidRPr="001D2148">
              <w:rPr>
                <w:rFonts w:eastAsia="Times New Roman"/>
                <w:b/>
                <w:bCs/>
                <w:color w:val="000000"/>
                <w:sz w:val="26"/>
                <w:szCs w:val="26"/>
                <w:lang w:val="en-US" w:eastAsia="ru-RU"/>
              </w:rPr>
              <w:t>VII</w:t>
            </w:r>
            <w:r w:rsidRPr="001D2148">
              <w:rPr>
                <w:rFonts w:eastAsia="Times New Roman"/>
                <w:b/>
                <w:bCs/>
                <w:color w:val="000000"/>
                <w:sz w:val="26"/>
                <w:szCs w:val="26"/>
                <w:lang w:eastAsia="ru-RU"/>
              </w:rPr>
              <w:t xml:space="preserve"> Гражданского форума Ульяновской области </w:t>
            </w:r>
            <w:r w:rsidRPr="001D2148">
              <w:rPr>
                <w:rFonts w:eastAsia="Times New Roman"/>
                <w:b/>
                <w:color w:val="000000"/>
                <w:sz w:val="26"/>
                <w:szCs w:val="26"/>
                <w:lang w:eastAsia="ru-RU"/>
              </w:rPr>
              <w:t>«</w:t>
            </w:r>
            <w:r w:rsidRPr="001D2148">
              <w:rPr>
                <w:b/>
                <w:sz w:val="26"/>
                <w:szCs w:val="26"/>
              </w:rPr>
              <w:t>Гражданское участие в развитии территорий</w:t>
            </w:r>
            <w:r w:rsidRPr="001D2148">
              <w:rPr>
                <w:rFonts w:eastAsia="Times New Roman"/>
                <w:b/>
                <w:color w:val="000000"/>
                <w:sz w:val="26"/>
                <w:szCs w:val="26"/>
                <w:lang w:eastAsia="ru-RU"/>
              </w:rPr>
              <w:t>»</w:t>
            </w:r>
            <w:r w:rsidRPr="001D2148">
              <w:rPr>
                <w:b/>
                <w:sz w:val="26"/>
                <w:szCs w:val="26"/>
                <w:u w:val="single"/>
              </w:rPr>
              <w:t xml:space="preserve"> </w:t>
            </w:r>
          </w:p>
          <w:p w:rsidR="007547F0" w:rsidRPr="001D2148" w:rsidRDefault="007547F0" w:rsidP="00F102BB">
            <w:pPr>
              <w:tabs>
                <w:tab w:val="left" w:pos="1017"/>
              </w:tabs>
              <w:snapToGrid w:val="0"/>
              <w:jc w:val="both"/>
              <w:rPr>
                <w:sz w:val="26"/>
                <w:szCs w:val="26"/>
                <w:u w:val="single"/>
              </w:rPr>
            </w:pPr>
            <w:r w:rsidRPr="001D2148">
              <w:rPr>
                <w:sz w:val="26"/>
                <w:szCs w:val="26"/>
                <w:u w:val="single"/>
              </w:rPr>
              <w:t>Докладчик:</w:t>
            </w:r>
          </w:p>
          <w:p w:rsidR="007547F0" w:rsidRPr="001D2148" w:rsidRDefault="007547F0" w:rsidP="00F102BB">
            <w:pPr>
              <w:tabs>
                <w:tab w:val="left" w:pos="1017"/>
              </w:tabs>
              <w:snapToGrid w:val="0"/>
              <w:jc w:val="both"/>
              <w:rPr>
                <w:sz w:val="26"/>
                <w:szCs w:val="26"/>
              </w:rPr>
            </w:pPr>
            <w:r w:rsidRPr="001D2148">
              <w:rPr>
                <w:sz w:val="26"/>
                <w:szCs w:val="26"/>
              </w:rPr>
              <w:t>Заместитель Председателя Общественной палаты Ульяновской области</w:t>
            </w:r>
            <w:r w:rsidRPr="001D2148">
              <w:rPr>
                <w:b/>
                <w:sz w:val="26"/>
                <w:szCs w:val="26"/>
              </w:rPr>
              <w:t xml:space="preserve"> </w:t>
            </w:r>
            <w:proofErr w:type="spellStart"/>
            <w:r w:rsidRPr="001D2148">
              <w:rPr>
                <w:b/>
                <w:sz w:val="26"/>
                <w:szCs w:val="26"/>
              </w:rPr>
              <w:t>Аряпов</w:t>
            </w:r>
            <w:proofErr w:type="spellEnd"/>
            <w:r w:rsidRPr="001D2148">
              <w:rPr>
                <w:b/>
                <w:sz w:val="26"/>
                <w:szCs w:val="26"/>
              </w:rPr>
              <w:t xml:space="preserve"> Марат </w:t>
            </w:r>
            <w:proofErr w:type="spellStart"/>
            <w:r w:rsidRPr="001D2148">
              <w:rPr>
                <w:b/>
                <w:sz w:val="26"/>
                <w:szCs w:val="26"/>
              </w:rPr>
              <w:t>Растямович</w:t>
            </w:r>
            <w:proofErr w:type="spellEnd"/>
          </w:p>
          <w:p w:rsidR="007547F0" w:rsidRPr="001D2148" w:rsidRDefault="007547F0" w:rsidP="00F102BB">
            <w:pPr>
              <w:tabs>
                <w:tab w:val="left" w:pos="1017"/>
              </w:tabs>
              <w:snapToGrid w:val="0"/>
              <w:jc w:val="both"/>
              <w:rPr>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12.35-12.50</w:t>
            </w:r>
          </w:p>
        </w:tc>
        <w:tc>
          <w:tcPr>
            <w:tcW w:w="9135" w:type="dxa"/>
            <w:gridSpan w:val="2"/>
          </w:tcPr>
          <w:p w:rsidR="007547F0" w:rsidRDefault="007547F0" w:rsidP="00F102BB">
            <w:pPr>
              <w:tabs>
                <w:tab w:val="left" w:pos="1017"/>
              </w:tabs>
              <w:snapToGrid w:val="0"/>
              <w:jc w:val="both"/>
              <w:rPr>
                <w:rFonts w:eastAsia="Times New Roman"/>
                <w:b/>
                <w:color w:val="000000"/>
                <w:sz w:val="26"/>
                <w:szCs w:val="26"/>
                <w:lang w:eastAsia="ru-RU"/>
              </w:rPr>
            </w:pPr>
            <w:r w:rsidRPr="001D2148">
              <w:rPr>
                <w:b/>
                <w:sz w:val="26"/>
                <w:szCs w:val="26"/>
              </w:rPr>
              <w:t>Обсуждение</w:t>
            </w:r>
            <w:r w:rsidRPr="001D2148">
              <w:rPr>
                <w:sz w:val="26"/>
                <w:szCs w:val="26"/>
              </w:rPr>
              <w:t xml:space="preserve"> </w:t>
            </w:r>
            <w:r w:rsidRPr="001D2148">
              <w:rPr>
                <w:b/>
                <w:color w:val="000000"/>
                <w:sz w:val="26"/>
                <w:szCs w:val="26"/>
                <w:shd w:val="clear" w:color="auto" w:fill="FFFFFF"/>
              </w:rPr>
              <w:t xml:space="preserve">гражданского послания по итогам </w:t>
            </w:r>
            <w:r w:rsidRPr="001D2148">
              <w:rPr>
                <w:rFonts w:eastAsia="Times New Roman"/>
                <w:b/>
                <w:bCs/>
                <w:color w:val="000000"/>
                <w:sz w:val="26"/>
                <w:szCs w:val="26"/>
                <w:lang w:val="en-US" w:eastAsia="ru-RU"/>
              </w:rPr>
              <w:t>VII</w:t>
            </w:r>
            <w:r w:rsidRPr="001D2148">
              <w:rPr>
                <w:rFonts w:eastAsia="Times New Roman"/>
                <w:b/>
                <w:bCs/>
                <w:color w:val="000000"/>
                <w:sz w:val="26"/>
                <w:szCs w:val="26"/>
                <w:lang w:eastAsia="ru-RU"/>
              </w:rPr>
              <w:t xml:space="preserve"> Гражданского форума Ульяновской области </w:t>
            </w:r>
            <w:r w:rsidRPr="001D2148">
              <w:rPr>
                <w:rFonts w:eastAsia="Times New Roman"/>
                <w:b/>
                <w:color w:val="000000"/>
                <w:sz w:val="26"/>
                <w:szCs w:val="26"/>
                <w:lang w:eastAsia="ru-RU"/>
              </w:rPr>
              <w:t>«</w:t>
            </w:r>
            <w:r w:rsidRPr="001D2148">
              <w:rPr>
                <w:b/>
                <w:sz w:val="26"/>
                <w:szCs w:val="26"/>
              </w:rPr>
              <w:t>Гражданское участие в развитии территорий</w:t>
            </w:r>
            <w:r w:rsidRPr="001D2148">
              <w:rPr>
                <w:rFonts w:eastAsia="Times New Roman"/>
                <w:b/>
                <w:color w:val="000000"/>
                <w:sz w:val="26"/>
                <w:szCs w:val="26"/>
                <w:lang w:eastAsia="ru-RU"/>
              </w:rPr>
              <w:t>»</w:t>
            </w:r>
          </w:p>
          <w:p w:rsidR="007547F0" w:rsidRPr="001D2148" w:rsidRDefault="007547F0" w:rsidP="00F102BB">
            <w:pPr>
              <w:tabs>
                <w:tab w:val="left" w:pos="1017"/>
              </w:tabs>
              <w:snapToGrid w:val="0"/>
              <w:jc w:val="both"/>
              <w:rPr>
                <w:sz w:val="26"/>
                <w:szCs w:val="26"/>
              </w:rPr>
            </w:pPr>
          </w:p>
        </w:tc>
      </w:tr>
      <w:tr w:rsidR="007547F0" w:rsidRPr="001D2148" w:rsidTr="00F102BB">
        <w:trPr>
          <w:trHeight w:val="377"/>
        </w:trPr>
        <w:tc>
          <w:tcPr>
            <w:tcW w:w="1638" w:type="dxa"/>
          </w:tcPr>
          <w:p w:rsidR="007547F0" w:rsidRPr="001D2148" w:rsidRDefault="007547F0" w:rsidP="00F102BB">
            <w:pPr>
              <w:snapToGrid w:val="0"/>
              <w:jc w:val="both"/>
              <w:rPr>
                <w:sz w:val="26"/>
                <w:szCs w:val="26"/>
              </w:rPr>
            </w:pPr>
            <w:r w:rsidRPr="001D2148">
              <w:rPr>
                <w:sz w:val="26"/>
                <w:szCs w:val="26"/>
              </w:rPr>
              <w:t>12.50-13.00</w:t>
            </w:r>
          </w:p>
        </w:tc>
        <w:tc>
          <w:tcPr>
            <w:tcW w:w="9135" w:type="dxa"/>
            <w:gridSpan w:val="2"/>
          </w:tcPr>
          <w:p w:rsidR="007547F0" w:rsidRPr="001D2148" w:rsidRDefault="007547F0" w:rsidP="00F102BB">
            <w:pPr>
              <w:tabs>
                <w:tab w:val="left" w:pos="1017"/>
              </w:tabs>
              <w:snapToGrid w:val="0"/>
              <w:jc w:val="both"/>
              <w:rPr>
                <w:b/>
                <w:sz w:val="26"/>
                <w:szCs w:val="26"/>
              </w:rPr>
            </w:pPr>
            <w:r w:rsidRPr="001D2148">
              <w:rPr>
                <w:b/>
                <w:color w:val="000000"/>
                <w:sz w:val="26"/>
                <w:szCs w:val="26"/>
                <w:shd w:val="clear" w:color="auto" w:fill="FFFFFF"/>
              </w:rPr>
              <w:t>Подведение итогов</w:t>
            </w:r>
          </w:p>
        </w:tc>
      </w:tr>
    </w:tbl>
    <w:p w:rsidR="007547F0" w:rsidRPr="001D2148" w:rsidRDefault="007547F0" w:rsidP="007547F0">
      <w:pPr>
        <w:rPr>
          <w:sz w:val="26"/>
          <w:szCs w:val="26"/>
        </w:rPr>
      </w:pPr>
    </w:p>
    <w:p w:rsidR="00E71068" w:rsidRDefault="00E71068"/>
    <w:p w:rsidR="007547F0" w:rsidRDefault="007547F0"/>
    <w:p w:rsidR="007547F0" w:rsidRDefault="007547F0"/>
    <w:p w:rsidR="007547F0" w:rsidRPr="003D2B1D" w:rsidRDefault="007547F0" w:rsidP="007547F0">
      <w:pPr>
        <w:jc w:val="center"/>
        <w:rPr>
          <w:b/>
          <w:sz w:val="26"/>
          <w:szCs w:val="26"/>
        </w:rPr>
      </w:pPr>
      <w:r w:rsidRPr="003D2B1D">
        <w:rPr>
          <w:b/>
          <w:sz w:val="26"/>
          <w:szCs w:val="26"/>
        </w:rPr>
        <w:lastRenderedPageBreak/>
        <w:t>ПРОТОКОЛ</w:t>
      </w:r>
    </w:p>
    <w:p w:rsidR="007547F0" w:rsidRPr="003D2B1D" w:rsidRDefault="007547F0" w:rsidP="007547F0">
      <w:pPr>
        <w:spacing w:line="216" w:lineRule="auto"/>
        <w:jc w:val="center"/>
        <w:rPr>
          <w:rFonts w:eastAsia="Times New Roman"/>
          <w:sz w:val="26"/>
          <w:szCs w:val="26"/>
          <w:lang w:eastAsia="ru-RU"/>
        </w:rPr>
      </w:pPr>
      <w:r w:rsidRPr="003D2B1D">
        <w:rPr>
          <w:b/>
          <w:sz w:val="26"/>
          <w:szCs w:val="26"/>
        </w:rPr>
        <w:t>Пленарного заседания Общественной палаты Ульяновской области</w:t>
      </w:r>
    </w:p>
    <w:p w:rsidR="007547F0" w:rsidRPr="003D2B1D" w:rsidRDefault="007547F0" w:rsidP="007547F0">
      <w:pPr>
        <w:autoSpaceDE w:val="0"/>
        <w:autoSpaceDN w:val="0"/>
        <w:jc w:val="both"/>
        <w:rPr>
          <w:b/>
          <w:sz w:val="26"/>
          <w:szCs w:val="26"/>
        </w:rPr>
      </w:pPr>
    </w:p>
    <w:tbl>
      <w:tblPr>
        <w:tblW w:w="10632" w:type="dxa"/>
        <w:tblInd w:w="108" w:type="dxa"/>
        <w:tblLook w:val="01E0"/>
      </w:tblPr>
      <w:tblGrid>
        <w:gridCol w:w="4425"/>
        <w:gridCol w:w="6207"/>
      </w:tblGrid>
      <w:tr w:rsidR="007547F0" w:rsidRPr="003D2B1D" w:rsidTr="007547F0">
        <w:tc>
          <w:tcPr>
            <w:tcW w:w="4425" w:type="dxa"/>
            <w:hideMark/>
          </w:tcPr>
          <w:p w:rsidR="007547F0" w:rsidRPr="003D2B1D" w:rsidRDefault="007547F0" w:rsidP="00F102BB">
            <w:pPr>
              <w:autoSpaceDE w:val="0"/>
              <w:autoSpaceDN w:val="0"/>
              <w:rPr>
                <w:rFonts w:eastAsia="Times New Roman"/>
                <w:b/>
                <w:sz w:val="26"/>
                <w:szCs w:val="26"/>
              </w:rPr>
            </w:pPr>
            <w:r w:rsidRPr="003D2B1D">
              <w:rPr>
                <w:rFonts w:eastAsia="Times New Roman"/>
                <w:b/>
                <w:sz w:val="26"/>
                <w:szCs w:val="26"/>
              </w:rPr>
              <w:t>03.03.2016 г.</w:t>
            </w:r>
          </w:p>
        </w:tc>
        <w:tc>
          <w:tcPr>
            <w:tcW w:w="6207" w:type="dxa"/>
            <w:hideMark/>
          </w:tcPr>
          <w:p w:rsidR="007547F0" w:rsidRPr="003D2B1D" w:rsidRDefault="007547F0" w:rsidP="00F102BB">
            <w:pPr>
              <w:autoSpaceDE w:val="0"/>
              <w:autoSpaceDN w:val="0"/>
              <w:jc w:val="right"/>
              <w:rPr>
                <w:rFonts w:eastAsia="Times New Roman"/>
                <w:b/>
                <w:sz w:val="26"/>
                <w:szCs w:val="26"/>
              </w:rPr>
            </w:pPr>
            <w:r w:rsidRPr="003D2B1D">
              <w:rPr>
                <w:rFonts w:eastAsia="Times New Roman"/>
                <w:b/>
                <w:sz w:val="26"/>
                <w:szCs w:val="26"/>
              </w:rPr>
              <w:t xml:space="preserve">     11.00 – 13.00</w:t>
            </w:r>
          </w:p>
        </w:tc>
      </w:tr>
    </w:tbl>
    <w:p w:rsidR="007547F0" w:rsidRPr="003D2B1D" w:rsidRDefault="007547F0" w:rsidP="007547F0">
      <w:pPr>
        <w:rPr>
          <w:rFonts w:eastAsia="Times New Roman"/>
          <w:sz w:val="26"/>
          <w:szCs w:val="26"/>
          <w:lang w:eastAsia="ru-RU"/>
        </w:rPr>
      </w:pPr>
    </w:p>
    <w:p w:rsidR="007547F0" w:rsidRPr="003D2B1D" w:rsidRDefault="007547F0" w:rsidP="007547F0">
      <w:pPr>
        <w:jc w:val="both"/>
        <w:rPr>
          <w:rFonts w:eastAsia="Times New Roman"/>
          <w:sz w:val="26"/>
          <w:szCs w:val="26"/>
        </w:rPr>
      </w:pPr>
      <w:r w:rsidRPr="003D2B1D">
        <w:rPr>
          <w:rFonts w:eastAsia="Times New Roman"/>
          <w:b/>
          <w:sz w:val="26"/>
          <w:szCs w:val="26"/>
          <w:lang w:eastAsia="ru-RU"/>
        </w:rPr>
        <w:t xml:space="preserve">Место </w:t>
      </w:r>
      <w:proofErr w:type="spellStart"/>
      <w:r w:rsidRPr="003D2B1D">
        <w:rPr>
          <w:rFonts w:eastAsia="Times New Roman"/>
          <w:b/>
          <w:sz w:val="26"/>
          <w:szCs w:val="26"/>
          <w:lang w:eastAsia="ru-RU"/>
        </w:rPr>
        <w:t>проведения</w:t>
      </w:r>
      <w:proofErr w:type="gramStart"/>
      <w:r w:rsidRPr="003D2B1D">
        <w:rPr>
          <w:rFonts w:eastAsia="Times New Roman"/>
          <w:b/>
          <w:sz w:val="26"/>
          <w:szCs w:val="26"/>
          <w:lang w:eastAsia="ru-RU"/>
        </w:rPr>
        <w:t>:</w:t>
      </w:r>
      <w:r w:rsidRPr="003D2B1D">
        <w:rPr>
          <w:rFonts w:eastAsia="Times New Roman"/>
          <w:sz w:val="26"/>
          <w:szCs w:val="26"/>
        </w:rPr>
        <w:t>з</w:t>
      </w:r>
      <w:proofErr w:type="gramEnd"/>
      <w:r w:rsidRPr="003D2B1D">
        <w:rPr>
          <w:rFonts w:eastAsia="Times New Roman"/>
          <w:sz w:val="26"/>
          <w:szCs w:val="26"/>
        </w:rPr>
        <w:t>ал</w:t>
      </w:r>
      <w:proofErr w:type="spellEnd"/>
      <w:r w:rsidRPr="003D2B1D">
        <w:rPr>
          <w:rFonts w:eastAsia="Times New Roman"/>
          <w:sz w:val="26"/>
          <w:szCs w:val="26"/>
        </w:rPr>
        <w:t xml:space="preserve"> заседаний ЦОНК </w:t>
      </w:r>
      <w:proofErr w:type="spellStart"/>
      <w:r w:rsidRPr="003D2B1D">
        <w:rPr>
          <w:rFonts w:eastAsia="Times New Roman"/>
          <w:sz w:val="26"/>
          <w:szCs w:val="26"/>
        </w:rPr>
        <w:t>УлГПУ</w:t>
      </w:r>
      <w:proofErr w:type="spellEnd"/>
      <w:r w:rsidRPr="003D2B1D">
        <w:rPr>
          <w:rFonts w:eastAsia="Times New Roman"/>
          <w:sz w:val="26"/>
          <w:szCs w:val="26"/>
        </w:rPr>
        <w:t xml:space="preserve"> им. И.Н. Ульянова «Форум», ул. </w:t>
      </w:r>
      <w:proofErr w:type="spellStart"/>
      <w:r w:rsidRPr="003D2B1D">
        <w:rPr>
          <w:rFonts w:eastAsia="Times New Roman"/>
          <w:sz w:val="26"/>
          <w:szCs w:val="26"/>
        </w:rPr>
        <w:t>Корюкина</w:t>
      </w:r>
      <w:proofErr w:type="spellEnd"/>
      <w:r w:rsidRPr="003D2B1D">
        <w:rPr>
          <w:rFonts w:eastAsia="Times New Roman"/>
          <w:sz w:val="26"/>
          <w:szCs w:val="26"/>
        </w:rPr>
        <w:t>, д. 4, 2 этаж.</w:t>
      </w:r>
    </w:p>
    <w:p w:rsidR="007547F0" w:rsidRPr="003D2B1D" w:rsidRDefault="007547F0" w:rsidP="007547F0">
      <w:pPr>
        <w:jc w:val="both"/>
        <w:rPr>
          <w:rFonts w:eastAsia="Times New Roman"/>
          <w:sz w:val="26"/>
          <w:szCs w:val="26"/>
        </w:rPr>
      </w:pPr>
    </w:p>
    <w:tbl>
      <w:tblPr>
        <w:tblW w:w="11957" w:type="dxa"/>
        <w:tblInd w:w="-1310" w:type="dxa"/>
        <w:tblLayout w:type="fixed"/>
        <w:tblLook w:val="01E0"/>
      </w:tblPr>
      <w:tblGrid>
        <w:gridCol w:w="1418"/>
        <w:gridCol w:w="687"/>
        <w:gridCol w:w="8527"/>
        <w:gridCol w:w="1325"/>
      </w:tblGrid>
      <w:tr w:rsidR="007547F0" w:rsidRPr="003D2B1D" w:rsidTr="007547F0">
        <w:trPr>
          <w:trHeight w:val="879"/>
        </w:trPr>
        <w:tc>
          <w:tcPr>
            <w:tcW w:w="11957" w:type="dxa"/>
            <w:gridSpan w:val="4"/>
          </w:tcPr>
          <w:p w:rsidR="007547F0" w:rsidRPr="003D2B1D" w:rsidRDefault="007547F0" w:rsidP="00F102BB">
            <w:pPr>
              <w:autoSpaceDE w:val="0"/>
              <w:autoSpaceDN w:val="0"/>
              <w:jc w:val="center"/>
              <w:rPr>
                <w:rFonts w:eastAsia="Times New Roman"/>
                <w:b/>
                <w:sz w:val="26"/>
                <w:szCs w:val="26"/>
              </w:rPr>
            </w:pPr>
            <w:r w:rsidRPr="003D2B1D">
              <w:rPr>
                <w:rFonts w:eastAsia="Times New Roman"/>
                <w:b/>
                <w:sz w:val="26"/>
                <w:szCs w:val="26"/>
              </w:rPr>
              <w:t>Совет Общественной палаты Ульяновской области:</w:t>
            </w:r>
          </w:p>
          <w:p w:rsidR="007547F0" w:rsidRPr="003D2B1D" w:rsidRDefault="007547F0" w:rsidP="00F102BB">
            <w:pPr>
              <w:autoSpaceDE w:val="0"/>
              <w:autoSpaceDN w:val="0"/>
              <w:jc w:val="center"/>
              <w:rPr>
                <w:rFonts w:eastAsia="Times New Roman"/>
                <w:sz w:val="26"/>
                <w:szCs w:val="26"/>
              </w:rPr>
            </w:pPr>
          </w:p>
          <w:tbl>
            <w:tblPr>
              <w:tblW w:w="1049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33"/>
              <w:gridCol w:w="1248"/>
            </w:tblGrid>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Девяткина Тамара Владимировна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jc w:val="both"/>
                    <w:rPr>
                      <w:rFonts w:eastAsiaTheme="minorHAnsi"/>
                      <w:sz w:val="26"/>
                      <w:szCs w:val="26"/>
                    </w:rPr>
                  </w:pPr>
                  <w:proofErr w:type="spellStart"/>
                  <w:r w:rsidRPr="003D2B1D">
                    <w:rPr>
                      <w:rFonts w:eastAsiaTheme="minorHAnsi"/>
                      <w:sz w:val="26"/>
                      <w:szCs w:val="26"/>
                    </w:rPr>
                    <w:t>Аряпов</w:t>
                  </w:r>
                  <w:proofErr w:type="spellEnd"/>
                  <w:r w:rsidRPr="003D2B1D">
                    <w:rPr>
                      <w:rFonts w:eastAsiaTheme="minorHAnsi"/>
                      <w:sz w:val="26"/>
                      <w:szCs w:val="26"/>
                    </w:rPr>
                    <w:t xml:space="preserve"> Марат </w:t>
                  </w:r>
                  <w:proofErr w:type="spellStart"/>
                  <w:r w:rsidRPr="003D2B1D">
                    <w:rPr>
                      <w:rFonts w:eastAsiaTheme="minorHAnsi"/>
                      <w:sz w:val="26"/>
                      <w:szCs w:val="26"/>
                    </w:rPr>
                    <w:t>Растямович</w:t>
                  </w:r>
                  <w:proofErr w:type="spellEnd"/>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Борисов Борис Дмитриевич</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Сергеева Татьяна Владимировна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Володина Юлия Константиновна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Дейкун Татьяна Александровна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Дергунова Нина Владимировна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Караулова Валентина Герасимовна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Ломакин Олег Викторович</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Соснин Дмитрий Петрович</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Твердохлеб Татьяна Евгеньевна</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33"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Ярош Вячеслав Фёдорович</w:t>
                  </w:r>
                </w:p>
              </w:tc>
              <w:tc>
                <w:tcPr>
                  <w:tcW w:w="1248"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bl>
          <w:p w:rsidR="007547F0" w:rsidRPr="003D2B1D" w:rsidRDefault="007547F0" w:rsidP="00F102BB">
            <w:pPr>
              <w:autoSpaceDE w:val="0"/>
              <w:autoSpaceDN w:val="0"/>
              <w:rPr>
                <w:rFonts w:eastAsia="Times New Roman"/>
                <w:sz w:val="26"/>
                <w:szCs w:val="26"/>
              </w:rPr>
            </w:pPr>
          </w:p>
          <w:p w:rsidR="007547F0" w:rsidRPr="003D2B1D" w:rsidRDefault="007547F0" w:rsidP="00F102BB">
            <w:pPr>
              <w:autoSpaceDE w:val="0"/>
              <w:autoSpaceDN w:val="0"/>
              <w:jc w:val="center"/>
              <w:rPr>
                <w:rFonts w:eastAsia="Times New Roman"/>
                <w:b/>
                <w:sz w:val="26"/>
                <w:szCs w:val="26"/>
              </w:rPr>
            </w:pPr>
            <w:r w:rsidRPr="003D2B1D">
              <w:rPr>
                <w:rFonts w:eastAsia="Times New Roman"/>
                <w:b/>
                <w:sz w:val="26"/>
                <w:szCs w:val="26"/>
              </w:rPr>
              <w:t>Члены Общественной палаты Ульяновской области:</w:t>
            </w:r>
          </w:p>
          <w:p w:rsidR="007547F0" w:rsidRPr="003D2B1D" w:rsidRDefault="007547F0" w:rsidP="00F102BB">
            <w:pPr>
              <w:autoSpaceDE w:val="0"/>
              <w:autoSpaceDN w:val="0"/>
              <w:jc w:val="center"/>
              <w:rPr>
                <w:rFonts w:eastAsia="Times New Roman"/>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proofErr w:type="spellStart"/>
            <w:r w:rsidRPr="003D2B1D">
              <w:rPr>
                <w:rFonts w:eastAsiaTheme="minorHAnsi"/>
                <w:sz w:val="26"/>
                <w:szCs w:val="26"/>
              </w:rPr>
              <w:t>Богородцева</w:t>
            </w:r>
            <w:proofErr w:type="spellEnd"/>
            <w:r w:rsidRPr="003D2B1D">
              <w:rPr>
                <w:rFonts w:eastAsiaTheme="minorHAnsi"/>
                <w:sz w:val="26"/>
                <w:szCs w:val="26"/>
              </w:rPr>
              <w:t xml:space="preserve"> Татьяна Владимировна</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Варганов Вячеслав Фёдорович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Горбунов Александр Михайлович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Евдокимов Евгений Михайлович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Ефремов Денис Александрович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proofErr w:type="spellStart"/>
            <w:r w:rsidRPr="003D2B1D">
              <w:rPr>
                <w:rFonts w:eastAsiaTheme="minorHAnsi"/>
                <w:sz w:val="26"/>
                <w:szCs w:val="26"/>
              </w:rPr>
              <w:t>Зимуков</w:t>
            </w:r>
            <w:proofErr w:type="spellEnd"/>
            <w:r w:rsidRPr="003D2B1D">
              <w:rPr>
                <w:rFonts w:eastAsiaTheme="minorHAnsi"/>
                <w:sz w:val="26"/>
                <w:szCs w:val="26"/>
              </w:rPr>
              <w:t xml:space="preserve"> Эдуард Маратович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Ильина Светлана Николаевна</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Крашенинников Александр Михайлович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Круглов Михаил Геннадьевич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left="-108" w:right="-96" w:firstLine="130"/>
              <w:rPr>
                <w:rFonts w:eastAsiaTheme="minorHAnsi"/>
                <w:sz w:val="26"/>
                <w:szCs w:val="26"/>
              </w:rPr>
            </w:pPr>
            <w:r w:rsidRPr="003D2B1D">
              <w:rPr>
                <w:rFonts w:eastAsiaTheme="minorHAnsi"/>
                <w:sz w:val="26"/>
                <w:szCs w:val="26"/>
              </w:rPr>
              <w:t>Кузьмин Владимир Константинович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Ляшенко Людмила Александровна</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proofErr w:type="spellStart"/>
            <w:r w:rsidRPr="003D2B1D">
              <w:rPr>
                <w:rFonts w:eastAsiaTheme="minorHAnsi"/>
                <w:sz w:val="26"/>
                <w:szCs w:val="26"/>
              </w:rPr>
              <w:t>Мардеев</w:t>
            </w:r>
            <w:proofErr w:type="spellEnd"/>
            <w:r w:rsidRPr="003D2B1D">
              <w:rPr>
                <w:rFonts w:eastAsiaTheme="minorHAnsi"/>
                <w:sz w:val="26"/>
                <w:szCs w:val="26"/>
              </w:rPr>
              <w:t xml:space="preserve"> Рафаэль </w:t>
            </w:r>
            <w:proofErr w:type="spellStart"/>
            <w:r w:rsidRPr="003D2B1D">
              <w:rPr>
                <w:rFonts w:eastAsiaTheme="minorHAnsi"/>
                <w:sz w:val="26"/>
                <w:szCs w:val="26"/>
              </w:rPr>
              <w:t>Абдляхатович</w:t>
            </w:r>
            <w:proofErr w:type="spellEnd"/>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bookmarkStart w:id="0" w:name="_GoBack"/>
            <w:bookmarkEnd w:id="0"/>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Миронов Алексей Сергеевич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proofErr w:type="spellStart"/>
            <w:r w:rsidRPr="003D2B1D">
              <w:rPr>
                <w:rFonts w:eastAsiaTheme="minorHAnsi"/>
                <w:sz w:val="26"/>
                <w:szCs w:val="26"/>
              </w:rPr>
              <w:t>Моисеенко</w:t>
            </w:r>
            <w:proofErr w:type="spellEnd"/>
            <w:r w:rsidRPr="003D2B1D">
              <w:rPr>
                <w:rFonts w:eastAsiaTheme="minorHAnsi"/>
                <w:sz w:val="26"/>
                <w:szCs w:val="26"/>
              </w:rPr>
              <w:t xml:space="preserve"> Александр Юрьевич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Павлов Евгений Андреевич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Парфенов Александр Сергеевич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 xml:space="preserve">Покров </w:t>
            </w:r>
            <w:proofErr w:type="spellStart"/>
            <w:r w:rsidRPr="003D2B1D">
              <w:rPr>
                <w:rFonts w:eastAsiaTheme="minorHAnsi"/>
                <w:sz w:val="26"/>
                <w:szCs w:val="26"/>
              </w:rPr>
              <w:t>РамильРафагатович</w:t>
            </w:r>
            <w:proofErr w:type="spellEnd"/>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proofErr w:type="spellStart"/>
            <w:r w:rsidRPr="003D2B1D">
              <w:rPr>
                <w:rFonts w:eastAsiaTheme="minorHAnsi"/>
                <w:sz w:val="26"/>
                <w:szCs w:val="26"/>
              </w:rPr>
              <w:t>Савко</w:t>
            </w:r>
            <w:proofErr w:type="spellEnd"/>
            <w:r w:rsidRPr="003D2B1D">
              <w:rPr>
                <w:rFonts w:eastAsiaTheme="minorHAnsi"/>
                <w:sz w:val="26"/>
                <w:szCs w:val="26"/>
              </w:rPr>
              <w:t xml:space="preserve"> Олег Владимирович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proofErr w:type="spellStart"/>
            <w:r w:rsidRPr="003D2B1D">
              <w:rPr>
                <w:rFonts w:eastAsiaTheme="minorHAnsi"/>
                <w:sz w:val="26"/>
                <w:szCs w:val="26"/>
              </w:rPr>
              <w:t>Саурова</w:t>
            </w:r>
            <w:proofErr w:type="spellEnd"/>
            <w:r w:rsidRPr="003D2B1D">
              <w:rPr>
                <w:rFonts w:eastAsiaTheme="minorHAnsi"/>
                <w:sz w:val="26"/>
                <w:szCs w:val="26"/>
              </w:rPr>
              <w:t xml:space="preserve"> Лидия Михайловна </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left="-108" w:right="-96" w:firstLine="130"/>
              <w:rPr>
                <w:rFonts w:eastAsiaTheme="minorHAnsi"/>
                <w:sz w:val="26"/>
                <w:szCs w:val="26"/>
              </w:rPr>
            </w:pPr>
            <w:r w:rsidRPr="003D2B1D">
              <w:rPr>
                <w:rFonts w:eastAsiaTheme="minorHAnsi"/>
                <w:sz w:val="26"/>
                <w:szCs w:val="26"/>
              </w:rPr>
              <w:t>Скворцова Ирина Викторовна</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Слюсаренко Геннадий Иванович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tabs>
                <w:tab w:val="left" w:pos="2667"/>
              </w:tabs>
              <w:ind w:right="-96"/>
              <w:rPr>
                <w:rFonts w:eastAsiaTheme="minorHAnsi"/>
                <w:sz w:val="26"/>
                <w:szCs w:val="26"/>
              </w:rPr>
            </w:pPr>
            <w:proofErr w:type="spellStart"/>
            <w:r w:rsidRPr="003D2B1D">
              <w:rPr>
                <w:rFonts w:eastAsiaTheme="minorHAnsi"/>
                <w:sz w:val="26"/>
                <w:szCs w:val="26"/>
              </w:rPr>
              <w:t>Сороцкий</w:t>
            </w:r>
            <w:proofErr w:type="spellEnd"/>
            <w:r w:rsidRPr="003D2B1D">
              <w:rPr>
                <w:rFonts w:eastAsiaTheme="minorHAnsi"/>
                <w:sz w:val="26"/>
                <w:szCs w:val="26"/>
              </w:rPr>
              <w:t xml:space="preserve"> Леонид Борисович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left="-108" w:right="-96" w:firstLine="130"/>
              <w:rPr>
                <w:rFonts w:eastAsiaTheme="minorHAnsi"/>
                <w:sz w:val="26"/>
                <w:szCs w:val="26"/>
              </w:rPr>
            </w:pPr>
            <w:r w:rsidRPr="003D2B1D">
              <w:rPr>
                <w:rFonts w:eastAsiaTheme="minorHAnsi"/>
                <w:sz w:val="26"/>
                <w:szCs w:val="26"/>
              </w:rPr>
              <w:t>Старостин Юрий Николаевич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rPr>
                <w:rFonts w:eastAsiaTheme="minorHAnsi"/>
                <w:sz w:val="26"/>
                <w:szCs w:val="26"/>
              </w:rPr>
            </w:pPr>
            <w:r w:rsidRPr="003D2B1D">
              <w:rPr>
                <w:rFonts w:eastAsiaTheme="minorHAnsi"/>
                <w:sz w:val="26"/>
                <w:szCs w:val="26"/>
              </w:rPr>
              <w:t>Сторожков Анатолий Петрович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right="-96"/>
              <w:rPr>
                <w:rFonts w:eastAsiaTheme="minorHAnsi"/>
                <w:sz w:val="26"/>
                <w:szCs w:val="26"/>
              </w:rPr>
            </w:pPr>
            <w:proofErr w:type="spellStart"/>
            <w:r w:rsidRPr="003D2B1D">
              <w:rPr>
                <w:rFonts w:eastAsiaTheme="minorHAnsi"/>
                <w:sz w:val="26"/>
                <w:szCs w:val="26"/>
              </w:rPr>
              <w:t>ФаткулловРасульНатфулович</w:t>
            </w:r>
            <w:proofErr w:type="spellEnd"/>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right="-96"/>
              <w:rPr>
                <w:rFonts w:eastAsiaTheme="minorHAnsi"/>
                <w:sz w:val="26"/>
                <w:szCs w:val="26"/>
              </w:rPr>
            </w:pPr>
            <w:r w:rsidRPr="003D2B1D">
              <w:rPr>
                <w:rFonts w:eastAsiaTheme="minorHAnsi"/>
                <w:sz w:val="26"/>
                <w:szCs w:val="26"/>
              </w:rPr>
              <w:t>Филиппов Виктор Дмитриевич</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Height w:val="63"/>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ind w:right="-96"/>
              <w:rPr>
                <w:rFonts w:eastAsiaTheme="minorHAnsi"/>
                <w:sz w:val="26"/>
                <w:szCs w:val="26"/>
              </w:rPr>
            </w:pPr>
            <w:proofErr w:type="spellStart"/>
            <w:r w:rsidRPr="003D2B1D">
              <w:rPr>
                <w:rFonts w:eastAsiaTheme="minorHAnsi"/>
                <w:sz w:val="26"/>
                <w:szCs w:val="26"/>
              </w:rPr>
              <w:t>ХайрулловЖемельНебиуллович</w:t>
            </w:r>
            <w:proofErr w:type="spellEnd"/>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r w:rsidR="007547F0" w:rsidRPr="003D2B1D" w:rsidTr="0075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8" w:type="dxa"/>
        </w:trPr>
        <w:tc>
          <w:tcPr>
            <w:tcW w:w="687"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27" w:type="dxa"/>
            <w:tcBorders>
              <w:right w:val="single" w:sz="4" w:space="0" w:color="auto"/>
            </w:tcBorders>
          </w:tcPr>
          <w:p w:rsidR="007547F0" w:rsidRPr="003D2B1D" w:rsidRDefault="007547F0" w:rsidP="00F102BB">
            <w:pPr>
              <w:jc w:val="both"/>
              <w:rPr>
                <w:rFonts w:eastAsiaTheme="minorHAnsi"/>
                <w:sz w:val="26"/>
                <w:szCs w:val="26"/>
              </w:rPr>
            </w:pPr>
            <w:r w:rsidRPr="003D2B1D">
              <w:rPr>
                <w:rFonts w:eastAsiaTheme="minorHAnsi"/>
                <w:sz w:val="26"/>
                <w:szCs w:val="26"/>
              </w:rPr>
              <w:t>Царёва Виктория Вячеславовна</w:t>
            </w:r>
          </w:p>
        </w:tc>
        <w:tc>
          <w:tcPr>
            <w:tcW w:w="1325" w:type="dxa"/>
            <w:tcBorders>
              <w:top w:val="single" w:sz="4" w:space="0" w:color="auto"/>
              <w:left w:val="single" w:sz="4" w:space="0" w:color="auto"/>
              <w:bottom w:val="single" w:sz="4" w:space="0" w:color="auto"/>
              <w:right w:val="single" w:sz="4" w:space="0" w:color="auto"/>
            </w:tcBorders>
          </w:tcPr>
          <w:p w:rsidR="007547F0" w:rsidRPr="003D2B1D" w:rsidRDefault="007547F0" w:rsidP="00F102BB">
            <w:pPr>
              <w:spacing w:line="216" w:lineRule="auto"/>
              <w:jc w:val="both"/>
              <w:rPr>
                <w:rFonts w:eastAsiaTheme="minorHAnsi"/>
                <w:sz w:val="26"/>
                <w:szCs w:val="26"/>
              </w:rPr>
            </w:pPr>
          </w:p>
        </w:tc>
      </w:tr>
    </w:tbl>
    <w:p w:rsidR="007547F0" w:rsidRPr="003D2B1D" w:rsidRDefault="007547F0" w:rsidP="007547F0">
      <w:pPr>
        <w:rPr>
          <w:rFonts w:asciiTheme="minorHAnsi" w:eastAsiaTheme="minorHAnsi" w:hAnsiTheme="minorHAnsi" w:cstheme="minorBidi"/>
          <w:sz w:val="26"/>
          <w:szCs w:val="26"/>
        </w:rPr>
      </w:pPr>
    </w:p>
    <w:p w:rsidR="007547F0" w:rsidRPr="003D2B1D" w:rsidRDefault="007547F0" w:rsidP="007547F0">
      <w:pPr>
        <w:rPr>
          <w:rFonts w:eastAsiaTheme="minorHAnsi"/>
          <w:b/>
          <w:sz w:val="26"/>
          <w:szCs w:val="26"/>
        </w:rPr>
      </w:pPr>
      <w:r w:rsidRPr="003D2B1D">
        <w:rPr>
          <w:rFonts w:eastAsiaTheme="minorHAnsi"/>
          <w:b/>
          <w:sz w:val="26"/>
          <w:szCs w:val="26"/>
        </w:rPr>
        <w:t>Приглашённые: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506"/>
        <w:gridCol w:w="1275"/>
      </w:tblGrid>
      <w:tr w:rsidR="007547F0" w:rsidRPr="003D2B1D" w:rsidTr="007547F0">
        <w:tc>
          <w:tcPr>
            <w:tcW w:w="709" w:type="dxa"/>
          </w:tcPr>
          <w:p w:rsidR="007547F0" w:rsidRPr="003D2B1D" w:rsidRDefault="007547F0" w:rsidP="007547F0">
            <w:pPr>
              <w:widowControl/>
              <w:numPr>
                <w:ilvl w:val="0"/>
                <w:numId w:val="2"/>
              </w:numPr>
              <w:tabs>
                <w:tab w:val="left" w:pos="0"/>
              </w:tabs>
              <w:suppressAutoHyphens w:val="0"/>
              <w:ind w:left="0" w:firstLine="0"/>
              <w:rPr>
                <w:rFonts w:eastAsiaTheme="minorHAnsi"/>
                <w:sz w:val="26"/>
                <w:szCs w:val="26"/>
              </w:rPr>
            </w:pPr>
          </w:p>
        </w:tc>
        <w:tc>
          <w:tcPr>
            <w:tcW w:w="8506" w:type="dxa"/>
            <w:tcBorders>
              <w:right w:val="single" w:sz="4" w:space="0" w:color="auto"/>
            </w:tcBorders>
          </w:tcPr>
          <w:p w:rsidR="007547F0" w:rsidRPr="003D2B1D" w:rsidRDefault="007547F0" w:rsidP="007547F0">
            <w:pPr>
              <w:tabs>
                <w:tab w:val="left" w:pos="0"/>
              </w:tabs>
              <w:rPr>
                <w:rFonts w:eastAsiaTheme="minorHAnsi"/>
                <w:sz w:val="26"/>
                <w:szCs w:val="26"/>
              </w:rPr>
            </w:pPr>
            <w:r w:rsidRPr="003D2B1D">
              <w:rPr>
                <w:rFonts w:eastAsiaTheme="minorHAnsi"/>
                <w:sz w:val="26"/>
                <w:szCs w:val="26"/>
              </w:rPr>
              <w:t>Фоминых Наталья Михайловн</w:t>
            </w:r>
            <w:proofErr w:type="gramStart"/>
            <w:r w:rsidRPr="003D2B1D">
              <w:rPr>
                <w:rFonts w:eastAsiaTheme="minorHAnsi"/>
                <w:sz w:val="26"/>
                <w:szCs w:val="26"/>
              </w:rPr>
              <w:t>а</w:t>
            </w:r>
            <w:r w:rsidRPr="003D2B1D">
              <w:rPr>
                <w:rFonts w:eastAsiaTheme="minorHAnsi"/>
                <w:color w:val="000000" w:themeColor="text1"/>
                <w:sz w:val="26"/>
                <w:szCs w:val="26"/>
              </w:rPr>
              <w:t>–</w:t>
            </w:r>
            <w:proofErr w:type="gramEnd"/>
            <w:r w:rsidRPr="003D2B1D">
              <w:rPr>
                <w:rFonts w:eastAsiaTheme="minorHAnsi"/>
                <w:color w:val="000000" w:themeColor="text1"/>
                <w:sz w:val="26"/>
                <w:szCs w:val="26"/>
              </w:rPr>
              <w:t xml:space="preserve"> </w:t>
            </w:r>
            <w:proofErr w:type="spellStart"/>
            <w:r w:rsidRPr="003D2B1D">
              <w:rPr>
                <w:rFonts w:eastAsiaTheme="minorHAnsi"/>
                <w:color w:val="000000" w:themeColor="text1"/>
                <w:sz w:val="26"/>
                <w:szCs w:val="26"/>
              </w:rPr>
              <w:t>заместитель</w:t>
            </w:r>
            <w:r w:rsidRPr="003D2B1D">
              <w:rPr>
                <w:rFonts w:eastAsiaTheme="minorHAnsi"/>
                <w:color w:val="000000" w:themeColor="text1"/>
                <w:sz w:val="26"/>
                <w:szCs w:val="26"/>
                <w:shd w:val="clear" w:color="auto" w:fill="FFFFFF"/>
              </w:rPr>
              <w:t>директора</w:t>
            </w:r>
            <w:proofErr w:type="spellEnd"/>
            <w:r w:rsidRPr="003D2B1D">
              <w:rPr>
                <w:rFonts w:eastAsiaTheme="minorHAnsi"/>
                <w:color w:val="000000" w:themeColor="text1"/>
                <w:sz w:val="26"/>
                <w:szCs w:val="26"/>
                <w:shd w:val="clear" w:color="auto" w:fill="FFFFFF"/>
              </w:rPr>
              <w:t xml:space="preserve"> ОГКОУ «Ульяновский детский дом «Гнездышко»</w:t>
            </w:r>
          </w:p>
        </w:tc>
        <w:tc>
          <w:tcPr>
            <w:tcW w:w="1275" w:type="dxa"/>
            <w:tcBorders>
              <w:top w:val="single" w:sz="4" w:space="0" w:color="auto"/>
              <w:left w:val="single" w:sz="4" w:space="0" w:color="auto"/>
              <w:bottom w:val="single" w:sz="4" w:space="0" w:color="auto"/>
              <w:right w:val="single" w:sz="4" w:space="0" w:color="auto"/>
            </w:tcBorders>
          </w:tcPr>
          <w:p w:rsidR="007547F0" w:rsidRPr="003D2B1D" w:rsidRDefault="007547F0" w:rsidP="007547F0">
            <w:pPr>
              <w:tabs>
                <w:tab w:val="left" w:pos="0"/>
              </w:tabs>
              <w:spacing w:line="216" w:lineRule="auto"/>
              <w:jc w:val="both"/>
              <w:rPr>
                <w:rFonts w:eastAsiaTheme="minorHAnsi"/>
                <w:sz w:val="26"/>
                <w:szCs w:val="26"/>
              </w:rPr>
            </w:pPr>
          </w:p>
        </w:tc>
      </w:tr>
    </w:tbl>
    <w:p w:rsidR="007547F0" w:rsidRPr="003D2B1D" w:rsidRDefault="007547F0" w:rsidP="007547F0">
      <w:pPr>
        <w:rPr>
          <w:b/>
          <w:sz w:val="26"/>
          <w:szCs w:val="26"/>
        </w:rPr>
      </w:pPr>
    </w:p>
    <w:tbl>
      <w:tblPr>
        <w:tblW w:w="10030" w:type="dxa"/>
        <w:tblInd w:w="108" w:type="dxa"/>
        <w:tblLook w:val="01E0"/>
      </w:tblPr>
      <w:tblGrid>
        <w:gridCol w:w="649"/>
        <w:gridCol w:w="3436"/>
        <w:gridCol w:w="418"/>
        <w:gridCol w:w="5527"/>
      </w:tblGrid>
      <w:tr w:rsidR="007547F0" w:rsidRPr="003D2B1D" w:rsidTr="007547F0">
        <w:trPr>
          <w:trHeight w:val="633"/>
        </w:trPr>
        <w:tc>
          <w:tcPr>
            <w:tcW w:w="10030" w:type="dxa"/>
            <w:gridSpan w:val="4"/>
          </w:tcPr>
          <w:p w:rsidR="007547F0" w:rsidRPr="003D2B1D" w:rsidRDefault="007547F0" w:rsidP="00F102BB">
            <w:pPr>
              <w:spacing w:before="100" w:beforeAutospacing="1" w:after="100" w:afterAutospacing="1"/>
              <w:ind w:firstLine="709"/>
              <w:jc w:val="both"/>
              <w:rPr>
                <w:rFonts w:eastAsia="Times New Roman"/>
                <w:b/>
                <w:sz w:val="26"/>
                <w:szCs w:val="26"/>
              </w:rPr>
            </w:pPr>
            <w:r w:rsidRPr="003D2B1D">
              <w:rPr>
                <w:rFonts w:eastAsia="Times New Roman"/>
                <w:b/>
                <w:sz w:val="26"/>
                <w:szCs w:val="26"/>
              </w:rPr>
              <w:t>Аппарат Общественной палаты Ульяновской области:</w:t>
            </w:r>
          </w:p>
        </w:tc>
      </w:tr>
      <w:tr w:rsidR="007547F0" w:rsidRPr="003D2B1D" w:rsidTr="007547F0">
        <w:trPr>
          <w:trHeight w:val="633"/>
        </w:trPr>
        <w:tc>
          <w:tcPr>
            <w:tcW w:w="649" w:type="dxa"/>
          </w:tcPr>
          <w:p w:rsidR="007547F0" w:rsidRPr="003D2B1D" w:rsidRDefault="007547F0" w:rsidP="007547F0">
            <w:pPr>
              <w:widowControl/>
              <w:numPr>
                <w:ilvl w:val="0"/>
                <w:numId w:val="1"/>
              </w:numPr>
              <w:suppressAutoHyphens w:val="0"/>
              <w:autoSpaceDE w:val="0"/>
              <w:autoSpaceDN w:val="0"/>
              <w:ind w:left="643" w:hanging="752"/>
              <w:contextualSpacing/>
              <w:rPr>
                <w:sz w:val="26"/>
                <w:szCs w:val="26"/>
              </w:rPr>
            </w:pPr>
          </w:p>
        </w:tc>
        <w:tc>
          <w:tcPr>
            <w:tcW w:w="3436" w:type="dxa"/>
            <w:hideMark/>
          </w:tcPr>
          <w:p w:rsidR="007547F0" w:rsidRPr="003D2B1D" w:rsidRDefault="007547F0" w:rsidP="00F102BB">
            <w:pPr>
              <w:rPr>
                <w:b/>
                <w:sz w:val="26"/>
                <w:szCs w:val="26"/>
              </w:rPr>
            </w:pPr>
            <w:r w:rsidRPr="003D2B1D">
              <w:rPr>
                <w:b/>
                <w:sz w:val="26"/>
                <w:szCs w:val="26"/>
              </w:rPr>
              <w:t>Терёхин</w:t>
            </w:r>
          </w:p>
          <w:p w:rsidR="007547F0" w:rsidRPr="003D2B1D" w:rsidRDefault="007547F0" w:rsidP="00F102BB">
            <w:pPr>
              <w:rPr>
                <w:b/>
                <w:sz w:val="26"/>
                <w:szCs w:val="26"/>
              </w:rPr>
            </w:pPr>
            <w:r w:rsidRPr="003D2B1D">
              <w:rPr>
                <w:b/>
                <w:sz w:val="26"/>
                <w:szCs w:val="26"/>
              </w:rPr>
              <w:t>Сергей Николаевич</w:t>
            </w:r>
          </w:p>
        </w:tc>
        <w:tc>
          <w:tcPr>
            <w:tcW w:w="418" w:type="dxa"/>
          </w:tcPr>
          <w:p w:rsidR="007547F0" w:rsidRPr="003D2B1D" w:rsidRDefault="007547F0" w:rsidP="00F102BB">
            <w:pPr>
              <w:autoSpaceDE w:val="0"/>
              <w:autoSpaceDN w:val="0"/>
              <w:rPr>
                <w:b/>
                <w:sz w:val="26"/>
                <w:szCs w:val="26"/>
              </w:rPr>
            </w:pPr>
          </w:p>
        </w:tc>
        <w:tc>
          <w:tcPr>
            <w:tcW w:w="5527" w:type="dxa"/>
            <w:hideMark/>
          </w:tcPr>
          <w:p w:rsidR="007547F0" w:rsidRPr="003D2B1D" w:rsidRDefault="007547F0" w:rsidP="00F102BB">
            <w:pPr>
              <w:rPr>
                <w:color w:val="000000"/>
                <w:sz w:val="26"/>
                <w:szCs w:val="26"/>
              </w:rPr>
            </w:pPr>
            <w:r w:rsidRPr="003D2B1D">
              <w:rPr>
                <w:color w:val="000000"/>
                <w:sz w:val="26"/>
                <w:szCs w:val="26"/>
              </w:rPr>
              <w:t>Директор ОГКУ «Аппарат Общественной палаты Ульяновской области»</w:t>
            </w:r>
          </w:p>
        </w:tc>
      </w:tr>
      <w:tr w:rsidR="007547F0" w:rsidRPr="003D2B1D" w:rsidTr="007547F0">
        <w:trPr>
          <w:trHeight w:val="633"/>
        </w:trPr>
        <w:tc>
          <w:tcPr>
            <w:tcW w:w="649" w:type="dxa"/>
          </w:tcPr>
          <w:p w:rsidR="007547F0" w:rsidRPr="003D2B1D" w:rsidRDefault="007547F0" w:rsidP="007547F0">
            <w:pPr>
              <w:widowControl/>
              <w:numPr>
                <w:ilvl w:val="0"/>
                <w:numId w:val="1"/>
              </w:numPr>
              <w:suppressAutoHyphens w:val="0"/>
              <w:autoSpaceDE w:val="0"/>
              <w:autoSpaceDN w:val="0"/>
              <w:ind w:left="643" w:hanging="752"/>
              <w:contextualSpacing/>
              <w:rPr>
                <w:sz w:val="26"/>
                <w:szCs w:val="26"/>
              </w:rPr>
            </w:pPr>
          </w:p>
        </w:tc>
        <w:tc>
          <w:tcPr>
            <w:tcW w:w="3436" w:type="dxa"/>
            <w:hideMark/>
          </w:tcPr>
          <w:p w:rsidR="007547F0" w:rsidRPr="003D2B1D" w:rsidRDefault="007547F0" w:rsidP="00F102BB">
            <w:pPr>
              <w:rPr>
                <w:b/>
                <w:sz w:val="26"/>
                <w:szCs w:val="26"/>
              </w:rPr>
            </w:pPr>
            <w:proofErr w:type="spellStart"/>
            <w:r w:rsidRPr="003D2B1D">
              <w:rPr>
                <w:b/>
                <w:sz w:val="26"/>
                <w:szCs w:val="26"/>
              </w:rPr>
              <w:t>Курушина</w:t>
            </w:r>
            <w:proofErr w:type="spellEnd"/>
          </w:p>
          <w:p w:rsidR="007547F0" w:rsidRPr="003D2B1D" w:rsidRDefault="007547F0" w:rsidP="00F102BB">
            <w:pPr>
              <w:rPr>
                <w:sz w:val="26"/>
                <w:szCs w:val="26"/>
              </w:rPr>
            </w:pPr>
            <w:r w:rsidRPr="003D2B1D">
              <w:rPr>
                <w:sz w:val="26"/>
                <w:szCs w:val="26"/>
              </w:rPr>
              <w:t>Елена Викторовна</w:t>
            </w:r>
          </w:p>
        </w:tc>
        <w:tc>
          <w:tcPr>
            <w:tcW w:w="418" w:type="dxa"/>
          </w:tcPr>
          <w:p w:rsidR="007547F0" w:rsidRPr="003D2B1D" w:rsidRDefault="007547F0" w:rsidP="00F102BB">
            <w:pPr>
              <w:autoSpaceDE w:val="0"/>
              <w:autoSpaceDN w:val="0"/>
              <w:rPr>
                <w:b/>
                <w:sz w:val="26"/>
                <w:szCs w:val="26"/>
              </w:rPr>
            </w:pPr>
          </w:p>
        </w:tc>
        <w:tc>
          <w:tcPr>
            <w:tcW w:w="5527" w:type="dxa"/>
            <w:hideMark/>
          </w:tcPr>
          <w:p w:rsidR="007547F0" w:rsidRPr="003D2B1D" w:rsidRDefault="007547F0" w:rsidP="00F102BB">
            <w:pPr>
              <w:rPr>
                <w:color w:val="000000"/>
                <w:sz w:val="26"/>
                <w:szCs w:val="26"/>
              </w:rPr>
            </w:pPr>
            <w:r w:rsidRPr="003D2B1D">
              <w:rPr>
                <w:color w:val="000000"/>
                <w:sz w:val="26"/>
                <w:szCs w:val="26"/>
              </w:rPr>
              <w:t>Заместитель директора ОГКУ «Аппарат Общественной палаты Ульяновской области»</w:t>
            </w:r>
          </w:p>
        </w:tc>
      </w:tr>
      <w:tr w:rsidR="007547F0" w:rsidRPr="003D2B1D" w:rsidTr="007547F0">
        <w:trPr>
          <w:trHeight w:val="633"/>
        </w:trPr>
        <w:tc>
          <w:tcPr>
            <w:tcW w:w="649" w:type="dxa"/>
          </w:tcPr>
          <w:p w:rsidR="007547F0" w:rsidRPr="003D2B1D" w:rsidRDefault="007547F0" w:rsidP="007547F0">
            <w:pPr>
              <w:widowControl/>
              <w:numPr>
                <w:ilvl w:val="0"/>
                <w:numId w:val="1"/>
              </w:numPr>
              <w:suppressAutoHyphens w:val="0"/>
              <w:autoSpaceDE w:val="0"/>
              <w:autoSpaceDN w:val="0"/>
              <w:ind w:left="643" w:hanging="752"/>
              <w:contextualSpacing/>
              <w:rPr>
                <w:sz w:val="26"/>
                <w:szCs w:val="26"/>
              </w:rPr>
            </w:pPr>
          </w:p>
        </w:tc>
        <w:tc>
          <w:tcPr>
            <w:tcW w:w="3436" w:type="dxa"/>
            <w:hideMark/>
          </w:tcPr>
          <w:p w:rsidR="007547F0" w:rsidRPr="003D2B1D" w:rsidRDefault="007547F0" w:rsidP="00F102BB">
            <w:pPr>
              <w:rPr>
                <w:b/>
                <w:sz w:val="26"/>
                <w:szCs w:val="26"/>
              </w:rPr>
            </w:pPr>
            <w:r w:rsidRPr="003D2B1D">
              <w:rPr>
                <w:b/>
                <w:sz w:val="26"/>
                <w:szCs w:val="26"/>
              </w:rPr>
              <w:t>Ермолаева</w:t>
            </w:r>
          </w:p>
          <w:p w:rsidR="007547F0" w:rsidRPr="003D2B1D" w:rsidRDefault="007547F0" w:rsidP="00F102BB">
            <w:pPr>
              <w:rPr>
                <w:sz w:val="26"/>
                <w:szCs w:val="26"/>
              </w:rPr>
            </w:pPr>
            <w:r w:rsidRPr="003D2B1D">
              <w:rPr>
                <w:sz w:val="26"/>
                <w:szCs w:val="26"/>
              </w:rPr>
              <w:t>Ольга Николаевна</w:t>
            </w:r>
          </w:p>
        </w:tc>
        <w:tc>
          <w:tcPr>
            <w:tcW w:w="418" w:type="dxa"/>
          </w:tcPr>
          <w:p w:rsidR="007547F0" w:rsidRPr="003D2B1D" w:rsidRDefault="007547F0" w:rsidP="00F102BB">
            <w:pPr>
              <w:autoSpaceDE w:val="0"/>
              <w:autoSpaceDN w:val="0"/>
              <w:rPr>
                <w:b/>
                <w:sz w:val="26"/>
                <w:szCs w:val="26"/>
              </w:rPr>
            </w:pPr>
          </w:p>
        </w:tc>
        <w:tc>
          <w:tcPr>
            <w:tcW w:w="5527" w:type="dxa"/>
            <w:hideMark/>
          </w:tcPr>
          <w:p w:rsidR="007547F0" w:rsidRPr="003D2B1D" w:rsidRDefault="007547F0" w:rsidP="00F102BB">
            <w:pPr>
              <w:rPr>
                <w:color w:val="000000"/>
                <w:sz w:val="26"/>
                <w:szCs w:val="26"/>
              </w:rPr>
            </w:pPr>
            <w:r w:rsidRPr="003D2B1D">
              <w:rPr>
                <w:sz w:val="26"/>
                <w:szCs w:val="26"/>
              </w:rPr>
              <w:t>специалист по связям с общественностью отдела поддержки НКО и развития гражданского общества ОП УО</w:t>
            </w:r>
          </w:p>
        </w:tc>
      </w:tr>
      <w:tr w:rsidR="007547F0" w:rsidRPr="003D2B1D" w:rsidTr="007547F0">
        <w:trPr>
          <w:trHeight w:val="633"/>
        </w:trPr>
        <w:tc>
          <w:tcPr>
            <w:tcW w:w="649" w:type="dxa"/>
          </w:tcPr>
          <w:p w:rsidR="007547F0" w:rsidRPr="003D2B1D" w:rsidRDefault="007547F0" w:rsidP="007547F0">
            <w:pPr>
              <w:widowControl/>
              <w:numPr>
                <w:ilvl w:val="0"/>
                <w:numId w:val="1"/>
              </w:numPr>
              <w:suppressAutoHyphens w:val="0"/>
              <w:autoSpaceDE w:val="0"/>
              <w:autoSpaceDN w:val="0"/>
              <w:ind w:left="643" w:hanging="752"/>
              <w:contextualSpacing/>
              <w:rPr>
                <w:sz w:val="26"/>
                <w:szCs w:val="26"/>
              </w:rPr>
            </w:pPr>
          </w:p>
        </w:tc>
        <w:tc>
          <w:tcPr>
            <w:tcW w:w="3436" w:type="dxa"/>
            <w:hideMark/>
          </w:tcPr>
          <w:p w:rsidR="007547F0" w:rsidRPr="003D2B1D" w:rsidRDefault="007547F0" w:rsidP="00F102BB">
            <w:pPr>
              <w:rPr>
                <w:b/>
                <w:sz w:val="26"/>
                <w:szCs w:val="26"/>
              </w:rPr>
            </w:pPr>
            <w:proofErr w:type="spellStart"/>
            <w:r w:rsidRPr="003D2B1D">
              <w:rPr>
                <w:b/>
                <w:sz w:val="26"/>
                <w:szCs w:val="26"/>
              </w:rPr>
              <w:t>Хамбикова</w:t>
            </w:r>
            <w:proofErr w:type="spellEnd"/>
          </w:p>
          <w:p w:rsidR="007547F0" w:rsidRPr="003D2B1D" w:rsidRDefault="007547F0" w:rsidP="00F102BB">
            <w:pPr>
              <w:rPr>
                <w:sz w:val="26"/>
                <w:szCs w:val="26"/>
              </w:rPr>
            </w:pPr>
            <w:r w:rsidRPr="003D2B1D">
              <w:rPr>
                <w:sz w:val="26"/>
                <w:szCs w:val="26"/>
              </w:rPr>
              <w:t>Анастасия Геннадиевна</w:t>
            </w:r>
          </w:p>
        </w:tc>
        <w:tc>
          <w:tcPr>
            <w:tcW w:w="418" w:type="dxa"/>
          </w:tcPr>
          <w:p w:rsidR="007547F0" w:rsidRPr="003D2B1D" w:rsidRDefault="007547F0" w:rsidP="00F102BB">
            <w:pPr>
              <w:autoSpaceDE w:val="0"/>
              <w:autoSpaceDN w:val="0"/>
              <w:rPr>
                <w:b/>
                <w:sz w:val="26"/>
                <w:szCs w:val="26"/>
              </w:rPr>
            </w:pPr>
          </w:p>
        </w:tc>
        <w:tc>
          <w:tcPr>
            <w:tcW w:w="5527" w:type="dxa"/>
            <w:hideMark/>
          </w:tcPr>
          <w:p w:rsidR="007547F0" w:rsidRPr="003D2B1D" w:rsidRDefault="007547F0" w:rsidP="00F102BB">
            <w:pPr>
              <w:rPr>
                <w:color w:val="000000"/>
                <w:sz w:val="26"/>
                <w:szCs w:val="26"/>
              </w:rPr>
            </w:pPr>
            <w:r w:rsidRPr="003D2B1D">
              <w:rPr>
                <w:sz w:val="26"/>
                <w:szCs w:val="26"/>
              </w:rPr>
              <w:t>ведущий специалист отдела организационного обеспечения деятельности ОП УО</w:t>
            </w:r>
          </w:p>
        </w:tc>
      </w:tr>
      <w:tr w:rsidR="007547F0" w:rsidRPr="003D2B1D" w:rsidTr="007547F0">
        <w:trPr>
          <w:trHeight w:val="633"/>
        </w:trPr>
        <w:tc>
          <w:tcPr>
            <w:tcW w:w="649" w:type="dxa"/>
          </w:tcPr>
          <w:p w:rsidR="007547F0" w:rsidRPr="003D2B1D" w:rsidRDefault="007547F0" w:rsidP="007547F0">
            <w:pPr>
              <w:widowControl/>
              <w:numPr>
                <w:ilvl w:val="0"/>
                <w:numId w:val="1"/>
              </w:numPr>
              <w:suppressAutoHyphens w:val="0"/>
              <w:autoSpaceDE w:val="0"/>
              <w:autoSpaceDN w:val="0"/>
              <w:ind w:left="643" w:hanging="752"/>
              <w:contextualSpacing/>
              <w:rPr>
                <w:sz w:val="26"/>
                <w:szCs w:val="26"/>
              </w:rPr>
            </w:pPr>
          </w:p>
        </w:tc>
        <w:tc>
          <w:tcPr>
            <w:tcW w:w="3436" w:type="dxa"/>
          </w:tcPr>
          <w:p w:rsidR="007547F0" w:rsidRDefault="007547F0" w:rsidP="00F102BB">
            <w:pPr>
              <w:rPr>
                <w:b/>
                <w:sz w:val="26"/>
                <w:szCs w:val="26"/>
              </w:rPr>
            </w:pPr>
            <w:r>
              <w:rPr>
                <w:b/>
                <w:sz w:val="26"/>
                <w:szCs w:val="26"/>
              </w:rPr>
              <w:t>Шпоркина</w:t>
            </w:r>
          </w:p>
          <w:p w:rsidR="007547F0" w:rsidRPr="002671DA" w:rsidRDefault="007547F0" w:rsidP="00F102BB">
            <w:pPr>
              <w:rPr>
                <w:sz w:val="26"/>
                <w:szCs w:val="26"/>
              </w:rPr>
            </w:pPr>
            <w:r w:rsidRPr="002671DA">
              <w:rPr>
                <w:sz w:val="26"/>
                <w:szCs w:val="26"/>
              </w:rPr>
              <w:t>Елена Михайловна</w:t>
            </w:r>
          </w:p>
        </w:tc>
        <w:tc>
          <w:tcPr>
            <w:tcW w:w="418" w:type="dxa"/>
          </w:tcPr>
          <w:p w:rsidR="007547F0" w:rsidRPr="005252C5" w:rsidRDefault="007547F0" w:rsidP="00F102BB">
            <w:pPr>
              <w:autoSpaceDE w:val="0"/>
              <w:autoSpaceDN w:val="0"/>
              <w:rPr>
                <w:b/>
                <w:sz w:val="26"/>
                <w:szCs w:val="26"/>
              </w:rPr>
            </w:pPr>
          </w:p>
        </w:tc>
        <w:tc>
          <w:tcPr>
            <w:tcW w:w="5527" w:type="dxa"/>
          </w:tcPr>
          <w:p w:rsidR="007547F0" w:rsidRPr="005252C5" w:rsidRDefault="007547F0" w:rsidP="00F102BB">
            <w:pPr>
              <w:rPr>
                <w:sz w:val="26"/>
                <w:szCs w:val="26"/>
              </w:rPr>
            </w:pPr>
            <w:r w:rsidRPr="005252C5">
              <w:rPr>
                <w:sz w:val="26"/>
                <w:szCs w:val="26"/>
              </w:rPr>
              <w:t>руководитель Центра развития НКО ОП УО</w:t>
            </w:r>
          </w:p>
        </w:tc>
      </w:tr>
    </w:tbl>
    <w:p w:rsidR="007547F0" w:rsidRPr="003D2B1D" w:rsidRDefault="007547F0" w:rsidP="007547F0">
      <w:pPr>
        <w:rPr>
          <w:sz w:val="26"/>
          <w:szCs w:val="26"/>
        </w:rPr>
      </w:pPr>
    </w:p>
    <w:p w:rsidR="007547F0" w:rsidRPr="003D2B1D" w:rsidRDefault="007547F0" w:rsidP="007547F0">
      <w:pPr>
        <w:tabs>
          <w:tab w:val="left" w:pos="567"/>
          <w:tab w:val="left" w:pos="1134"/>
        </w:tabs>
        <w:spacing w:before="100" w:beforeAutospacing="1" w:after="100" w:afterAutospacing="1"/>
        <w:ind w:firstLine="709"/>
        <w:jc w:val="both"/>
        <w:rPr>
          <w:rFonts w:eastAsia="Times New Roman"/>
          <w:b/>
          <w:sz w:val="26"/>
          <w:szCs w:val="26"/>
          <w:lang w:eastAsia="ru-RU"/>
        </w:rPr>
      </w:pPr>
      <w:r w:rsidRPr="003D2B1D">
        <w:rPr>
          <w:rFonts w:eastAsia="Times New Roman"/>
          <w:b/>
          <w:sz w:val="26"/>
          <w:szCs w:val="26"/>
          <w:lang w:eastAsia="ru-RU"/>
        </w:rPr>
        <w:t>ПОВЕСТКА ДНЯ:</w:t>
      </w:r>
    </w:p>
    <w:p w:rsidR="007547F0" w:rsidRPr="003D2B1D" w:rsidRDefault="007547F0" w:rsidP="007547F0">
      <w:pPr>
        <w:pStyle w:val="a5"/>
        <w:numPr>
          <w:ilvl w:val="0"/>
          <w:numId w:val="3"/>
        </w:numPr>
        <w:jc w:val="both"/>
        <w:rPr>
          <w:rFonts w:ascii="Times New Roman" w:eastAsia="Andale Sans UI" w:hAnsi="Times New Roman"/>
          <w:kern w:val="2"/>
          <w:sz w:val="26"/>
          <w:szCs w:val="26"/>
          <w:lang w:eastAsia="ar-SA"/>
        </w:rPr>
      </w:pPr>
      <w:r w:rsidRPr="003D2B1D">
        <w:rPr>
          <w:rFonts w:ascii="Times New Roman" w:eastAsia="Andale Sans UI" w:hAnsi="Times New Roman"/>
          <w:kern w:val="2"/>
          <w:sz w:val="26"/>
          <w:szCs w:val="26"/>
          <w:lang w:eastAsia="ar-SA"/>
        </w:rPr>
        <w:t>Вручение благодарственного письма Общественной палаты Российской Федерации детскому дому «Гнёздышко» за постоянное сотрудничество в рамках проекта «Подарок своими руками»;</w:t>
      </w:r>
    </w:p>
    <w:p w:rsidR="007547F0" w:rsidRPr="003D2B1D" w:rsidRDefault="007547F0" w:rsidP="007547F0">
      <w:pPr>
        <w:pStyle w:val="a5"/>
        <w:numPr>
          <w:ilvl w:val="0"/>
          <w:numId w:val="3"/>
        </w:numPr>
        <w:jc w:val="both"/>
        <w:rPr>
          <w:rFonts w:ascii="Times New Roman" w:eastAsia="Andale Sans UI" w:hAnsi="Times New Roman"/>
          <w:kern w:val="2"/>
          <w:sz w:val="26"/>
          <w:szCs w:val="26"/>
          <w:lang w:eastAsia="ar-SA"/>
        </w:rPr>
      </w:pPr>
      <w:r w:rsidRPr="003D2B1D">
        <w:rPr>
          <w:rFonts w:ascii="Times New Roman" w:eastAsia="Andale Sans UI" w:hAnsi="Times New Roman"/>
          <w:kern w:val="2"/>
          <w:sz w:val="26"/>
          <w:szCs w:val="26"/>
          <w:lang w:eastAsia="ar-SA"/>
        </w:rPr>
        <w:t>Вручение удостоверений членам Общественной палаты Ульяновской области;</w:t>
      </w:r>
    </w:p>
    <w:p w:rsidR="007547F0" w:rsidRDefault="007547F0" w:rsidP="007547F0">
      <w:pPr>
        <w:pStyle w:val="a5"/>
        <w:numPr>
          <w:ilvl w:val="0"/>
          <w:numId w:val="3"/>
        </w:numPr>
        <w:jc w:val="both"/>
        <w:rPr>
          <w:rFonts w:ascii="Times New Roman" w:eastAsia="Andale Sans UI" w:hAnsi="Times New Roman"/>
          <w:kern w:val="2"/>
          <w:sz w:val="26"/>
          <w:szCs w:val="26"/>
          <w:lang w:eastAsia="ar-SA"/>
        </w:rPr>
      </w:pPr>
      <w:r w:rsidRPr="003D2B1D">
        <w:rPr>
          <w:rFonts w:ascii="Times New Roman" w:eastAsia="Andale Sans UI" w:hAnsi="Times New Roman"/>
          <w:kern w:val="2"/>
          <w:sz w:val="26"/>
          <w:szCs w:val="26"/>
          <w:lang w:eastAsia="ar-SA"/>
        </w:rPr>
        <w:t>Внесение изменений в структуру Общественной палаты Ульяновской области;</w:t>
      </w:r>
    </w:p>
    <w:p w:rsidR="007547F0" w:rsidRPr="0043318D" w:rsidRDefault="007547F0" w:rsidP="007547F0">
      <w:pPr>
        <w:pStyle w:val="a5"/>
        <w:numPr>
          <w:ilvl w:val="0"/>
          <w:numId w:val="3"/>
        </w:numPr>
        <w:jc w:val="both"/>
        <w:rPr>
          <w:rFonts w:ascii="Times New Roman" w:eastAsia="Andale Sans UI" w:hAnsi="Times New Roman"/>
          <w:kern w:val="2"/>
          <w:sz w:val="26"/>
          <w:szCs w:val="26"/>
          <w:lang w:eastAsia="ar-SA"/>
        </w:rPr>
      </w:pPr>
      <w:r w:rsidRPr="0043318D">
        <w:rPr>
          <w:rFonts w:ascii="Times New Roman" w:hAnsi="Times New Roman"/>
          <w:color w:val="000000"/>
          <w:sz w:val="26"/>
          <w:szCs w:val="26"/>
          <w:shd w:val="clear" w:color="auto" w:fill="FFFFFF"/>
        </w:rPr>
        <w:t xml:space="preserve">О тенденциях развития </w:t>
      </w:r>
      <w:r w:rsidRPr="0043318D">
        <w:rPr>
          <w:rFonts w:ascii="Times New Roman" w:hAnsi="Times New Roman"/>
          <w:sz w:val="26"/>
          <w:szCs w:val="26"/>
        </w:rPr>
        <w:t>гражданского общества</w:t>
      </w:r>
      <w:r w:rsidRPr="0043318D">
        <w:rPr>
          <w:rFonts w:ascii="Times New Roman" w:hAnsi="Times New Roman"/>
          <w:color w:val="000000"/>
          <w:sz w:val="26"/>
          <w:szCs w:val="26"/>
          <w:shd w:val="clear" w:color="auto" w:fill="FFFFFF"/>
        </w:rPr>
        <w:t xml:space="preserve"> в России (из доклада Общественной палаты Российской Федерации </w:t>
      </w:r>
      <w:r w:rsidRPr="0043318D">
        <w:rPr>
          <w:rFonts w:ascii="Times New Roman" w:hAnsi="Times New Roman"/>
          <w:sz w:val="26"/>
          <w:szCs w:val="26"/>
        </w:rPr>
        <w:t>о состоянии гражданского общества в Российской Федерации в 2015 году)</w:t>
      </w:r>
      <w:r>
        <w:rPr>
          <w:rFonts w:ascii="Times New Roman" w:hAnsi="Times New Roman"/>
          <w:sz w:val="26"/>
          <w:szCs w:val="26"/>
        </w:rPr>
        <w:t>;</w:t>
      </w:r>
    </w:p>
    <w:p w:rsidR="007547F0" w:rsidRPr="003D2B1D" w:rsidRDefault="007547F0" w:rsidP="007547F0">
      <w:pPr>
        <w:pStyle w:val="a5"/>
        <w:numPr>
          <w:ilvl w:val="0"/>
          <w:numId w:val="3"/>
        </w:numPr>
        <w:jc w:val="both"/>
        <w:rPr>
          <w:rFonts w:ascii="Times New Roman" w:eastAsia="Andale Sans UI" w:hAnsi="Times New Roman"/>
          <w:kern w:val="2"/>
          <w:sz w:val="26"/>
          <w:szCs w:val="26"/>
          <w:lang w:eastAsia="ar-SA"/>
        </w:rPr>
      </w:pPr>
      <w:r w:rsidRPr="003D2B1D">
        <w:rPr>
          <w:rFonts w:ascii="Times New Roman" w:eastAsia="Andale Sans UI" w:hAnsi="Times New Roman"/>
          <w:kern w:val="2"/>
          <w:sz w:val="26"/>
          <w:szCs w:val="26"/>
          <w:lang w:eastAsia="ar-SA"/>
        </w:rPr>
        <w:t>Доклад о состоянии гражданского общества в Ульяновской области в 2015 году;</w:t>
      </w:r>
    </w:p>
    <w:p w:rsidR="007547F0" w:rsidRPr="003D2B1D" w:rsidRDefault="007547F0" w:rsidP="007547F0">
      <w:pPr>
        <w:pStyle w:val="a5"/>
        <w:numPr>
          <w:ilvl w:val="0"/>
          <w:numId w:val="3"/>
        </w:numPr>
        <w:jc w:val="both"/>
        <w:rPr>
          <w:rFonts w:ascii="Times New Roman" w:eastAsia="Andale Sans UI" w:hAnsi="Times New Roman"/>
          <w:kern w:val="2"/>
          <w:sz w:val="26"/>
          <w:szCs w:val="26"/>
          <w:lang w:eastAsia="ar-SA"/>
        </w:rPr>
      </w:pPr>
      <w:r w:rsidRPr="003D2B1D">
        <w:rPr>
          <w:rFonts w:ascii="Times New Roman" w:eastAsia="Andale Sans UI" w:hAnsi="Times New Roman"/>
          <w:kern w:val="2"/>
          <w:sz w:val="26"/>
          <w:szCs w:val="26"/>
          <w:lang w:eastAsia="ar-SA"/>
        </w:rPr>
        <w:t>Зачитывание гражданского послания по итогам VII Гражданского форума Ульяновской области «Гражданское участие в развитии территорий».</w:t>
      </w:r>
    </w:p>
    <w:p w:rsidR="007547F0" w:rsidRPr="003D2B1D" w:rsidRDefault="007547F0" w:rsidP="007547F0">
      <w:pPr>
        <w:tabs>
          <w:tab w:val="left" w:pos="993"/>
        </w:tabs>
        <w:spacing w:before="100" w:beforeAutospacing="1" w:after="100" w:afterAutospacing="1"/>
        <w:ind w:firstLine="709"/>
        <w:jc w:val="both"/>
        <w:rPr>
          <w:rFonts w:eastAsia="Times New Roman"/>
          <w:b/>
          <w:sz w:val="26"/>
          <w:szCs w:val="26"/>
          <w:lang w:eastAsia="ru-RU"/>
        </w:rPr>
      </w:pPr>
      <w:r w:rsidRPr="003D2B1D">
        <w:rPr>
          <w:rFonts w:eastAsia="Times New Roman"/>
          <w:b/>
          <w:sz w:val="26"/>
          <w:szCs w:val="26"/>
          <w:lang w:eastAsia="ru-RU"/>
        </w:rPr>
        <w:t>СЛУШАЛИ:</w:t>
      </w:r>
    </w:p>
    <w:p w:rsidR="007547F0" w:rsidRDefault="007547F0" w:rsidP="007547F0">
      <w:pPr>
        <w:tabs>
          <w:tab w:val="left" w:pos="993"/>
        </w:tabs>
        <w:spacing w:before="100" w:beforeAutospacing="1" w:after="100" w:afterAutospacing="1"/>
        <w:ind w:firstLine="992"/>
        <w:jc w:val="both"/>
        <w:rPr>
          <w:sz w:val="26"/>
          <w:szCs w:val="26"/>
        </w:rPr>
      </w:pPr>
      <w:r>
        <w:rPr>
          <w:rFonts w:eastAsia="Times New Roman"/>
          <w:b/>
          <w:sz w:val="26"/>
          <w:szCs w:val="26"/>
          <w:lang w:eastAsia="ru-RU"/>
        </w:rPr>
        <w:t xml:space="preserve">Девяткина </w:t>
      </w:r>
      <w:proofErr w:type="spellStart"/>
      <w:r>
        <w:rPr>
          <w:rFonts w:eastAsia="Times New Roman"/>
          <w:b/>
          <w:sz w:val="26"/>
          <w:szCs w:val="26"/>
          <w:lang w:eastAsia="ru-RU"/>
        </w:rPr>
        <w:t>Т.В.</w:t>
      </w:r>
      <w:r w:rsidRPr="003D2B1D">
        <w:rPr>
          <w:rFonts w:eastAsia="Times New Roman"/>
          <w:b/>
          <w:sz w:val="26"/>
          <w:szCs w:val="26"/>
          <w:lang w:eastAsia="ru-RU"/>
        </w:rPr>
        <w:t>:</w:t>
      </w:r>
      <w:r w:rsidRPr="0043318D">
        <w:rPr>
          <w:sz w:val="26"/>
          <w:szCs w:val="26"/>
        </w:rPr>
        <w:t>Вступительное</w:t>
      </w:r>
      <w:proofErr w:type="spellEnd"/>
      <w:r w:rsidRPr="0043318D">
        <w:rPr>
          <w:sz w:val="26"/>
          <w:szCs w:val="26"/>
        </w:rPr>
        <w:t xml:space="preserve"> слово.</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В</w:t>
      </w:r>
      <w:r w:rsidRPr="003D2B1D">
        <w:rPr>
          <w:sz w:val="26"/>
          <w:szCs w:val="26"/>
          <w:shd w:val="clear" w:color="auto" w:fill="FFFFFF"/>
        </w:rPr>
        <w:t>ручила удостоверения новым членам ОП</w:t>
      </w:r>
      <w:r>
        <w:rPr>
          <w:rStyle w:val="apple-converted-space"/>
          <w:sz w:val="26"/>
          <w:szCs w:val="26"/>
          <w:shd w:val="clear" w:color="auto" w:fill="FFFFFF"/>
        </w:rPr>
        <w:t xml:space="preserve"> Миронову А.С., </w:t>
      </w:r>
      <w:proofErr w:type="spellStart"/>
      <w:r>
        <w:rPr>
          <w:rStyle w:val="apple-converted-space"/>
          <w:sz w:val="26"/>
          <w:szCs w:val="26"/>
          <w:shd w:val="clear" w:color="auto" w:fill="FFFFFF"/>
        </w:rPr>
        <w:t>Моисеенко</w:t>
      </w:r>
      <w:proofErr w:type="spellEnd"/>
      <w:r>
        <w:rPr>
          <w:rStyle w:val="apple-converted-space"/>
          <w:sz w:val="26"/>
          <w:szCs w:val="26"/>
          <w:shd w:val="clear" w:color="auto" w:fill="FFFFFF"/>
        </w:rPr>
        <w:t xml:space="preserve"> А.Ю.,</w:t>
      </w:r>
      <w:r>
        <w:rPr>
          <w:sz w:val="26"/>
          <w:szCs w:val="26"/>
          <w:shd w:val="clear" w:color="auto" w:fill="FFFFFF"/>
        </w:rPr>
        <w:t xml:space="preserve"> Парфенову А.С.</w:t>
      </w:r>
      <w:r w:rsidRPr="003D2B1D">
        <w:rPr>
          <w:sz w:val="26"/>
          <w:szCs w:val="26"/>
          <w:shd w:val="clear" w:color="auto" w:fill="FFFFFF"/>
        </w:rPr>
        <w:t xml:space="preserve"> и</w:t>
      </w:r>
      <w:r>
        <w:rPr>
          <w:rStyle w:val="apple-converted-space"/>
          <w:sz w:val="26"/>
          <w:szCs w:val="26"/>
          <w:shd w:val="clear" w:color="auto" w:fill="FFFFFF"/>
        </w:rPr>
        <w:t xml:space="preserve"> Филиппову В.Д.</w:t>
      </w:r>
      <w:r w:rsidRPr="003D2B1D">
        <w:rPr>
          <w:sz w:val="26"/>
          <w:szCs w:val="26"/>
          <w:shd w:val="clear" w:color="auto" w:fill="FFFFFF"/>
        </w:rPr>
        <w:t xml:space="preserve">, начавшим свою работу в региональной Палате в 2016 г. </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 xml:space="preserve">Вручила </w:t>
      </w:r>
      <w:r w:rsidRPr="003D2B1D">
        <w:rPr>
          <w:sz w:val="26"/>
          <w:szCs w:val="26"/>
          <w:shd w:val="clear" w:color="auto" w:fill="FFFFFF"/>
        </w:rPr>
        <w:t xml:space="preserve">благодарственное письмо Общественной палаты РФ </w:t>
      </w:r>
      <w:r>
        <w:rPr>
          <w:sz w:val="26"/>
          <w:szCs w:val="26"/>
        </w:rPr>
        <w:t xml:space="preserve">детскому дому </w:t>
      </w:r>
      <w:r>
        <w:rPr>
          <w:sz w:val="26"/>
          <w:szCs w:val="26"/>
        </w:rPr>
        <w:lastRenderedPageBreak/>
        <w:t xml:space="preserve">«Гнёздышко» </w:t>
      </w:r>
      <w:r w:rsidRPr="003D2B1D">
        <w:rPr>
          <w:sz w:val="26"/>
          <w:szCs w:val="26"/>
          <w:shd w:val="clear" w:color="auto" w:fill="FFFFFF"/>
        </w:rPr>
        <w:t>за постоянное сотрудничество в рамках проекта «Подарок своими руками».</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 xml:space="preserve">Предложила расформировать Комиссию по социальной поддержке </w:t>
      </w:r>
      <w:r w:rsidRPr="00EB4841">
        <w:rPr>
          <w:sz w:val="26"/>
          <w:szCs w:val="26"/>
          <w:shd w:val="clear" w:color="auto" w:fill="FFFFFF"/>
        </w:rPr>
        <w:t xml:space="preserve">граждан, поддержке молодёжных инициатив, развитию добровольчества и </w:t>
      </w:r>
      <w:proofErr w:type="spellStart"/>
      <w:r w:rsidRPr="00EB4841">
        <w:rPr>
          <w:sz w:val="26"/>
          <w:szCs w:val="26"/>
          <w:shd w:val="clear" w:color="auto" w:fill="FFFFFF"/>
        </w:rPr>
        <w:t>волонтёрства</w:t>
      </w:r>
      <w:proofErr w:type="spellEnd"/>
      <w:r>
        <w:rPr>
          <w:sz w:val="26"/>
          <w:szCs w:val="26"/>
          <w:shd w:val="clear" w:color="auto" w:fill="FFFFFF"/>
        </w:rPr>
        <w:t xml:space="preserve"> (см. Приложение 1 об изменении структуры).</w:t>
      </w:r>
    </w:p>
    <w:p w:rsidR="007547F0" w:rsidRPr="00311E92" w:rsidRDefault="007547F0" w:rsidP="007547F0">
      <w:pPr>
        <w:tabs>
          <w:tab w:val="left" w:pos="993"/>
        </w:tabs>
        <w:spacing w:before="100" w:beforeAutospacing="1" w:after="100" w:afterAutospacing="1"/>
        <w:ind w:firstLine="992"/>
        <w:jc w:val="both"/>
        <w:rPr>
          <w:b/>
          <w:sz w:val="26"/>
          <w:szCs w:val="26"/>
          <w:shd w:val="clear" w:color="auto" w:fill="FFFFFF"/>
        </w:rPr>
      </w:pPr>
      <w:r w:rsidRPr="00311E92">
        <w:rPr>
          <w:b/>
          <w:sz w:val="26"/>
          <w:szCs w:val="26"/>
          <w:shd w:val="clear" w:color="auto" w:fill="FFFFFF"/>
        </w:rPr>
        <w:t xml:space="preserve">Голосование: </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За – 39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Против – 1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Pr>
          <w:sz w:val="26"/>
          <w:szCs w:val="26"/>
          <w:shd w:val="clear" w:color="auto" w:fill="FFFFFF"/>
        </w:rPr>
        <w:t>Воздержался – 0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b/>
          <w:sz w:val="26"/>
          <w:szCs w:val="26"/>
          <w:shd w:val="clear" w:color="auto" w:fill="FFFFFF"/>
        </w:rPr>
        <w:t>Сергеева Т.В.:</w:t>
      </w:r>
      <w:r>
        <w:rPr>
          <w:sz w:val="26"/>
          <w:szCs w:val="26"/>
          <w:shd w:val="clear" w:color="auto" w:fill="FFFFFF"/>
        </w:rPr>
        <w:t xml:space="preserve"> Проинформировала о том, что поступило заявление о сложении полномочий председателя Комиссии </w:t>
      </w:r>
      <w:r w:rsidRPr="00311E92">
        <w:rPr>
          <w:sz w:val="26"/>
          <w:szCs w:val="26"/>
          <w:shd w:val="clear" w:color="auto" w:fill="FFFFFF"/>
        </w:rPr>
        <w:t>по развитию информационного общества, СМИ и общественного контроля</w:t>
      </w:r>
      <w:r>
        <w:rPr>
          <w:sz w:val="26"/>
          <w:szCs w:val="26"/>
          <w:shd w:val="clear" w:color="auto" w:fill="FFFFFF"/>
        </w:rPr>
        <w:t xml:space="preserve"> ОП УО Соснина Д.П. в связи с загруженностью. Предложила поддержать Соснина Д.П. </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b/>
          <w:sz w:val="26"/>
          <w:szCs w:val="26"/>
          <w:shd w:val="clear" w:color="auto" w:fill="FFFFFF"/>
        </w:rPr>
        <w:t>Соснин Д.П.:</w:t>
      </w:r>
      <w:r>
        <w:rPr>
          <w:sz w:val="26"/>
          <w:szCs w:val="26"/>
          <w:shd w:val="clear" w:color="auto" w:fill="FFFFFF"/>
        </w:rPr>
        <w:t xml:space="preserve"> Предложил кандидатуру Ефремова Д.А. на должность председателя </w:t>
      </w:r>
      <w:r w:rsidRPr="00311E92">
        <w:rPr>
          <w:sz w:val="26"/>
          <w:szCs w:val="26"/>
          <w:shd w:val="clear" w:color="auto" w:fill="FFFFFF"/>
        </w:rPr>
        <w:t>Комиссии по развитию информационного общества, СМИ и общественного контроля ОП УО</w:t>
      </w:r>
      <w:r>
        <w:rPr>
          <w:sz w:val="26"/>
          <w:szCs w:val="26"/>
          <w:shd w:val="clear" w:color="auto" w:fill="FFFFFF"/>
        </w:rPr>
        <w:t xml:space="preserve"> и проголосовать за предложение:</w:t>
      </w:r>
    </w:p>
    <w:p w:rsidR="007547F0" w:rsidRPr="00311E92" w:rsidRDefault="007547F0" w:rsidP="007547F0">
      <w:pPr>
        <w:tabs>
          <w:tab w:val="left" w:pos="993"/>
        </w:tabs>
        <w:spacing w:before="100" w:beforeAutospacing="1" w:after="100" w:afterAutospacing="1"/>
        <w:ind w:firstLine="992"/>
        <w:jc w:val="both"/>
        <w:rPr>
          <w:b/>
          <w:sz w:val="26"/>
          <w:szCs w:val="26"/>
          <w:shd w:val="clear" w:color="auto" w:fill="FFFFFF"/>
        </w:rPr>
      </w:pPr>
      <w:r w:rsidRPr="00311E92">
        <w:rPr>
          <w:b/>
          <w:sz w:val="26"/>
          <w:szCs w:val="26"/>
          <w:shd w:val="clear" w:color="auto" w:fill="FFFFFF"/>
        </w:rPr>
        <w:t>Голосование:</w:t>
      </w:r>
    </w:p>
    <w:p w:rsidR="007547F0" w:rsidRPr="00311E92"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За – 39 человек;</w:t>
      </w:r>
    </w:p>
    <w:p w:rsidR="007547F0" w:rsidRPr="00311E92"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Против – 0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Воздержался – 1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b/>
          <w:sz w:val="26"/>
          <w:szCs w:val="26"/>
          <w:shd w:val="clear" w:color="auto" w:fill="FFFFFF"/>
        </w:rPr>
        <w:t>Голосование</w:t>
      </w:r>
      <w:r>
        <w:rPr>
          <w:sz w:val="26"/>
          <w:szCs w:val="26"/>
          <w:shd w:val="clear" w:color="auto" w:fill="FFFFFF"/>
        </w:rPr>
        <w:t xml:space="preserve"> за </w:t>
      </w:r>
      <w:proofErr w:type="spellStart"/>
      <w:r>
        <w:rPr>
          <w:sz w:val="26"/>
          <w:szCs w:val="26"/>
          <w:shd w:val="clear" w:color="auto" w:fill="FFFFFF"/>
        </w:rPr>
        <w:t>возглавление</w:t>
      </w:r>
      <w:proofErr w:type="spellEnd"/>
      <w:r>
        <w:rPr>
          <w:sz w:val="26"/>
          <w:szCs w:val="26"/>
          <w:shd w:val="clear" w:color="auto" w:fill="FFFFFF"/>
        </w:rPr>
        <w:t xml:space="preserve"> Комиссии </w:t>
      </w:r>
      <w:r w:rsidRPr="00311E92">
        <w:rPr>
          <w:sz w:val="26"/>
          <w:szCs w:val="26"/>
          <w:shd w:val="clear" w:color="auto" w:fill="FFFFFF"/>
        </w:rPr>
        <w:t>по развитию информационного общества, СМИ и общественного контроля ОП УО</w:t>
      </w:r>
      <w:r>
        <w:rPr>
          <w:sz w:val="26"/>
          <w:szCs w:val="26"/>
          <w:shd w:val="clear" w:color="auto" w:fill="FFFFFF"/>
        </w:rPr>
        <w:t xml:space="preserve"> Ефремовым Д.А.: </w:t>
      </w:r>
    </w:p>
    <w:p w:rsidR="007547F0" w:rsidRPr="00311E92"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За – 39 человек;</w:t>
      </w:r>
    </w:p>
    <w:p w:rsidR="007547F0" w:rsidRPr="00311E92"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Против – 0 человек;</w:t>
      </w:r>
    </w:p>
    <w:p w:rsidR="007547F0" w:rsidRDefault="007547F0" w:rsidP="007547F0">
      <w:pPr>
        <w:tabs>
          <w:tab w:val="left" w:pos="993"/>
        </w:tabs>
        <w:spacing w:before="100" w:beforeAutospacing="1" w:after="100" w:afterAutospacing="1"/>
        <w:ind w:firstLine="992"/>
        <w:jc w:val="both"/>
        <w:rPr>
          <w:sz w:val="26"/>
          <w:szCs w:val="26"/>
          <w:shd w:val="clear" w:color="auto" w:fill="FFFFFF"/>
        </w:rPr>
      </w:pPr>
      <w:r w:rsidRPr="00311E92">
        <w:rPr>
          <w:sz w:val="26"/>
          <w:szCs w:val="26"/>
          <w:shd w:val="clear" w:color="auto" w:fill="FFFFFF"/>
        </w:rPr>
        <w:t>Воздержался – 1 человек.</w:t>
      </w:r>
    </w:p>
    <w:p w:rsidR="007547F0" w:rsidRPr="00C976CF" w:rsidRDefault="007547F0" w:rsidP="007547F0">
      <w:pPr>
        <w:ind w:firstLine="992"/>
        <w:jc w:val="both"/>
        <w:rPr>
          <w:sz w:val="26"/>
          <w:szCs w:val="26"/>
        </w:rPr>
      </w:pPr>
      <w:r w:rsidRPr="00C976CF">
        <w:rPr>
          <w:b/>
          <w:sz w:val="26"/>
          <w:szCs w:val="26"/>
        </w:rPr>
        <w:t xml:space="preserve">Дергунова Н.В.: </w:t>
      </w:r>
      <w:r w:rsidRPr="00C976CF">
        <w:rPr>
          <w:sz w:val="26"/>
          <w:szCs w:val="26"/>
        </w:rPr>
        <w:t>Представила основные тезисы ежегодного доклада федеральной Палаты «О состоянии гражданского общества в Российской Федерации за 2015 год» (см. Приложение 2).</w:t>
      </w:r>
    </w:p>
    <w:p w:rsidR="007547F0" w:rsidRPr="00C976CF" w:rsidRDefault="007547F0" w:rsidP="007547F0">
      <w:pPr>
        <w:pStyle w:val="a6"/>
        <w:shd w:val="clear" w:color="auto" w:fill="FFFFFF"/>
        <w:spacing w:before="0" w:beforeAutospacing="0" w:after="150" w:afterAutospacing="0"/>
        <w:ind w:firstLine="992"/>
        <w:jc w:val="both"/>
        <w:rPr>
          <w:sz w:val="26"/>
          <w:szCs w:val="26"/>
        </w:rPr>
      </w:pPr>
      <w:r w:rsidRPr="00C976CF">
        <w:rPr>
          <w:sz w:val="26"/>
          <w:szCs w:val="26"/>
        </w:rPr>
        <w:t xml:space="preserve">Отметила, что в целом документ получился достаточно критичным и обозначил ряд проблем, содействовать решению которых ОП РФ намерена в ближайшем будущем. Первая из них – относительно низкая гражданская активность россиян. Согласно данным статистики, в гражданском секторе РФ работают порядка миллиона человек (менее 1% населения), тогда как в европейских странах этот показатель составляет 10-12%. Не менее важная задача – повышение роли НКО как субъектов общественного контроля, а также защиты прав и интересов граждан во взаимоотношениях с властью и бизнесом. «В докладе Общественной </w:t>
      </w:r>
      <w:r w:rsidRPr="00C976CF">
        <w:rPr>
          <w:sz w:val="26"/>
          <w:szCs w:val="26"/>
        </w:rPr>
        <w:lastRenderedPageBreak/>
        <w:t xml:space="preserve">палаты РФ отмечен ряд актуальных тем, которые я считаю уместным выносить и на заседания региональной Палаты. В их числе недостаточная эффективность реализации программ духовно-нравственного воспитания, многие из которых используют устаревшие технологии, не способные привлечь и заинтересовать современную молодежь. С точки зрения секретаря ОП </w:t>
      </w:r>
      <w:proofErr w:type="spellStart"/>
      <w:r w:rsidRPr="00C976CF">
        <w:rPr>
          <w:sz w:val="26"/>
          <w:szCs w:val="26"/>
        </w:rPr>
        <w:t>РФ</w:t>
      </w:r>
      <w:r w:rsidRPr="00C976CF">
        <w:rPr>
          <w:rStyle w:val="apple-converted-space"/>
          <w:rFonts w:eastAsia="Andale Sans UI"/>
          <w:sz w:val="26"/>
          <w:szCs w:val="26"/>
        </w:rPr>
        <w:t>Бречалова</w:t>
      </w:r>
      <w:proofErr w:type="spellEnd"/>
      <w:r w:rsidRPr="00C976CF">
        <w:rPr>
          <w:rStyle w:val="apple-converted-space"/>
          <w:rFonts w:eastAsia="Andale Sans UI"/>
          <w:sz w:val="26"/>
          <w:szCs w:val="26"/>
        </w:rPr>
        <w:t xml:space="preserve"> А. В.</w:t>
      </w:r>
      <w:r w:rsidRPr="00C976CF">
        <w:rPr>
          <w:sz w:val="26"/>
          <w:szCs w:val="26"/>
        </w:rPr>
        <w:t xml:space="preserve">, в условиях непростой экономической ситуации общественным палатам всех уровней следует усилить сотрудничество с объединениями предпринимателей и активизировать рассмотрение вопросов, связанных с </w:t>
      </w:r>
      <w:proofErr w:type="spellStart"/>
      <w:r w:rsidRPr="00C976CF">
        <w:rPr>
          <w:sz w:val="26"/>
          <w:szCs w:val="26"/>
        </w:rPr>
        <w:t>импортозамещением</w:t>
      </w:r>
      <w:proofErr w:type="spellEnd"/>
      <w:r w:rsidRPr="00C976CF">
        <w:rPr>
          <w:sz w:val="26"/>
          <w:szCs w:val="26"/>
        </w:rPr>
        <w:t xml:space="preserve">, развитием экспортных отраслей, снижением административных барьеров для бизнеса, борьбой с теневой экономикой, прозрачностью </w:t>
      </w:r>
      <w:proofErr w:type="spellStart"/>
      <w:r w:rsidRPr="00C976CF">
        <w:rPr>
          <w:sz w:val="26"/>
          <w:szCs w:val="26"/>
        </w:rPr>
        <w:t>госзакупок</w:t>
      </w:r>
      <w:proofErr w:type="spellEnd"/>
      <w:r w:rsidRPr="00C976CF">
        <w:rPr>
          <w:sz w:val="26"/>
          <w:szCs w:val="26"/>
        </w:rPr>
        <w:t xml:space="preserve"> и т.д.».</w:t>
      </w:r>
    </w:p>
    <w:p w:rsidR="007547F0" w:rsidRPr="00C976CF" w:rsidRDefault="007547F0" w:rsidP="007547F0">
      <w:pPr>
        <w:ind w:firstLine="992"/>
        <w:jc w:val="both"/>
        <w:rPr>
          <w:sz w:val="26"/>
          <w:szCs w:val="26"/>
        </w:rPr>
      </w:pPr>
      <w:r w:rsidRPr="00C976CF">
        <w:rPr>
          <w:sz w:val="26"/>
          <w:szCs w:val="26"/>
        </w:rPr>
        <w:t xml:space="preserve">Упомянула еще о ряде тем, отраженных в докладе «О состоянии гражданского общества в Российской Федерации за 2015 год». По мнению членов федеральной Палаты, им самим и коллегам из субъектов РФ следует взять на контроль темы, касающиеся инфраструктуры на селе, в том числе социальной, коммунальной и транспортной, а также развития подсобных хозяйств и кооперации. «В докладе упомянуто и о необходимости поддержки некоммерческих организаций на местном уровне, т.к., по данным ОП РФ, во всей России на селе эффективно работают порядка 300 НКО. Отдельно отмечено, что Министерство сельского хозяйства РФ реализует программу </w:t>
      </w:r>
      <w:proofErr w:type="spellStart"/>
      <w:r w:rsidRPr="00C976CF">
        <w:rPr>
          <w:sz w:val="26"/>
          <w:szCs w:val="26"/>
        </w:rPr>
        <w:t>грантовой</w:t>
      </w:r>
      <w:proofErr w:type="spellEnd"/>
      <w:r w:rsidRPr="00C976CF">
        <w:rPr>
          <w:sz w:val="26"/>
          <w:szCs w:val="26"/>
        </w:rPr>
        <w:t xml:space="preserve"> поддержки местных инициатив, однако из заложенных на нее в 2014 г. 207 млн. рублей освоено было всего 72, а остальные деньги возвращены в бюджет»</w:t>
      </w:r>
    </w:p>
    <w:p w:rsidR="007547F0" w:rsidRPr="00C976CF" w:rsidRDefault="007547F0" w:rsidP="007547F0">
      <w:pPr>
        <w:ind w:firstLine="992"/>
        <w:jc w:val="both"/>
        <w:rPr>
          <w:sz w:val="26"/>
          <w:szCs w:val="26"/>
        </w:rPr>
      </w:pPr>
      <w:r w:rsidRPr="00C976CF">
        <w:rPr>
          <w:b/>
          <w:sz w:val="26"/>
          <w:szCs w:val="26"/>
        </w:rPr>
        <w:t>Покров Р.Р.:</w:t>
      </w:r>
      <w:r w:rsidRPr="00C976CF">
        <w:rPr>
          <w:sz w:val="26"/>
          <w:szCs w:val="26"/>
        </w:rPr>
        <w:t xml:space="preserve"> Проинформировал, что программа Минсельхоза РФ в Ульяновской области осуществляется активно. С 2014 г. с ее помощью реализуется проект «Народный парк», в рамках которого в поселениях области разбиты 110 новых парков, оснащенных детскими игровыми комплексами и антивандальными тренажерами, а также построен физкультурно-оздоровительный комплекс в селе Троицкий </w:t>
      </w:r>
      <w:proofErr w:type="spellStart"/>
      <w:r w:rsidRPr="00C976CF">
        <w:rPr>
          <w:sz w:val="26"/>
          <w:szCs w:val="26"/>
        </w:rPr>
        <w:t>Сунгур</w:t>
      </w:r>
      <w:proofErr w:type="spellEnd"/>
      <w:r w:rsidRPr="00C976CF">
        <w:rPr>
          <w:sz w:val="26"/>
          <w:szCs w:val="26"/>
        </w:rPr>
        <w:t xml:space="preserve"> Новоспасского района.</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Дергунова Н.В.:</w:t>
      </w:r>
      <w:r>
        <w:rPr>
          <w:sz w:val="26"/>
          <w:szCs w:val="26"/>
        </w:rPr>
        <w:t xml:space="preserve"> Отметила, что з</w:t>
      </w:r>
      <w:r w:rsidRPr="0043318D">
        <w:rPr>
          <w:sz w:val="26"/>
          <w:szCs w:val="26"/>
        </w:rPr>
        <w:t>начительное внимание в докладе уделено развитию некоммерческого сектора. В частности, в документе содержится информация о том, что из 226 тысяч официально зарегистрированных в России НКО 132 тыс. — социально ориентированные, однако реально действующими являются не более 15% от этого числа. Требует изменений и ситуация недостаточной вовлеченности СО НКО в систему социального заказа – только в 36 регионах страны имеются хотя бы по 1-2 некоммерческие организации, включенные в реестр поставщиков социальных услуг.</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sidRPr="002671DA">
        <w:rPr>
          <w:b/>
          <w:sz w:val="26"/>
          <w:szCs w:val="26"/>
        </w:rPr>
        <w:t>Девяткина Т.В.:</w:t>
      </w:r>
      <w:r>
        <w:rPr>
          <w:sz w:val="26"/>
          <w:szCs w:val="26"/>
        </w:rPr>
        <w:t xml:space="preserve"> О</w:t>
      </w:r>
      <w:r w:rsidRPr="0043318D">
        <w:rPr>
          <w:sz w:val="26"/>
          <w:szCs w:val="26"/>
        </w:rPr>
        <w:t xml:space="preserve">тметила, что многие тезисы документа, подготовленного Общественной палатой РФ, нашли свое отражение в Докладе о состоянии гражданского общества в Ульяновской области в 2015 году. В его основу положен отчет по результатам социологического исследования НИЦ «Регион» по проблемам деятельности и развития социально ориентированных некоммерческих организаций Ульяновская область входит в четверку регионов Приволжского федерального округа, где в 2015 г. увеличилось количество НКО. По состоянию на 30 декабря 2015 г. в области насчитывалось 1508 официально зарегистрированных некоммерческих организаций. Зафиксирован рост числа НКО, зарегистрированных в муниципальных районах Ульяновской области и г. Димитровграде, однако пока лишь 25% организаций на местах являются социально ориентированными, а в 6 МО: </w:t>
      </w:r>
      <w:proofErr w:type="spellStart"/>
      <w:r w:rsidRPr="0043318D">
        <w:rPr>
          <w:sz w:val="26"/>
          <w:szCs w:val="26"/>
        </w:rPr>
        <w:t>Базарносызганском</w:t>
      </w:r>
      <w:proofErr w:type="spellEnd"/>
      <w:r w:rsidRPr="0043318D">
        <w:rPr>
          <w:sz w:val="26"/>
          <w:szCs w:val="26"/>
        </w:rPr>
        <w:t xml:space="preserve">, Николаевском, </w:t>
      </w:r>
      <w:proofErr w:type="spellStart"/>
      <w:r w:rsidRPr="0043318D">
        <w:rPr>
          <w:sz w:val="26"/>
          <w:szCs w:val="26"/>
        </w:rPr>
        <w:t>Новомалыклинском</w:t>
      </w:r>
      <w:proofErr w:type="spellEnd"/>
      <w:r w:rsidRPr="0043318D">
        <w:rPr>
          <w:sz w:val="26"/>
          <w:szCs w:val="26"/>
        </w:rPr>
        <w:t xml:space="preserve">, </w:t>
      </w:r>
      <w:proofErr w:type="spellStart"/>
      <w:r w:rsidRPr="0043318D">
        <w:rPr>
          <w:sz w:val="26"/>
          <w:szCs w:val="26"/>
        </w:rPr>
        <w:t>Терреньгульском</w:t>
      </w:r>
      <w:proofErr w:type="spellEnd"/>
      <w:r w:rsidRPr="0043318D">
        <w:rPr>
          <w:sz w:val="26"/>
          <w:szCs w:val="26"/>
        </w:rPr>
        <w:t xml:space="preserve">, </w:t>
      </w:r>
      <w:proofErr w:type="spellStart"/>
      <w:r w:rsidRPr="0043318D">
        <w:rPr>
          <w:sz w:val="26"/>
          <w:szCs w:val="26"/>
        </w:rPr>
        <w:t>Цильнинскомрайонах</w:t>
      </w:r>
      <w:proofErr w:type="spellEnd"/>
      <w:r w:rsidRPr="0043318D">
        <w:rPr>
          <w:sz w:val="26"/>
          <w:szCs w:val="26"/>
        </w:rPr>
        <w:t xml:space="preserve"> и г. </w:t>
      </w:r>
      <w:proofErr w:type="spellStart"/>
      <w:proofErr w:type="gramStart"/>
      <w:r w:rsidRPr="0043318D">
        <w:rPr>
          <w:sz w:val="26"/>
          <w:szCs w:val="26"/>
        </w:rPr>
        <w:t>Новоульяновске</w:t>
      </w:r>
      <w:proofErr w:type="spellEnd"/>
      <w:proofErr w:type="gramEnd"/>
      <w:r w:rsidRPr="0043318D">
        <w:rPr>
          <w:sz w:val="26"/>
          <w:szCs w:val="26"/>
        </w:rPr>
        <w:t xml:space="preserve"> нет ни одной СО НКО.</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Pr>
          <w:sz w:val="26"/>
          <w:szCs w:val="26"/>
        </w:rPr>
        <w:t>Проинформировала, что ч</w:t>
      </w:r>
      <w:r w:rsidRPr="0043318D">
        <w:rPr>
          <w:sz w:val="26"/>
          <w:szCs w:val="26"/>
        </w:rPr>
        <w:t xml:space="preserve">исло активных социально ориентированных некоммерческих организаций в Ульяновской области по оценкам составляет около 200. 171 СО НКО выступили участниками конкурсов на получение субсидий из бюджетов различного уровня, общая сумма которых в 2015 г. стала беспрецедентной для региона, составив порядка 49 миллионов рублей, — сообщила Тамара Девяткина. – Лидерами рейтинга активности участия в конкурсах стали </w:t>
      </w:r>
      <w:r w:rsidRPr="0043318D">
        <w:rPr>
          <w:sz w:val="26"/>
          <w:szCs w:val="26"/>
        </w:rPr>
        <w:lastRenderedPageBreak/>
        <w:t>Ульяновское региональное отделение «Российского Красного Креста», подавшее 19 заявок, АНО «Агентство социально-культурных проектов» (13), Ульяновская региональная молодежная общественная организация «Новая цивилизация» (11), Ульяновское региональное отделение ООО «Ассоциация юристов России» (9). Среди самых результативных НКО можно назвать отделение ООО «Союз пенсионеров России» по Ульяновской области — процент победы заявок организации в конкурсах субсидий составил 83,3%, Ульяновскую региональную общественную организацию «Совет родителей» (71,4% побед) и НП «Центр иппотерапии «Лучик» (62,5%)».</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sidRPr="0043318D">
        <w:rPr>
          <w:sz w:val="26"/>
          <w:szCs w:val="26"/>
        </w:rPr>
        <w:t>Среди задач, которые отмечали сами руководители ульяновских НКО в ходе исследования, наиболее актуальными признаны необходимость совершенствования процедуры оценки конкурсных заявок НКО, в частности, повышения ее прозрачности, а также выстраивания коммуникаций с органами власти. Как отметила председатель Общественной палаты Ульяновской области, ряд министерств регионального Правительства проявляют высокую заинтересованность (в рамках прошедшей в ноябре 2015 г. Декады НКО 4 министерства: здравоохранения, образования и науки, искусства и культурной политики, физической культуры и спорта провели дни открытых дверей для общественников), другие пока не столь активны.</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sidRPr="0043318D">
        <w:rPr>
          <w:sz w:val="26"/>
          <w:szCs w:val="26"/>
        </w:rPr>
        <w:t>Еще одно важное направление работы – повышение присутствия некоммерческих организаций в средствах массовой информации. Неумение части НКО доходчиво рассказать о себе и своей работе, отсутствие стремления размещать информацию в СМИ, Интернете, социальных сетях являются одной из причин малой информированности и низкого уровня доверия населения. Еще один фактор, который отмечают эксперты, — слабость социальных коммуникаций внутри городских сообществ и между ними.</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sidRPr="0043318D">
        <w:rPr>
          <w:sz w:val="26"/>
          <w:szCs w:val="26"/>
        </w:rPr>
        <w:t xml:space="preserve">Что касается мер поддержки социально ориентированных некоммерческих организаций Ульяновской области, в прошедшем году для них проведено три региональных конкурса субсидий на общую сумму 18,7 млн. руб. В 2015 году впервые прошли конкурсные отборы </w:t>
      </w:r>
      <w:proofErr w:type="gramStart"/>
      <w:r w:rsidRPr="0043318D">
        <w:rPr>
          <w:sz w:val="26"/>
          <w:szCs w:val="26"/>
        </w:rPr>
        <w:t>среди</w:t>
      </w:r>
      <w:proofErr w:type="gramEnd"/>
      <w:r w:rsidRPr="0043318D">
        <w:rPr>
          <w:sz w:val="26"/>
          <w:szCs w:val="26"/>
        </w:rPr>
        <w:t xml:space="preserve"> СО НКО в каждом муниципальном образовании. Их общий бюджет составил порядка 16 млн. руб., </w:t>
      </w:r>
      <w:r>
        <w:rPr>
          <w:sz w:val="26"/>
          <w:szCs w:val="26"/>
        </w:rPr>
        <w:t>а число участников — более 100</w:t>
      </w:r>
      <w:r w:rsidRPr="0043318D">
        <w:rPr>
          <w:sz w:val="26"/>
          <w:szCs w:val="26"/>
        </w:rPr>
        <w:t>.</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sidRPr="0043318D">
        <w:rPr>
          <w:sz w:val="26"/>
          <w:szCs w:val="26"/>
        </w:rPr>
        <w:t xml:space="preserve">В числе насущных потребностей НКО, о которых говорили участвовавшие в опросе общественники, 96,9% опрошенных указали предоставление грантов и конкурсных премий, 91,8% — предоставление субсидий, 80,2% — денежные пожертвования, 69,9% — налоговые или иные льготы, 64,9% — размещение заказа на выполнение услуг. Кроме того, 78,4% руководителей некоммерческих организаций отметили, что нуждаются в бесплатных или льготных транспортных услугах, 77,1% — в бесплатной или льготной аренде помещений, более 70% — в безвозмездном предоставлении расходных материалов и оборудования, 87,5% — в освещении деятельности в СМИ, 77,2% — в помощи при написании заявок на </w:t>
      </w:r>
      <w:proofErr w:type="spellStart"/>
      <w:r w:rsidRPr="0043318D">
        <w:rPr>
          <w:sz w:val="26"/>
          <w:szCs w:val="26"/>
        </w:rPr>
        <w:t>грантовые</w:t>
      </w:r>
      <w:proofErr w:type="spellEnd"/>
      <w:r w:rsidRPr="0043318D">
        <w:rPr>
          <w:sz w:val="26"/>
          <w:szCs w:val="26"/>
        </w:rPr>
        <w:t xml:space="preserve"> конкурсы, 70,3% — в правовой помощи. По мнению членов Общественной палаты Ульяновской области, площадкой для решения многих указанных вопросов мог бы стать Единый координационный и консультационный центр НКО.</w:t>
      </w:r>
    </w:p>
    <w:p w:rsidR="007547F0" w:rsidRPr="0043318D" w:rsidRDefault="007547F0" w:rsidP="007547F0">
      <w:pPr>
        <w:pStyle w:val="a6"/>
        <w:shd w:val="clear" w:color="auto" w:fill="FFFFFF"/>
        <w:spacing w:before="0" w:beforeAutospacing="0" w:after="150" w:afterAutospacing="0"/>
        <w:ind w:firstLine="992"/>
        <w:jc w:val="both"/>
        <w:rPr>
          <w:sz w:val="26"/>
          <w:szCs w:val="26"/>
        </w:rPr>
      </w:pPr>
      <w:r>
        <w:rPr>
          <w:sz w:val="26"/>
          <w:szCs w:val="26"/>
        </w:rPr>
        <w:t>Н</w:t>
      </w:r>
      <w:r w:rsidRPr="0043318D">
        <w:rPr>
          <w:sz w:val="26"/>
          <w:szCs w:val="26"/>
        </w:rPr>
        <w:t xml:space="preserve">апомнила и о ключевых событиях 2015 года в «третьем секторе» региона, организованных региональной Палатой или прошедших при ее участии. </w:t>
      </w:r>
      <w:proofErr w:type="gramStart"/>
      <w:r w:rsidRPr="0043318D">
        <w:rPr>
          <w:sz w:val="26"/>
          <w:szCs w:val="26"/>
        </w:rPr>
        <w:t>Наиболее значимыми из них стали общероссийская добровольческая акция «Весенняя неделя добра (18-26 апреля), благотворительный фестиваль «Добрый Ульяновск» (26 апреля), Ярмарка социальных проектов (22 мая) – ее планируется сделать ежегодной, Декада некоммерческих организаций (10-20 ноября), Фестиваль городских сообществ (5 декабря) и VII Гражданский форум Ульяновской области «Гражданское участие в развитии территорий» (18 декабря).</w:t>
      </w:r>
      <w:proofErr w:type="gramEnd"/>
    </w:p>
    <w:p w:rsidR="007547F0" w:rsidRDefault="007547F0" w:rsidP="007547F0">
      <w:pPr>
        <w:pStyle w:val="a6"/>
        <w:shd w:val="clear" w:color="auto" w:fill="FFFFFF"/>
        <w:spacing w:before="0" w:beforeAutospacing="0" w:after="150" w:afterAutospacing="0"/>
        <w:ind w:firstLine="992"/>
        <w:jc w:val="both"/>
        <w:rPr>
          <w:sz w:val="26"/>
          <w:szCs w:val="26"/>
        </w:rPr>
      </w:pPr>
      <w:r>
        <w:rPr>
          <w:sz w:val="26"/>
          <w:szCs w:val="26"/>
        </w:rPr>
        <w:lastRenderedPageBreak/>
        <w:t>Отметила, что в</w:t>
      </w:r>
      <w:r w:rsidRPr="0043318D">
        <w:rPr>
          <w:sz w:val="26"/>
          <w:szCs w:val="26"/>
        </w:rPr>
        <w:t xml:space="preserve"> целом условия для развития некоммерческих организаций в регионе оцениваются представителями НКО как благоприятные. Ведущая роль в их информационно-консультационной поддержке принадлежит Общественной палате и Прав</w:t>
      </w:r>
      <w:r>
        <w:rPr>
          <w:sz w:val="26"/>
          <w:szCs w:val="26"/>
        </w:rPr>
        <w:t>ительству Ульяновской области.</w:t>
      </w:r>
    </w:p>
    <w:p w:rsidR="007547F0" w:rsidRDefault="007547F0" w:rsidP="007547F0">
      <w:pPr>
        <w:pStyle w:val="a6"/>
        <w:shd w:val="clear" w:color="auto" w:fill="FFFFFF"/>
        <w:spacing w:before="0" w:beforeAutospacing="0" w:after="150" w:afterAutospacing="0"/>
        <w:ind w:firstLine="992"/>
        <w:jc w:val="both"/>
        <w:rPr>
          <w:sz w:val="26"/>
          <w:szCs w:val="26"/>
        </w:rPr>
      </w:pPr>
      <w:r w:rsidRPr="005252C5">
        <w:rPr>
          <w:b/>
          <w:sz w:val="26"/>
          <w:szCs w:val="26"/>
        </w:rPr>
        <w:t>Шпоркина Е.М.:</w:t>
      </w:r>
      <w:r>
        <w:rPr>
          <w:sz w:val="26"/>
          <w:szCs w:val="26"/>
        </w:rPr>
        <w:t xml:space="preserve"> З</w:t>
      </w:r>
      <w:r w:rsidRPr="0043318D">
        <w:rPr>
          <w:sz w:val="26"/>
          <w:szCs w:val="26"/>
        </w:rPr>
        <w:t>аявила, что одна некоммерческая организация – региональное отделение «Российского Красного Креста» — уже внесена в реестр поставщиков социальных услуг, и еще несколько ульяновских НКО готовы последовать ее примеру. «Совместно с Управлением внутренней политики администрации Губернатора Ульяновской области мы начинаем работу по подготовке ресурсных точек для некоммерческих организаций в муниципалитетах и обучению специалистов, работающих с НКО, основам профильного законодательства, социальному проектированию и т.д. В настоящее время прорабатываем план совместной деятельности с созданным в регионе Центром инноваций в социальной сфере. С целью объединения профессиональных сообществ в 2016 г. сформирован ульяновский Клуб бухгалтеров Н</w:t>
      </w:r>
      <w:r>
        <w:rPr>
          <w:sz w:val="26"/>
          <w:szCs w:val="26"/>
        </w:rPr>
        <w:t>КО»</w:t>
      </w:r>
      <w:r w:rsidRPr="0043318D">
        <w:rPr>
          <w:sz w:val="26"/>
          <w:szCs w:val="26"/>
        </w:rPr>
        <w:t>.</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Ляшенко Л.А.:</w:t>
      </w:r>
      <w:r>
        <w:rPr>
          <w:sz w:val="26"/>
          <w:szCs w:val="26"/>
        </w:rPr>
        <w:t xml:space="preserve"> Н</w:t>
      </w:r>
      <w:r w:rsidRPr="0043318D">
        <w:rPr>
          <w:sz w:val="26"/>
          <w:szCs w:val="26"/>
        </w:rPr>
        <w:t xml:space="preserve">апомнила, что многие некоммерческие организации, работающие в регионе более 5-10 лет, ни разу не получали государственную поддержку, и предложила коллегам составить реестр таких НКО с целью их дальнейшего поощрения. </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Девяткина Т.В.:</w:t>
      </w:r>
      <w:r>
        <w:rPr>
          <w:sz w:val="26"/>
          <w:szCs w:val="26"/>
        </w:rPr>
        <w:t xml:space="preserve"> О</w:t>
      </w:r>
      <w:r w:rsidRPr="0043318D">
        <w:rPr>
          <w:sz w:val="26"/>
          <w:szCs w:val="26"/>
        </w:rPr>
        <w:t xml:space="preserve">тметила необходимость привлечь их к сотрудничеству с Центром развития НКО и, в частности, к посещению обучающих семинаров </w:t>
      </w:r>
      <w:r>
        <w:rPr>
          <w:sz w:val="26"/>
          <w:szCs w:val="26"/>
        </w:rPr>
        <w:t>по составлению заявок на гранты.</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Дергунова Н.В.:</w:t>
      </w:r>
      <w:r>
        <w:rPr>
          <w:sz w:val="26"/>
          <w:szCs w:val="26"/>
        </w:rPr>
        <w:t xml:space="preserve"> П</w:t>
      </w:r>
      <w:r w:rsidRPr="0043318D">
        <w:rPr>
          <w:sz w:val="26"/>
          <w:szCs w:val="26"/>
        </w:rPr>
        <w:t>ризвала некоммерческие организации, имеющие долговременные успешные практики, принимать участие в конкурсе «Я – гражданин» Общественной палаты РФ.</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Миронов А.В.:</w:t>
      </w:r>
      <w:r w:rsidRPr="0043318D">
        <w:rPr>
          <w:sz w:val="26"/>
          <w:szCs w:val="26"/>
        </w:rPr>
        <w:t xml:space="preserve">«Все мы знаем, что победителями </w:t>
      </w:r>
      <w:proofErr w:type="spellStart"/>
      <w:r w:rsidRPr="0043318D">
        <w:rPr>
          <w:sz w:val="26"/>
          <w:szCs w:val="26"/>
        </w:rPr>
        <w:t>грантовых</w:t>
      </w:r>
      <w:proofErr w:type="spellEnd"/>
      <w:r w:rsidRPr="0043318D">
        <w:rPr>
          <w:sz w:val="26"/>
          <w:szCs w:val="26"/>
        </w:rPr>
        <w:t xml:space="preserve"> конкурсов становятся НКО, научившиеся грамотно составлять заявки. Если одни и те же организации из года в год получают субсидии, значит, их услуги актуальны и могут осуществляться в вид</w:t>
      </w:r>
      <w:r>
        <w:rPr>
          <w:sz w:val="26"/>
          <w:szCs w:val="26"/>
        </w:rPr>
        <w:t>е социального заказа»</w:t>
      </w:r>
      <w:r w:rsidRPr="0043318D">
        <w:rPr>
          <w:sz w:val="26"/>
          <w:szCs w:val="26"/>
        </w:rPr>
        <w:t xml:space="preserve">. </w:t>
      </w:r>
    </w:p>
    <w:p w:rsidR="007547F0" w:rsidRDefault="007547F0" w:rsidP="007547F0">
      <w:pPr>
        <w:pStyle w:val="a6"/>
        <w:shd w:val="clear" w:color="auto" w:fill="FFFFFF"/>
        <w:spacing w:before="0" w:beforeAutospacing="0" w:after="150" w:afterAutospacing="0"/>
        <w:ind w:firstLine="992"/>
        <w:jc w:val="both"/>
        <w:rPr>
          <w:sz w:val="26"/>
          <w:szCs w:val="26"/>
        </w:rPr>
      </w:pPr>
      <w:r w:rsidRPr="00C976CF">
        <w:rPr>
          <w:b/>
          <w:sz w:val="26"/>
          <w:szCs w:val="26"/>
        </w:rPr>
        <w:t>Сергеева Т.В.:</w:t>
      </w:r>
      <w:r>
        <w:rPr>
          <w:sz w:val="26"/>
          <w:szCs w:val="26"/>
        </w:rPr>
        <w:t xml:space="preserve"> С</w:t>
      </w:r>
      <w:r w:rsidRPr="0043318D">
        <w:rPr>
          <w:sz w:val="26"/>
          <w:szCs w:val="26"/>
        </w:rPr>
        <w:t xml:space="preserve">огласилась </w:t>
      </w:r>
      <w:r>
        <w:rPr>
          <w:sz w:val="26"/>
          <w:szCs w:val="26"/>
        </w:rPr>
        <w:t>с Мироновым А.С. и при этом добавила</w:t>
      </w:r>
      <w:r w:rsidRPr="0043318D">
        <w:rPr>
          <w:sz w:val="26"/>
          <w:szCs w:val="26"/>
        </w:rPr>
        <w:t>, что участие в государственных программах также осуществляется на конкурсной основе и поэтому доступно не всем НКО.</w:t>
      </w:r>
    </w:p>
    <w:p w:rsidR="007547F0" w:rsidRPr="0043318D" w:rsidRDefault="007547F0" w:rsidP="007547F0">
      <w:pPr>
        <w:pStyle w:val="a6"/>
        <w:shd w:val="clear" w:color="auto" w:fill="FFFFFF"/>
        <w:spacing w:before="0" w:beforeAutospacing="0" w:after="150" w:afterAutospacing="0"/>
        <w:ind w:firstLine="992"/>
        <w:jc w:val="both"/>
        <w:rPr>
          <w:sz w:val="26"/>
          <w:szCs w:val="26"/>
        </w:rPr>
      </w:pPr>
      <w:proofErr w:type="spellStart"/>
      <w:r w:rsidRPr="00C976CF">
        <w:rPr>
          <w:b/>
          <w:sz w:val="26"/>
          <w:szCs w:val="26"/>
        </w:rPr>
        <w:t>Аряпов</w:t>
      </w:r>
      <w:proofErr w:type="spellEnd"/>
      <w:r w:rsidRPr="00C976CF">
        <w:rPr>
          <w:b/>
          <w:sz w:val="26"/>
          <w:szCs w:val="26"/>
        </w:rPr>
        <w:t xml:space="preserve"> М.Р.:</w:t>
      </w:r>
      <w:r>
        <w:rPr>
          <w:sz w:val="26"/>
          <w:szCs w:val="26"/>
        </w:rPr>
        <w:t xml:space="preserve"> О</w:t>
      </w:r>
      <w:r w:rsidRPr="0043318D">
        <w:rPr>
          <w:sz w:val="26"/>
          <w:szCs w:val="26"/>
        </w:rPr>
        <w:t>звучил основные положения проекта Гражданского послания, подготовленного Общественной палатой по итогам VII Гражданск</w:t>
      </w:r>
      <w:r>
        <w:rPr>
          <w:sz w:val="26"/>
          <w:szCs w:val="26"/>
        </w:rPr>
        <w:t>ого форума Ульяновской области (см. Приложение 3).</w:t>
      </w:r>
    </w:p>
    <w:p w:rsidR="007547F0" w:rsidRPr="0043318D" w:rsidRDefault="007547F0" w:rsidP="007547F0">
      <w:pPr>
        <w:jc w:val="both"/>
        <w:rPr>
          <w:sz w:val="26"/>
          <w:szCs w:val="26"/>
        </w:rPr>
      </w:pPr>
    </w:p>
    <w:p w:rsidR="007547F0" w:rsidRPr="0043318D" w:rsidRDefault="007547F0" w:rsidP="007547F0">
      <w:pPr>
        <w:rPr>
          <w:sz w:val="26"/>
          <w:szCs w:val="26"/>
        </w:rPr>
      </w:pPr>
    </w:p>
    <w:p w:rsidR="007547F0" w:rsidRPr="003D2B1D" w:rsidRDefault="007547F0" w:rsidP="007547F0">
      <w:pPr>
        <w:rPr>
          <w:sz w:val="26"/>
          <w:szCs w:val="26"/>
        </w:rPr>
      </w:pPr>
    </w:p>
    <w:p w:rsidR="007547F0" w:rsidRPr="003D2B1D" w:rsidRDefault="007547F0" w:rsidP="00D3515D">
      <w:pPr>
        <w:tabs>
          <w:tab w:val="left" w:pos="709"/>
          <w:tab w:val="left" w:pos="993"/>
        </w:tabs>
        <w:ind w:firstLine="993"/>
        <w:jc w:val="both"/>
        <w:rPr>
          <w:b/>
          <w:sz w:val="26"/>
          <w:szCs w:val="26"/>
        </w:rPr>
      </w:pPr>
      <w:r w:rsidRPr="003D2B1D">
        <w:rPr>
          <w:b/>
          <w:sz w:val="26"/>
          <w:szCs w:val="26"/>
        </w:rPr>
        <w:t>Председатель</w:t>
      </w:r>
    </w:p>
    <w:p w:rsidR="007547F0" w:rsidRPr="003D2B1D" w:rsidRDefault="007547F0" w:rsidP="00D3515D">
      <w:pPr>
        <w:tabs>
          <w:tab w:val="left" w:pos="709"/>
          <w:tab w:val="left" w:pos="993"/>
        </w:tabs>
        <w:ind w:firstLine="993"/>
        <w:jc w:val="both"/>
        <w:rPr>
          <w:b/>
          <w:sz w:val="26"/>
          <w:szCs w:val="26"/>
        </w:rPr>
      </w:pPr>
      <w:r w:rsidRPr="003D2B1D">
        <w:rPr>
          <w:b/>
          <w:sz w:val="26"/>
          <w:szCs w:val="26"/>
        </w:rPr>
        <w:t xml:space="preserve">Общественной палаты </w:t>
      </w:r>
    </w:p>
    <w:p w:rsidR="007547F0" w:rsidRPr="003D2B1D" w:rsidRDefault="007547F0" w:rsidP="00D3515D">
      <w:pPr>
        <w:tabs>
          <w:tab w:val="left" w:pos="709"/>
          <w:tab w:val="left" w:pos="1017"/>
        </w:tabs>
        <w:ind w:firstLine="993"/>
        <w:jc w:val="both"/>
        <w:rPr>
          <w:b/>
          <w:sz w:val="26"/>
          <w:szCs w:val="26"/>
        </w:rPr>
      </w:pPr>
      <w:r w:rsidRPr="003D2B1D">
        <w:rPr>
          <w:b/>
          <w:sz w:val="26"/>
          <w:szCs w:val="26"/>
        </w:rPr>
        <w:t xml:space="preserve">Ульяновской области                                             </w:t>
      </w:r>
      <w:r w:rsidR="00D3515D">
        <w:rPr>
          <w:b/>
          <w:sz w:val="26"/>
          <w:szCs w:val="26"/>
        </w:rPr>
        <w:t xml:space="preserve">                       </w:t>
      </w:r>
      <w:r w:rsidRPr="003D2B1D">
        <w:rPr>
          <w:b/>
          <w:sz w:val="26"/>
          <w:szCs w:val="26"/>
        </w:rPr>
        <w:t>Т.В. Девяткина</w:t>
      </w:r>
    </w:p>
    <w:p w:rsidR="007547F0" w:rsidRPr="003D2B1D" w:rsidRDefault="007547F0" w:rsidP="007547F0">
      <w:pPr>
        <w:rPr>
          <w:sz w:val="26"/>
          <w:szCs w:val="26"/>
        </w:rPr>
      </w:pPr>
    </w:p>
    <w:p w:rsidR="007547F0" w:rsidRPr="003D2B1D" w:rsidRDefault="007547F0" w:rsidP="007547F0">
      <w:pPr>
        <w:rPr>
          <w:sz w:val="26"/>
          <w:szCs w:val="26"/>
        </w:rPr>
      </w:pPr>
    </w:p>
    <w:p w:rsidR="007547F0" w:rsidRDefault="007547F0"/>
    <w:p w:rsidR="007547F0" w:rsidRDefault="007547F0"/>
    <w:p w:rsidR="007547F0" w:rsidRDefault="007547F0"/>
    <w:p w:rsidR="007547F0" w:rsidRDefault="007547F0"/>
    <w:p w:rsidR="007547F0" w:rsidRDefault="007547F0"/>
    <w:p w:rsidR="007547F0" w:rsidRPr="007547F0" w:rsidRDefault="007547F0" w:rsidP="007547F0">
      <w:pPr>
        <w:jc w:val="right"/>
        <w:rPr>
          <w:b/>
        </w:rPr>
      </w:pPr>
      <w:r w:rsidRPr="007547F0">
        <w:rPr>
          <w:b/>
        </w:rPr>
        <w:lastRenderedPageBreak/>
        <w:t>Приложение 1</w:t>
      </w:r>
    </w:p>
    <w:p w:rsidR="007547F0" w:rsidRDefault="007547F0"/>
    <w:p w:rsidR="007547F0" w:rsidRPr="007547F0" w:rsidRDefault="007547F0" w:rsidP="007547F0">
      <w:pPr>
        <w:jc w:val="center"/>
        <w:rPr>
          <w:b/>
          <w:szCs w:val="28"/>
        </w:rPr>
      </w:pPr>
      <w:r w:rsidRPr="007547F0">
        <w:rPr>
          <w:b/>
          <w:szCs w:val="28"/>
        </w:rPr>
        <w:t xml:space="preserve">Структура Общественной палаты Ульяновской области </w:t>
      </w:r>
    </w:p>
    <w:p w:rsidR="007547F0" w:rsidRDefault="007547F0" w:rsidP="007547F0">
      <w:pPr>
        <w:jc w:val="center"/>
        <w:rPr>
          <w:b/>
          <w:sz w:val="24"/>
        </w:rPr>
      </w:pPr>
    </w:p>
    <w:p w:rsidR="007547F0" w:rsidRPr="0004355B" w:rsidRDefault="007547F0" w:rsidP="007547F0">
      <w:pPr>
        <w:rPr>
          <w:b/>
          <w:sz w:val="24"/>
          <w:u w:val="single"/>
        </w:rPr>
      </w:pPr>
      <w:r w:rsidRPr="0004355B">
        <w:rPr>
          <w:b/>
          <w:sz w:val="24"/>
          <w:u w:val="single"/>
        </w:rPr>
        <w:t>в период с 28 июня 2014г.  по 03 марта 2016г.</w:t>
      </w:r>
    </w:p>
    <w:p w:rsidR="007547F0" w:rsidRPr="004D2CA8" w:rsidRDefault="007547F0" w:rsidP="007547F0">
      <w:pPr>
        <w:rPr>
          <w:b/>
          <w:sz w:val="16"/>
          <w:szCs w:val="16"/>
        </w:rPr>
      </w:pPr>
    </w:p>
    <w:p w:rsidR="007547F0" w:rsidRDefault="007547F0" w:rsidP="007547F0">
      <w:pPr>
        <w:rPr>
          <w:b/>
          <w:sz w:val="24"/>
        </w:rPr>
      </w:pPr>
      <w:r>
        <w:rPr>
          <w:b/>
          <w:sz w:val="24"/>
        </w:rPr>
        <w:t xml:space="preserve">Председатель </w:t>
      </w:r>
      <w:r>
        <w:rPr>
          <w:b/>
          <w:sz w:val="24"/>
        </w:rPr>
        <w:tab/>
      </w:r>
      <w:r>
        <w:rPr>
          <w:b/>
          <w:sz w:val="24"/>
        </w:rPr>
        <w:tab/>
      </w:r>
      <w:r>
        <w:rPr>
          <w:b/>
          <w:sz w:val="24"/>
        </w:rPr>
        <w:tab/>
        <w:t xml:space="preserve">– </w:t>
      </w:r>
      <w:r w:rsidRPr="004D2CA8">
        <w:rPr>
          <w:b/>
          <w:sz w:val="24"/>
        </w:rPr>
        <w:t>Девяткина Тамара Владимировна</w:t>
      </w:r>
    </w:p>
    <w:p w:rsidR="007547F0" w:rsidRPr="0004355B" w:rsidRDefault="007547F0" w:rsidP="007547F0">
      <w:pPr>
        <w:rPr>
          <w:b/>
          <w:sz w:val="16"/>
          <w:szCs w:val="16"/>
        </w:rPr>
      </w:pPr>
    </w:p>
    <w:p w:rsidR="007547F0" w:rsidRDefault="007547F0" w:rsidP="007547F0">
      <w:pPr>
        <w:rPr>
          <w:b/>
          <w:sz w:val="24"/>
        </w:rPr>
      </w:pPr>
      <w:r>
        <w:rPr>
          <w:b/>
          <w:sz w:val="24"/>
        </w:rPr>
        <w:t xml:space="preserve">Заместители председателя </w:t>
      </w:r>
      <w:r>
        <w:rPr>
          <w:b/>
          <w:sz w:val="24"/>
        </w:rPr>
        <w:tab/>
        <w:t xml:space="preserve">– </w:t>
      </w:r>
      <w:proofErr w:type="spellStart"/>
      <w:r>
        <w:rPr>
          <w:b/>
          <w:sz w:val="24"/>
        </w:rPr>
        <w:t>Аряпов</w:t>
      </w:r>
      <w:proofErr w:type="spellEnd"/>
      <w:r>
        <w:rPr>
          <w:b/>
          <w:sz w:val="24"/>
        </w:rPr>
        <w:t xml:space="preserve"> Марат </w:t>
      </w:r>
      <w:proofErr w:type="spellStart"/>
      <w:r>
        <w:rPr>
          <w:b/>
          <w:sz w:val="24"/>
        </w:rPr>
        <w:t>Растямович</w:t>
      </w:r>
      <w:proofErr w:type="spellEnd"/>
    </w:p>
    <w:p w:rsidR="007547F0" w:rsidRDefault="007547F0" w:rsidP="007547F0">
      <w:pPr>
        <w:rPr>
          <w:b/>
          <w:sz w:val="24"/>
        </w:rPr>
      </w:pPr>
      <w:r>
        <w:rPr>
          <w:b/>
          <w:sz w:val="24"/>
        </w:rPr>
        <w:tab/>
      </w:r>
      <w:r>
        <w:rPr>
          <w:b/>
          <w:sz w:val="24"/>
        </w:rPr>
        <w:tab/>
      </w:r>
      <w:r>
        <w:rPr>
          <w:b/>
          <w:sz w:val="24"/>
        </w:rPr>
        <w:tab/>
      </w:r>
      <w:r>
        <w:rPr>
          <w:b/>
          <w:sz w:val="24"/>
        </w:rPr>
        <w:tab/>
      </w:r>
      <w:r>
        <w:rPr>
          <w:b/>
          <w:sz w:val="24"/>
        </w:rPr>
        <w:tab/>
        <w:t xml:space="preserve">   </w:t>
      </w:r>
      <w:r w:rsidRPr="000C002A">
        <w:rPr>
          <w:b/>
          <w:sz w:val="24"/>
        </w:rPr>
        <w:t>Борисов Борис Дмитриевич</w:t>
      </w:r>
    </w:p>
    <w:p w:rsidR="007547F0" w:rsidRDefault="007547F0" w:rsidP="007547F0">
      <w:pPr>
        <w:rPr>
          <w:b/>
          <w:sz w:val="24"/>
        </w:rPr>
      </w:pPr>
      <w:r>
        <w:rPr>
          <w:b/>
          <w:sz w:val="24"/>
        </w:rPr>
        <w:tab/>
      </w:r>
      <w:r>
        <w:rPr>
          <w:b/>
          <w:sz w:val="24"/>
        </w:rPr>
        <w:tab/>
      </w:r>
      <w:r>
        <w:rPr>
          <w:b/>
          <w:sz w:val="24"/>
        </w:rPr>
        <w:tab/>
      </w:r>
      <w:r>
        <w:rPr>
          <w:b/>
          <w:sz w:val="24"/>
        </w:rPr>
        <w:tab/>
      </w:r>
      <w:r>
        <w:rPr>
          <w:b/>
          <w:sz w:val="24"/>
        </w:rPr>
        <w:tab/>
        <w:t xml:space="preserve">   Сергеева Татьяна Владимировна</w:t>
      </w:r>
    </w:p>
    <w:p w:rsidR="007547F0" w:rsidRPr="0004355B" w:rsidRDefault="007547F0" w:rsidP="007547F0">
      <w:pPr>
        <w:rPr>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7547F0" w:rsidRPr="00585CE3" w:rsidTr="00F102BB">
        <w:tc>
          <w:tcPr>
            <w:tcW w:w="11023" w:type="dxa"/>
            <w:shd w:val="clear" w:color="auto" w:fill="auto"/>
            <w:vAlign w:val="center"/>
          </w:tcPr>
          <w:p w:rsidR="007547F0" w:rsidRPr="00E84048" w:rsidRDefault="007547F0" w:rsidP="00F102BB">
            <w:pPr>
              <w:jc w:val="center"/>
              <w:rPr>
                <w:sz w:val="24"/>
              </w:rPr>
            </w:pPr>
            <w:r>
              <w:rPr>
                <w:sz w:val="24"/>
              </w:rPr>
              <w:t>К</w:t>
            </w:r>
            <w:r w:rsidRPr="00E84048">
              <w:rPr>
                <w:sz w:val="24"/>
              </w:rPr>
              <w:t>омиссии</w:t>
            </w:r>
            <w:r>
              <w:rPr>
                <w:sz w:val="24"/>
              </w:rPr>
              <w:t xml:space="preserve"> Общественной палаты Ульяновской области:</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 xml:space="preserve">Комиссия по развитию реального сектора экономики, агропромышленного комплекса и формированию благоприятного делового климата </w:t>
            </w:r>
            <w:r>
              <w:rPr>
                <w:sz w:val="24"/>
              </w:rPr>
              <w:t xml:space="preserve"> </w:t>
            </w:r>
            <w:r w:rsidRPr="00E84048">
              <w:rPr>
                <w:b/>
                <w:sz w:val="24"/>
              </w:rPr>
              <w:t xml:space="preserve">Председатель: </w:t>
            </w:r>
            <w:r w:rsidRPr="00B45E92">
              <w:rPr>
                <w:b/>
                <w:sz w:val="24"/>
              </w:rPr>
              <w:t>Дейкун Татьяна Александровна</w:t>
            </w:r>
            <w:r>
              <w:rPr>
                <w:sz w:val="24"/>
              </w:rPr>
              <w:t xml:space="preserve"> </w:t>
            </w:r>
            <w:r w:rsidRPr="00DA30AC">
              <w:rPr>
                <w:sz w:val="24"/>
              </w:rPr>
              <w:t xml:space="preserve"> </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Комиссия по поддержке семьи, детей и материнства, популяризации здорового образа жизни и вопросам экологии</w:t>
            </w:r>
            <w:r>
              <w:rPr>
                <w:sz w:val="24"/>
              </w:rPr>
              <w:t xml:space="preserve"> </w:t>
            </w:r>
            <w:r w:rsidRPr="00DA30AC">
              <w:rPr>
                <w:b/>
                <w:sz w:val="24"/>
              </w:rPr>
              <w:t>Председатель: Караулова Валентина Герасимовна</w:t>
            </w:r>
            <w:r w:rsidRPr="004D2CA8">
              <w:rPr>
                <w:sz w:val="24"/>
              </w:rPr>
              <w:t xml:space="preserve"> </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Комиссия по развитию социальной инфраструктуры, жилищно-коммунального комплекса и местного самоуправления</w:t>
            </w:r>
            <w:r>
              <w:rPr>
                <w:sz w:val="24"/>
              </w:rPr>
              <w:t xml:space="preserve"> </w:t>
            </w:r>
            <w:r w:rsidRPr="00DA30AC">
              <w:rPr>
                <w:b/>
                <w:sz w:val="24"/>
              </w:rPr>
              <w:t>Председатель: Ярош Вячеслав Фёдорович</w:t>
            </w:r>
            <w:r w:rsidRPr="004D2CA8">
              <w:rPr>
                <w:sz w:val="24"/>
              </w:rPr>
              <w:t xml:space="preserve"> </w:t>
            </w:r>
          </w:p>
        </w:tc>
      </w:tr>
      <w:tr w:rsidR="007547F0" w:rsidRPr="00585CE3" w:rsidTr="00F102BB">
        <w:tc>
          <w:tcPr>
            <w:tcW w:w="11023" w:type="dxa"/>
            <w:shd w:val="clear" w:color="auto" w:fill="auto"/>
          </w:tcPr>
          <w:p w:rsidR="007547F0" w:rsidRPr="004D2CA8" w:rsidRDefault="007547F0" w:rsidP="00F102BB">
            <w:pPr>
              <w:rPr>
                <w:b/>
                <w:sz w:val="24"/>
              </w:rPr>
            </w:pPr>
            <w:r w:rsidRPr="00E84048">
              <w:rPr>
                <w:sz w:val="24"/>
              </w:rPr>
              <w:t>Комиссия по гармонизации межнациональных и межконфессиональных отношений и духовно-нравственному развитию</w:t>
            </w:r>
            <w:r>
              <w:rPr>
                <w:sz w:val="24"/>
              </w:rPr>
              <w:t xml:space="preserve"> </w:t>
            </w:r>
            <w:r w:rsidRPr="00E84048">
              <w:rPr>
                <w:b/>
                <w:sz w:val="24"/>
              </w:rPr>
              <w:t xml:space="preserve">Председатель: </w:t>
            </w:r>
            <w:proofErr w:type="spellStart"/>
            <w:r w:rsidRPr="00DA30AC">
              <w:rPr>
                <w:b/>
                <w:sz w:val="24"/>
              </w:rPr>
              <w:t>Браташова</w:t>
            </w:r>
            <w:proofErr w:type="spellEnd"/>
            <w:r w:rsidRPr="00DA30AC">
              <w:rPr>
                <w:b/>
                <w:sz w:val="24"/>
              </w:rPr>
              <w:t xml:space="preserve"> </w:t>
            </w:r>
            <w:proofErr w:type="spellStart"/>
            <w:r w:rsidRPr="00DA30AC">
              <w:rPr>
                <w:b/>
                <w:sz w:val="24"/>
              </w:rPr>
              <w:t>Венеря</w:t>
            </w:r>
            <w:proofErr w:type="spellEnd"/>
            <w:r w:rsidRPr="00DA30AC">
              <w:rPr>
                <w:b/>
                <w:sz w:val="24"/>
              </w:rPr>
              <w:t xml:space="preserve"> Ахатовна</w:t>
            </w:r>
          </w:p>
        </w:tc>
      </w:tr>
      <w:tr w:rsidR="007547F0" w:rsidRPr="00585CE3" w:rsidTr="00F102BB">
        <w:trPr>
          <w:trHeight w:val="558"/>
        </w:trPr>
        <w:tc>
          <w:tcPr>
            <w:tcW w:w="11023" w:type="dxa"/>
            <w:shd w:val="clear" w:color="auto" w:fill="auto"/>
          </w:tcPr>
          <w:p w:rsidR="007547F0" w:rsidRPr="00E84048" w:rsidRDefault="007547F0" w:rsidP="00F102BB">
            <w:pPr>
              <w:rPr>
                <w:sz w:val="24"/>
              </w:rPr>
            </w:pPr>
            <w:r w:rsidRPr="00E84048">
              <w:rPr>
                <w:sz w:val="24"/>
              </w:rPr>
              <w:t>Комиссия по развитию информационного общества, СМИ и общественно</w:t>
            </w:r>
            <w:r>
              <w:rPr>
                <w:sz w:val="24"/>
              </w:rPr>
              <w:t>го</w:t>
            </w:r>
            <w:r w:rsidRPr="00E84048">
              <w:rPr>
                <w:sz w:val="24"/>
              </w:rPr>
              <w:t xml:space="preserve"> контрол</w:t>
            </w:r>
            <w:r>
              <w:rPr>
                <w:sz w:val="24"/>
              </w:rPr>
              <w:t>я</w:t>
            </w:r>
          </w:p>
          <w:p w:rsidR="007547F0" w:rsidRPr="004D2CA8" w:rsidRDefault="007547F0" w:rsidP="00F102BB">
            <w:pPr>
              <w:rPr>
                <w:sz w:val="24"/>
              </w:rPr>
            </w:pPr>
            <w:r w:rsidRPr="00E84048">
              <w:rPr>
                <w:b/>
                <w:sz w:val="24"/>
              </w:rPr>
              <w:t xml:space="preserve">Председатель: </w:t>
            </w:r>
            <w:r>
              <w:rPr>
                <w:b/>
                <w:sz w:val="24"/>
              </w:rPr>
              <w:t>Соснин Дмитрий Петрович</w:t>
            </w:r>
            <w:r w:rsidRPr="00345ACF">
              <w:rPr>
                <w:sz w:val="24"/>
              </w:rPr>
              <w:t xml:space="preserve"> </w:t>
            </w:r>
          </w:p>
        </w:tc>
      </w:tr>
      <w:tr w:rsidR="007547F0" w:rsidRPr="00585CE3" w:rsidTr="00F102BB">
        <w:tc>
          <w:tcPr>
            <w:tcW w:w="11023" w:type="dxa"/>
            <w:shd w:val="clear" w:color="auto" w:fill="auto"/>
          </w:tcPr>
          <w:p w:rsidR="007547F0" w:rsidRPr="00E84048" w:rsidRDefault="007547F0" w:rsidP="00F102BB">
            <w:pPr>
              <w:rPr>
                <w:sz w:val="24"/>
              </w:rPr>
            </w:pPr>
            <w:r w:rsidRPr="00E84048">
              <w:rPr>
                <w:sz w:val="24"/>
              </w:rPr>
              <w:t>Комиссия по развитию образования и науки, поддержке инновационной деятельности</w:t>
            </w:r>
          </w:p>
          <w:p w:rsidR="007547F0" w:rsidRPr="004D2CA8" w:rsidRDefault="007547F0" w:rsidP="00F102BB">
            <w:pPr>
              <w:rPr>
                <w:b/>
                <w:sz w:val="24"/>
              </w:rPr>
            </w:pPr>
            <w:r w:rsidRPr="00DA30AC">
              <w:rPr>
                <w:b/>
                <w:sz w:val="24"/>
              </w:rPr>
              <w:t>Председатель: Твердохлеб Татьяна Евгеньевна</w:t>
            </w:r>
          </w:p>
        </w:tc>
      </w:tr>
      <w:tr w:rsidR="007547F0" w:rsidRPr="00585CE3" w:rsidTr="00F102BB">
        <w:tc>
          <w:tcPr>
            <w:tcW w:w="11023" w:type="dxa"/>
            <w:shd w:val="clear" w:color="auto" w:fill="auto"/>
          </w:tcPr>
          <w:p w:rsidR="007547F0" w:rsidRPr="004D2CA8" w:rsidRDefault="007547F0" w:rsidP="00F102BB">
            <w:pPr>
              <w:rPr>
                <w:b/>
                <w:sz w:val="24"/>
              </w:rPr>
            </w:pPr>
            <w:r w:rsidRPr="00E84048">
              <w:rPr>
                <w:sz w:val="24"/>
              </w:rPr>
              <w:t xml:space="preserve">Комиссия по социальной поддержке  граждан, поддержке молодёжных инициатив, развитию добровольчества и </w:t>
            </w:r>
            <w:proofErr w:type="spellStart"/>
            <w:r w:rsidRPr="00E84048">
              <w:rPr>
                <w:sz w:val="24"/>
              </w:rPr>
              <w:t>волонтёрства</w:t>
            </w:r>
            <w:proofErr w:type="spellEnd"/>
            <w:r>
              <w:rPr>
                <w:sz w:val="24"/>
              </w:rPr>
              <w:t xml:space="preserve"> </w:t>
            </w:r>
            <w:r w:rsidRPr="00E84048">
              <w:rPr>
                <w:b/>
                <w:sz w:val="24"/>
              </w:rPr>
              <w:t>Председатель</w:t>
            </w:r>
            <w:r>
              <w:rPr>
                <w:b/>
                <w:sz w:val="24"/>
              </w:rPr>
              <w:t xml:space="preserve"> (до 13.09.2015г.)</w:t>
            </w:r>
            <w:r w:rsidRPr="00E84048">
              <w:rPr>
                <w:b/>
                <w:sz w:val="24"/>
              </w:rPr>
              <w:t xml:space="preserve">: </w:t>
            </w:r>
            <w:r>
              <w:rPr>
                <w:b/>
                <w:sz w:val="24"/>
              </w:rPr>
              <w:t>Васильев Анатолий Александрович</w:t>
            </w:r>
          </w:p>
        </w:tc>
      </w:tr>
      <w:tr w:rsidR="007547F0" w:rsidRPr="00585CE3" w:rsidTr="00F102BB">
        <w:tc>
          <w:tcPr>
            <w:tcW w:w="11023" w:type="dxa"/>
            <w:shd w:val="clear" w:color="auto" w:fill="auto"/>
          </w:tcPr>
          <w:p w:rsidR="007547F0" w:rsidRPr="00DA30AC" w:rsidRDefault="007547F0" w:rsidP="00F102BB">
            <w:pPr>
              <w:rPr>
                <w:sz w:val="24"/>
              </w:rPr>
            </w:pPr>
            <w:r w:rsidRPr="00DA30AC">
              <w:rPr>
                <w:sz w:val="24"/>
              </w:rPr>
              <w:t>Комиссия по культуре, искусству, творческому и культурно-историческому наследию</w:t>
            </w:r>
          </w:p>
          <w:p w:rsidR="007547F0" w:rsidRPr="004D2CA8" w:rsidRDefault="007547F0" w:rsidP="00F102BB">
            <w:pPr>
              <w:rPr>
                <w:b/>
                <w:sz w:val="24"/>
              </w:rPr>
            </w:pPr>
            <w:r w:rsidRPr="00DA30AC">
              <w:rPr>
                <w:b/>
                <w:sz w:val="24"/>
              </w:rPr>
              <w:t>Председатель: Володина Юлия Константиновна</w:t>
            </w:r>
            <w:r>
              <w:rPr>
                <w:b/>
                <w:sz w:val="24"/>
              </w:rPr>
              <w:t xml:space="preserve"> </w:t>
            </w:r>
          </w:p>
        </w:tc>
      </w:tr>
      <w:tr w:rsidR="007547F0" w:rsidRPr="00585CE3" w:rsidTr="00F102BB">
        <w:tc>
          <w:tcPr>
            <w:tcW w:w="11023" w:type="dxa"/>
            <w:shd w:val="clear" w:color="auto" w:fill="auto"/>
          </w:tcPr>
          <w:p w:rsidR="007547F0" w:rsidRPr="004D2CA8" w:rsidRDefault="007547F0" w:rsidP="00F102BB">
            <w:pPr>
              <w:rPr>
                <w:b/>
                <w:sz w:val="24"/>
              </w:rPr>
            </w:pPr>
            <w:r w:rsidRPr="00E84048">
              <w:rPr>
                <w:sz w:val="24"/>
              </w:rPr>
              <w:t xml:space="preserve">Комиссия по проблемам безопасности граждан, </w:t>
            </w:r>
            <w:hyperlink r:id="rId5" w:tgtFrame="_blank" w:history="1"/>
            <w:r w:rsidRPr="00E84048">
              <w:rPr>
                <w:sz w:val="24"/>
              </w:rPr>
              <w:t>взаимодействию с ветеранскими организациями и системой судебно-правоохранительных органов</w:t>
            </w:r>
            <w:r>
              <w:rPr>
                <w:sz w:val="24"/>
              </w:rPr>
              <w:t xml:space="preserve"> </w:t>
            </w:r>
            <w:r w:rsidRPr="00E84048">
              <w:rPr>
                <w:b/>
                <w:sz w:val="24"/>
              </w:rPr>
              <w:t xml:space="preserve">Председатель: </w:t>
            </w:r>
            <w:r>
              <w:rPr>
                <w:b/>
                <w:sz w:val="24"/>
              </w:rPr>
              <w:t>Ломакин Олег Викторович</w:t>
            </w:r>
          </w:p>
        </w:tc>
      </w:tr>
    </w:tbl>
    <w:p w:rsidR="007547F0" w:rsidRDefault="007547F0" w:rsidP="007547F0">
      <w:pPr>
        <w:rPr>
          <w:sz w:val="8"/>
          <w:szCs w:val="8"/>
        </w:rPr>
      </w:pPr>
    </w:p>
    <w:p w:rsidR="007547F0" w:rsidRPr="0004355B" w:rsidRDefault="007547F0" w:rsidP="007547F0">
      <w:pPr>
        <w:rPr>
          <w:b/>
          <w:sz w:val="24"/>
          <w:u w:val="single"/>
        </w:rPr>
      </w:pPr>
      <w:r w:rsidRPr="0004355B">
        <w:rPr>
          <w:b/>
          <w:sz w:val="24"/>
          <w:u w:val="single"/>
        </w:rPr>
        <w:t xml:space="preserve">в период с 04 марта 2016г. </w:t>
      </w:r>
    </w:p>
    <w:p w:rsidR="007547F0" w:rsidRDefault="007547F0" w:rsidP="007547F0">
      <w:pPr>
        <w:rPr>
          <w:b/>
          <w:sz w:val="24"/>
        </w:rPr>
      </w:pPr>
    </w:p>
    <w:p w:rsidR="007547F0" w:rsidRDefault="007547F0" w:rsidP="007547F0">
      <w:pPr>
        <w:rPr>
          <w:b/>
          <w:sz w:val="24"/>
        </w:rPr>
      </w:pPr>
      <w:r>
        <w:rPr>
          <w:b/>
          <w:sz w:val="24"/>
        </w:rPr>
        <w:t xml:space="preserve">Председатель </w:t>
      </w:r>
      <w:r>
        <w:rPr>
          <w:b/>
          <w:sz w:val="24"/>
        </w:rPr>
        <w:tab/>
      </w:r>
      <w:r>
        <w:rPr>
          <w:b/>
          <w:sz w:val="24"/>
        </w:rPr>
        <w:tab/>
      </w:r>
      <w:r>
        <w:rPr>
          <w:b/>
          <w:sz w:val="24"/>
        </w:rPr>
        <w:tab/>
        <w:t xml:space="preserve">– </w:t>
      </w:r>
      <w:r w:rsidRPr="004D2CA8">
        <w:rPr>
          <w:b/>
          <w:sz w:val="24"/>
        </w:rPr>
        <w:t>Девяткина Тамара Владимировна</w:t>
      </w:r>
    </w:p>
    <w:p w:rsidR="007547F0" w:rsidRPr="0004355B" w:rsidRDefault="007547F0" w:rsidP="007547F0">
      <w:pPr>
        <w:rPr>
          <w:b/>
          <w:sz w:val="16"/>
          <w:szCs w:val="16"/>
        </w:rPr>
      </w:pPr>
    </w:p>
    <w:p w:rsidR="007547F0" w:rsidRDefault="007547F0" w:rsidP="007547F0">
      <w:pPr>
        <w:rPr>
          <w:b/>
          <w:sz w:val="24"/>
        </w:rPr>
      </w:pPr>
      <w:r>
        <w:rPr>
          <w:b/>
          <w:sz w:val="24"/>
        </w:rPr>
        <w:t xml:space="preserve">Заместители председателя </w:t>
      </w:r>
      <w:r>
        <w:rPr>
          <w:b/>
          <w:sz w:val="24"/>
        </w:rPr>
        <w:tab/>
        <w:t xml:space="preserve">– </w:t>
      </w:r>
      <w:proofErr w:type="spellStart"/>
      <w:r>
        <w:rPr>
          <w:b/>
          <w:sz w:val="24"/>
        </w:rPr>
        <w:t>Аряпов</w:t>
      </w:r>
      <w:proofErr w:type="spellEnd"/>
      <w:r>
        <w:rPr>
          <w:b/>
          <w:sz w:val="24"/>
        </w:rPr>
        <w:t xml:space="preserve"> Марат </w:t>
      </w:r>
      <w:proofErr w:type="spellStart"/>
      <w:r>
        <w:rPr>
          <w:b/>
          <w:sz w:val="24"/>
        </w:rPr>
        <w:t>Растямович</w:t>
      </w:r>
      <w:proofErr w:type="spellEnd"/>
    </w:p>
    <w:p w:rsidR="007547F0" w:rsidRDefault="007547F0" w:rsidP="007547F0">
      <w:pPr>
        <w:rPr>
          <w:b/>
          <w:sz w:val="24"/>
        </w:rPr>
      </w:pPr>
      <w:r>
        <w:rPr>
          <w:b/>
          <w:sz w:val="24"/>
        </w:rPr>
        <w:tab/>
      </w:r>
      <w:r>
        <w:rPr>
          <w:b/>
          <w:sz w:val="24"/>
        </w:rPr>
        <w:tab/>
      </w:r>
      <w:r>
        <w:rPr>
          <w:b/>
          <w:sz w:val="24"/>
        </w:rPr>
        <w:tab/>
      </w:r>
      <w:r>
        <w:rPr>
          <w:b/>
          <w:sz w:val="24"/>
        </w:rPr>
        <w:tab/>
      </w:r>
      <w:r>
        <w:rPr>
          <w:b/>
          <w:sz w:val="24"/>
        </w:rPr>
        <w:tab/>
        <w:t xml:space="preserve">   </w:t>
      </w:r>
      <w:r w:rsidRPr="000C002A">
        <w:rPr>
          <w:b/>
          <w:sz w:val="24"/>
        </w:rPr>
        <w:t>Борисов Борис Дмитриевич</w:t>
      </w:r>
    </w:p>
    <w:p w:rsidR="007547F0" w:rsidRDefault="007547F0" w:rsidP="007547F0">
      <w:pPr>
        <w:rPr>
          <w:b/>
          <w:sz w:val="24"/>
        </w:rPr>
      </w:pPr>
      <w:r>
        <w:rPr>
          <w:b/>
          <w:sz w:val="24"/>
        </w:rPr>
        <w:tab/>
      </w:r>
      <w:r>
        <w:rPr>
          <w:b/>
          <w:sz w:val="24"/>
        </w:rPr>
        <w:tab/>
      </w:r>
      <w:r>
        <w:rPr>
          <w:b/>
          <w:sz w:val="24"/>
        </w:rPr>
        <w:tab/>
      </w:r>
      <w:r>
        <w:rPr>
          <w:b/>
          <w:sz w:val="24"/>
        </w:rPr>
        <w:tab/>
      </w:r>
      <w:r>
        <w:rPr>
          <w:b/>
          <w:sz w:val="24"/>
        </w:rPr>
        <w:tab/>
        <w:t xml:space="preserve">   Сергеева Татьяна Владимировна</w:t>
      </w:r>
    </w:p>
    <w:p w:rsidR="007547F0" w:rsidRPr="0004355B" w:rsidRDefault="007547F0" w:rsidP="007547F0">
      <w:pPr>
        <w:rPr>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7547F0" w:rsidRPr="00585CE3" w:rsidTr="00F102BB">
        <w:tc>
          <w:tcPr>
            <w:tcW w:w="11023" w:type="dxa"/>
            <w:shd w:val="clear" w:color="auto" w:fill="auto"/>
            <w:vAlign w:val="center"/>
          </w:tcPr>
          <w:p w:rsidR="007547F0" w:rsidRPr="00E84048" w:rsidRDefault="007547F0" w:rsidP="00F102BB">
            <w:pPr>
              <w:jc w:val="center"/>
              <w:rPr>
                <w:sz w:val="24"/>
              </w:rPr>
            </w:pPr>
            <w:r>
              <w:rPr>
                <w:sz w:val="24"/>
              </w:rPr>
              <w:t>К</w:t>
            </w:r>
            <w:r w:rsidRPr="00E84048">
              <w:rPr>
                <w:sz w:val="24"/>
              </w:rPr>
              <w:t>омиссии</w:t>
            </w:r>
            <w:r>
              <w:rPr>
                <w:sz w:val="24"/>
              </w:rPr>
              <w:t xml:space="preserve"> Общественной палаты Ульяновской области:</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 xml:space="preserve">Комиссия по развитию реального сектора экономики, агропромышленного комплекса и формированию благоприятного делового климата </w:t>
            </w:r>
            <w:r>
              <w:rPr>
                <w:sz w:val="24"/>
              </w:rPr>
              <w:t xml:space="preserve"> </w:t>
            </w:r>
            <w:r w:rsidRPr="00E84048">
              <w:rPr>
                <w:b/>
                <w:sz w:val="24"/>
              </w:rPr>
              <w:t xml:space="preserve">Председатель: </w:t>
            </w:r>
            <w:r w:rsidRPr="00B45E92">
              <w:rPr>
                <w:b/>
                <w:sz w:val="24"/>
              </w:rPr>
              <w:t>Дейкун Татьяна Александровна</w:t>
            </w:r>
            <w:r>
              <w:rPr>
                <w:sz w:val="24"/>
              </w:rPr>
              <w:t xml:space="preserve"> </w:t>
            </w:r>
            <w:r w:rsidRPr="00DA30AC">
              <w:rPr>
                <w:sz w:val="24"/>
              </w:rPr>
              <w:t xml:space="preserve"> </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Комиссия по поддержке семьи, детей и материнства, социальной поддержке  граждан</w:t>
            </w:r>
            <w:r>
              <w:rPr>
                <w:sz w:val="24"/>
              </w:rPr>
              <w:t>,</w:t>
            </w:r>
            <w:r w:rsidRPr="00E84048">
              <w:rPr>
                <w:sz w:val="24"/>
              </w:rPr>
              <w:t xml:space="preserve"> популяризации здорового образа жизни и вопросам экологии</w:t>
            </w:r>
            <w:r>
              <w:rPr>
                <w:sz w:val="24"/>
              </w:rPr>
              <w:t xml:space="preserve"> </w:t>
            </w:r>
            <w:r w:rsidRPr="00DA30AC">
              <w:rPr>
                <w:b/>
                <w:sz w:val="24"/>
              </w:rPr>
              <w:t>Председатель: Караулова Валентина Герасимовна</w:t>
            </w:r>
            <w:r w:rsidRPr="004D2CA8">
              <w:rPr>
                <w:sz w:val="24"/>
              </w:rPr>
              <w:t xml:space="preserve"> </w:t>
            </w:r>
          </w:p>
        </w:tc>
      </w:tr>
      <w:tr w:rsidR="007547F0" w:rsidRPr="00585CE3" w:rsidTr="00F102BB">
        <w:tc>
          <w:tcPr>
            <w:tcW w:w="11023" w:type="dxa"/>
            <w:shd w:val="clear" w:color="auto" w:fill="auto"/>
          </w:tcPr>
          <w:p w:rsidR="007547F0" w:rsidRPr="004D2CA8" w:rsidRDefault="007547F0" w:rsidP="00F102BB">
            <w:pPr>
              <w:rPr>
                <w:sz w:val="24"/>
              </w:rPr>
            </w:pPr>
            <w:r w:rsidRPr="00E84048">
              <w:rPr>
                <w:sz w:val="24"/>
              </w:rPr>
              <w:t>Комиссия по развитию социальной инфраструктуры, жилищно-коммунального комплекса и местного самоуправления</w:t>
            </w:r>
            <w:r>
              <w:rPr>
                <w:sz w:val="24"/>
              </w:rPr>
              <w:t xml:space="preserve"> </w:t>
            </w:r>
            <w:r w:rsidRPr="00DA30AC">
              <w:rPr>
                <w:b/>
                <w:sz w:val="24"/>
              </w:rPr>
              <w:t>Председатель: Ярош Вячеслав Фёдорович</w:t>
            </w:r>
            <w:r w:rsidRPr="004D2CA8">
              <w:rPr>
                <w:sz w:val="24"/>
              </w:rPr>
              <w:t xml:space="preserve"> </w:t>
            </w:r>
          </w:p>
        </w:tc>
      </w:tr>
      <w:tr w:rsidR="007547F0" w:rsidRPr="00585CE3" w:rsidTr="00F102BB">
        <w:tc>
          <w:tcPr>
            <w:tcW w:w="11023" w:type="dxa"/>
            <w:shd w:val="clear" w:color="auto" w:fill="auto"/>
          </w:tcPr>
          <w:p w:rsidR="007547F0" w:rsidRPr="004D2CA8" w:rsidRDefault="007547F0" w:rsidP="00F102BB">
            <w:pPr>
              <w:rPr>
                <w:b/>
                <w:sz w:val="24"/>
              </w:rPr>
            </w:pPr>
            <w:r w:rsidRPr="00E84048">
              <w:rPr>
                <w:sz w:val="24"/>
              </w:rPr>
              <w:t>Комиссия по гармонизации межнациональных и межконфессиональных отношений и духовно-нравственному развитию</w:t>
            </w:r>
            <w:r>
              <w:rPr>
                <w:sz w:val="24"/>
              </w:rPr>
              <w:t xml:space="preserve"> </w:t>
            </w:r>
            <w:r w:rsidRPr="00E84048">
              <w:rPr>
                <w:b/>
                <w:sz w:val="24"/>
              </w:rPr>
              <w:t xml:space="preserve">Председатель: </w:t>
            </w:r>
            <w:proofErr w:type="spellStart"/>
            <w:r w:rsidRPr="00DA30AC">
              <w:rPr>
                <w:b/>
                <w:sz w:val="24"/>
              </w:rPr>
              <w:t>Браташова</w:t>
            </w:r>
            <w:proofErr w:type="spellEnd"/>
            <w:r w:rsidRPr="00DA30AC">
              <w:rPr>
                <w:b/>
                <w:sz w:val="24"/>
              </w:rPr>
              <w:t xml:space="preserve"> </w:t>
            </w:r>
            <w:proofErr w:type="spellStart"/>
            <w:r w:rsidRPr="00DA30AC">
              <w:rPr>
                <w:b/>
                <w:sz w:val="24"/>
              </w:rPr>
              <w:t>Венеря</w:t>
            </w:r>
            <w:proofErr w:type="spellEnd"/>
            <w:r w:rsidRPr="00DA30AC">
              <w:rPr>
                <w:b/>
                <w:sz w:val="24"/>
              </w:rPr>
              <w:t xml:space="preserve"> Ахатовна</w:t>
            </w:r>
          </w:p>
        </w:tc>
      </w:tr>
      <w:tr w:rsidR="007547F0" w:rsidRPr="00585CE3" w:rsidTr="00F102BB">
        <w:trPr>
          <w:trHeight w:val="558"/>
        </w:trPr>
        <w:tc>
          <w:tcPr>
            <w:tcW w:w="11023" w:type="dxa"/>
            <w:shd w:val="clear" w:color="auto" w:fill="auto"/>
          </w:tcPr>
          <w:p w:rsidR="007547F0" w:rsidRPr="00E84048" w:rsidRDefault="007547F0" w:rsidP="00F102BB">
            <w:pPr>
              <w:rPr>
                <w:sz w:val="24"/>
              </w:rPr>
            </w:pPr>
            <w:r w:rsidRPr="00E84048">
              <w:rPr>
                <w:sz w:val="24"/>
              </w:rPr>
              <w:t>Комиссия по развитию информационного общества, СМИ и общественно</w:t>
            </w:r>
            <w:r>
              <w:rPr>
                <w:sz w:val="24"/>
              </w:rPr>
              <w:t>го</w:t>
            </w:r>
            <w:r w:rsidRPr="00E84048">
              <w:rPr>
                <w:sz w:val="24"/>
              </w:rPr>
              <w:t xml:space="preserve"> контрол</w:t>
            </w:r>
            <w:r>
              <w:rPr>
                <w:sz w:val="24"/>
              </w:rPr>
              <w:t>я</w:t>
            </w:r>
          </w:p>
          <w:p w:rsidR="007547F0" w:rsidRPr="004D2CA8" w:rsidRDefault="007547F0" w:rsidP="00F102BB">
            <w:pPr>
              <w:rPr>
                <w:sz w:val="24"/>
              </w:rPr>
            </w:pPr>
            <w:r w:rsidRPr="00E84048">
              <w:rPr>
                <w:b/>
                <w:sz w:val="24"/>
              </w:rPr>
              <w:t xml:space="preserve">Председатель: </w:t>
            </w:r>
            <w:r>
              <w:rPr>
                <w:b/>
                <w:sz w:val="24"/>
              </w:rPr>
              <w:t>Ефремов Денис Александрович</w:t>
            </w:r>
            <w:r w:rsidRPr="00345ACF">
              <w:rPr>
                <w:sz w:val="24"/>
              </w:rPr>
              <w:t xml:space="preserve"> </w:t>
            </w:r>
          </w:p>
        </w:tc>
      </w:tr>
      <w:tr w:rsidR="007547F0" w:rsidRPr="00585CE3" w:rsidTr="00F102BB">
        <w:tc>
          <w:tcPr>
            <w:tcW w:w="11023" w:type="dxa"/>
            <w:shd w:val="clear" w:color="auto" w:fill="auto"/>
          </w:tcPr>
          <w:p w:rsidR="007547F0" w:rsidRPr="00E84048" w:rsidRDefault="007547F0" w:rsidP="00F102BB">
            <w:pPr>
              <w:rPr>
                <w:sz w:val="24"/>
              </w:rPr>
            </w:pPr>
            <w:r w:rsidRPr="00E84048">
              <w:rPr>
                <w:sz w:val="24"/>
              </w:rPr>
              <w:t>Комиссия по развитию образования и науки, поддержке инновационной деятельности</w:t>
            </w:r>
            <w:r>
              <w:rPr>
                <w:sz w:val="24"/>
              </w:rPr>
              <w:t xml:space="preserve">, </w:t>
            </w:r>
            <w:r w:rsidRPr="00E84048">
              <w:rPr>
                <w:sz w:val="24"/>
              </w:rPr>
              <w:t xml:space="preserve">молодёжных инициатив, развитию добровольчества и </w:t>
            </w:r>
            <w:proofErr w:type="spellStart"/>
            <w:r w:rsidRPr="00E84048">
              <w:rPr>
                <w:sz w:val="24"/>
              </w:rPr>
              <w:t>волонтёрства</w:t>
            </w:r>
            <w:proofErr w:type="spellEnd"/>
          </w:p>
          <w:p w:rsidR="007547F0" w:rsidRPr="004D2CA8" w:rsidRDefault="007547F0" w:rsidP="00F102BB">
            <w:pPr>
              <w:rPr>
                <w:b/>
                <w:sz w:val="24"/>
              </w:rPr>
            </w:pPr>
            <w:r w:rsidRPr="00DA30AC">
              <w:rPr>
                <w:b/>
                <w:sz w:val="24"/>
              </w:rPr>
              <w:t>Председатель: Твердохлеб Татьяна Евгеньевна</w:t>
            </w:r>
          </w:p>
        </w:tc>
      </w:tr>
      <w:tr w:rsidR="007547F0" w:rsidRPr="00585CE3" w:rsidTr="00F102BB">
        <w:tc>
          <w:tcPr>
            <w:tcW w:w="11023" w:type="dxa"/>
            <w:shd w:val="clear" w:color="auto" w:fill="auto"/>
          </w:tcPr>
          <w:p w:rsidR="007547F0" w:rsidRPr="00DA30AC" w:rsidRDefault="007547F0" w:rsidP="00F102BB">
            <w:pPr>
              <w:rPr>
                <w:sz w:val="24"/>
              </w:rPr>
            </w:pPr>
            <w:r w:rsidRPr="00DA30AC">
              <w:rPr>
                <w:sz w:val="24"/>
              </w:rPr>
              <w:t>Комиссия по культуре, искусству, творческому и культурно-историческому наследию</w:t>
            </w:r>
          </w:p>
          <w:p w:rsidR="007547F0" w:rsidRPr="004D2CA8" w:rsidRDefault="007547F0" w:rsidP="00F102BB">
            <w:pPr>
              <w:rPr>
                <w:b/>
                <w:sz w:val="24"/>
              </w:rPr>
            </w:pPr>
            <w:r w:rsidRPr="00DA30AC">
              <w:rPr>
                <w:b/>
                <w:sz w:val="24"/>
              </w:rPr>
              <w:lastRenderedPageBreak/>
              <w:t>Председатель: Володина Юлия Константиновна</w:t>
            </w:r>
            <w:r>
              <w:rPr>
                <w:b/>
                <w:sz w:val="24"/>
              </w:rPr>
              <w:t xml:space="preserve"> </w:t>
            </w:r>
          </w:p>
        </w:tc>
      </w:tr>
      <w:tr w:rsidR="007547F0" w:rsidRPr="00585CE3" w:rsidTr="00F102BB">
        <w:tc>
          <w:tcPr>
            <w:tcW w:w="11023" w:type="dxa"/>
            <w:shd w:val="clear" w:color="auto" w:fill="auto"/>
          </w:tcPr>
          <w:p w:rsidR="007547F0" w:rsidRPr="004D2CA8" w:rsidRDefault="007547F0" w:rsidP="00F102BB">
            <w:pPr>
              <w:rPr>
                <w:b/>
                <w:sz w:val="24"/>
              </w:rPr>
            </w:pPr>
            <w:r w:rsidRPr="00E84048">
              <w:rPr>
                <w:sz w:val="24"/>
              </w:rPr>
              <w:lastRenderedPageBreak/>
              <w:t xml:space="preserve">Комиссия по проблемам безопасности граждан, </w:t>
            </w:r>
            <w:hyperlink r:id="rId6" w:tgtFrame="_blank" w:history="1"/>
            <w:r w:rsidRPr="00E84048">
              <w:rPr>
                <w:sz w:val="24"/>
              </w:rPr>
              <w:t>взаимодействию с ветеранскими организациями и системой судебно-правоохранительных органов</w:t>
            </w:r>
            <w:r>
              <w:rPr>
                <w:sz w:val="24"/>
              </w:rPr>
              <w:t xml:space="preserve"> </w:t>
            </w:r>
            <w:r w:rsidRPr="00E84048">
              <w:rPr>
                <w:b/>
                <w:sz w:val="24"/>
              </w:rPr>
              <w:t xml:space="preserve">Председатель: </w:t>
            </w:r>
            <w:r>
              <w:rPr>
                <w:b/>
                <w:sz w:val="24"/>
              </w:rPr>
              <w:t>Ломакин Олег Викторович</w:t>
            </w:r>
          </w:p>
        </w:tc>
      </w:tr>
    </w:tbl>
    <w:p w:rsidR="007547F0" w:rsidRPr="004D2CA8" w:rsidRDefault="007547F0" w:rsidP="007547F0">
      <w:pPr>
        <w:rPr>
          <w:sz w:val="8"/>
          <w:szCs w:val="8"/>
        </w:rPr>
      </w:pPr>
    </w:p>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Default="007547F0"/>
    <w:p w:rsidR="007547F0" w:rsidRPr="007547F0" w:rsidRDefault="007547F0" w:rsidP="007547F0">
      <w:pPr>
        <w:jc w:val="right"/>
        <w:rPr>
          <w:b/>
        </w:rPr>
      </w:pPr>
      <w:r w:rsidRPr="007547F0">
        <w:rPr>
          <w:b/>
        </w:rPr>
        <w:lastRenderedPageBreak/>
        <w:t>Приложение 2</w:t>
      </w:r>
    </w:p>
    <w:p w:rsidR="007547F0" w:rsidRDefault="007547F0"/>
    <w:p w:rsidR="007547F0" w:rsidRPr="007547F0" w:rsidRDefault="007547F0" w:rsidP="007547F0">
      <w:pPr>
        <w:ind w:firstLine="709"/>
        <w:jc w:val="center"/>
        <w:rPr>
          <w:b/>
          <w:szCs w:val="28"/>
        </w:rPr>
      </w:pPr>
      <w:r w:rsidRPr="007547F0">
        <w:rPr>
          <w:b/>
          <w:szCs w:val="28"/>
        </w:rPr>
        <w:t xml:space="preserve">Дергунова Н.В. (из доклада </w:t>
      </w:r>
      <w:proofErr w:type="spellStart"/>
      <w:r>
        <w:rPr>
          <w:b/>
          <w:szCs w:val="28"/>
        </w:rPr>
        <w:t>Бречалова</w:t>
      </w:r>
      <w:proofErr w:type="spellEnd"/>
      <w:r>
        <w:rPr>
          <w:b/>
          <w:szCs w:val="28"/>
        </w:rPr>
        <w:t xml:space="preserve"> А.В. – секретаря ОПРФ</w:t>
      </w:r>
      <w:r w:rsidRPr="007547F0">
        <w:rPr>
          <w:b/>
          <w:szCs w:val="28"/>
        </w:rPr>
        <w:t xml:space="preserve"> «О состоянии гражданского общества в России за 2015 год)</w:t>
      </w:r>
    </w:p>
    <w:p w:rsidR="007547F0" w:rsidRPr="007547F0" w:rsidRDefault="007547F0" w:rsidP="007547F0">
      <w:pPr>
        <w:ind w:firstLine="709"/>
        <w:jc w:val="center"/>
        <w:rPr>
          <w:b/>
          <w:szCs w:val="28"/>
        </w:rPr>
      </w:pPr>
    </w:p>
    <w:p w:rsidR="007547F0" w:rsidRPr="007547F0" w:rsidRDefault="007547F0" w:rsidP="007547F0">
      <w:pPr>
        <w:tabs>
          <w:tab w:val="left" w:pos="1134"/>
        </w:tabs>
        <w:ind w:firstLine="709"/>
        <w:jc w:val="both"/>
        <w:rPr>
          <w:sz w:val="24"/>
        </w:rPr>
      </w:pPr>
      <w:r w:rsidRPr="007547F0">
        <w:rPr>
          <w:sz w:val="24"/>
        </w:rPr>
        <w:t>Главная задача НКО – общественный контроль и  внедрение этических норм в деятельность государственных и иных институтов</w:t>
      </w:r>
    </w:p>
    <w:p w:rsidR="007547F0" w:rsidRPr="007547F0" w:rsidRDefault="007547F0" w:rsidP="007547F0">
      <w:pPr>
        <w:tabs>
          <w:tab w:val="left" w:pos="1134"/>
        </w:tabs>
        <w:ind w:firstLine="709"/>
        <w:jc w:val="both"/>
        <w:rPr>
          <w:b/>
          <w:sz w:val="24"/>
        </w:rPr>
      </w:pPr>
      <w:r w:rsidRPr="007547F0">
        <w:rPr>
          <w:b/>
          <w:sz w:val="24"/>
        </w:rPr>
        <w:t>Цели и направления деятельности, важные в настоящее время.</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Духовно-патриотическое воспитание. Нужен поиск новых форм работы. Используемые сейчас подходы устарели, страдают формализмом, примитивностью мероприятий, </w:t>
      </w:r>
      <w:proofErr w:type="spellStart"/>
      <w:proofErr w:type="gramStart"/>
      <w:r w:rsidRPr="007547F0">
        <w:rPr>
          <w:rFonts w:ascii="Times New Roman" w:hAnsi="Times New Roman"/>
          <w:sz w:val="24"/>
          <w:szCs w:val="24"/>
        </w:rPr>
        <w:t>показухой-показным</w:t>
      </w:r>
      <w:proofErr w:type="spellEnd"/>
      <w:proofErr w:type="gramEnd"/>
      <w:r w:rsidRPr="007547F0">
        <w:rPr>
          <w:rFonts w:ascii="Times New Roman" w:hAnsi="Times New Roman"/>
          <w:sz w:val="24"/>
          <w:szCs w:val="24"/>
        </w:rPr>
        <w:t xml:space="preserve"> патриотизмом</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Взаимодействие трех секторов. Общественные палаты мало работают с общественными организациями предпринимателей. Нужен общественный контроль и совместное обсуждение вопросов </w:t>
      </w:r>
      <w:proofErr w:type="spellStart"/>
      <w:r w:rsidRPr="007547F0">
        <w:rPr>
          <w:rFonts w:ascii="Times New Roman" w:hAnsi="Times New Roman"/>
          <w:sz w:val="24"/>
          <w:szCs w:val="24"/>
        </w:rPr>
        <w:t>импортозамещения</w:t>
      </w:r>
      <w:proofErr w:type="spellEnd"/>
      <w:r w:rsidRPr="007547F0">
        <w:rPr>
          <w:rFonts w:ascii="Times New Roman" w:hAnsi="Times New Roman"/>
          <w:sz w:val="24"/>
          <w:szCs w:val="24"/>
        </w:rPr>
        <w:t xml:space="preserve">, развития экспорта, преодоления административных барьеров, подготовка и обсуждение законопроектов, общественный аудит эффективности </w:t>
      </w:r>
      <w:proofErr w:type="spellStart"/>
      <w:r w:rsidRPr="007547F0">
        <w:rPr>
          <w:rFonts w:ascii="Times New Roman" w:hAnsi="Times New Roman"/>
          <w:sz w:val="24"/>
          <w:szCs w:val="24"/>
        </w:rPr>
        <w:t>госзакупок</w:t>
      </w:r>
      <w:proofErr w:type="spellEnd"/>
      <w:r w:rsidRPr="007547F0">
        <w:rPr>
          <w:rFonts w:ascii="Times New Roman" w:hAnsi="Times New Roman"/>
          <w:sz w:val="24"/>
          <w:szCs w:val="24"/>
        </w:rPr>
        <w:t>.</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Нужно обсуждение и поиск путей вывода экономики из тени. По данным всемирного банка около 50% российской экономики – теневая экономика (не платят налоги, проблемы с начислением пенсий и т.д.)</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Экономические и социальные проблемы жизни на селе необходимо совместно решать. Совершенствование  коммунальной, социальной и транспортной инфраструктуры, помощь в развитии ЛПХ  будут способствовать росту  гражданской активности жителей сел. Нужно развивать простые формы сельской активности – сходы, советы активных граждан, сельские старосты. Создание муниципальных поселений из нескольких сел привело к исчезновению местной власти в малых селах и деревнях. Первичные формы  гражданской активности должны заполнить этот вакуум.</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Использование программы </w:t>
      </w:r>
      <w:proofErr w:type="spellStart"/>
      <w:r w:rsidRPr="007547F0">
        <w:rPr>
          <w:rFonts w:ascii="Times New Roman" w:hAnsi="Times New Roman"/>
          <w:sz w:val="24"/>
          <w:szCs w:val="24"/>
        </w:rPr>
        <w:t>грантовой</w:t>
      </w:r>
      <w:proofErr w:type="spellEnd"/>
      <w:r w:rsidRPr="007547F0">
        <w:rPr>
          <w:rFonts w:ascii="Times New Roman" w:hAnsi="Times New Roman"/>
          <w:sz w:val="24"/>
          <w:szCs w:val="24"/>
        </w:rPr>
        <w:t xml:space="preserve"> поддержки местных инициатив Минсельхоза. В 2014 году было выделено 207 </w:t>
      </w:r>
      <w:proofErr w:type="spellStart"/>
      <w:proofErr w:type="gramStart"/>
      <w:r w:rsidRPr="007547F0">
        <w:rPr>
          <w:rFonts w:ascii="Times New Roman" w:hAnsi="Times New Roman"/>
          <w:sz w:val="24"/>
          <w:szCs w:val="24"/>
        </w:rPr>
        <w:t>млн</w:t>
      </w:r>
      <w:proofErr w:type="spellEnd"/>
      <w:proofErr w:type="gramEnd"/>
      <w:r w:rsidRPr="007547F0">
        <w:rPr>
          <w:rFonts w:ascii="Times New Roman" w:hAnsi="Times New Roman"/>
          <w:sz w:val="24"/>
          <w:szCs w:val="24"/>
        </w:rPr>
        <w:t xml:space="preserve">, освоено – 72 млн., более 130 </w:t>
      </w:r>
      <w:proofErr w:type="spellStart"/>
      <w:r w:rsidRPr="007547F0">
        <w:rPr>
          <w:rFonts w:ascii="Times New Roman" w:hAnsi="Times New Roman"/>
          <w:sz w:val="24"/>
          <w:szCs w:val="24"/>
        </w:rPr>
        <w:t>млн</w:t>
      </w:r>
      <w:proofErr w:type="spellEnd"/>
      <w:r w:rsidRPr="007547F0">
        <w:rPr>
          <w:rFonts w:ascii="Times New Roman" w:hAnsi="Times New Roman"/>
          <w:sz w:val="24"/>
          <w:szCs w:val="24"/>
        </w:rPr>
        <w:t xml:space="preserve"> вернулись в федеральный бюджет(цифры по России).</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Развивать социальное предпринимательство.  О такой форме бизнеса в России мало кто знает, нет законодательного закрепления данного явления.</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Необходимо изучение самого гражданского общества. По данным </w:t>
      </w:r>
      <w:proofErr w:type="spellStart"/>
      <w:r w:rsidRPr="007547F0">
        <w:rPr>
          <w:rFonts w:ascii="Times New Roman" w:hAnsi="Times New Roman"/>
          <w:sz w:val="24"/>
          <w:szCs w:val="24"/>
        </w:rPr>
        <w:t>минюста</w:t>
      </w:r>
      <w:proofErr w:type="spellEnd"/>
      <w:r w:rsidRPr="007547F0">
        <w:rPr>
          <w:rFonts w:ascii="Times New Roman" w:hAnsi="Times New Roman"/>
          <w:sz w:val="24"/>
          <w:szCs w:val="24"/>
        </w:rPr>
        <w:t xml:space="preserve"> зарегистрировано в России более 226 тысяч НКО, из них более 132 </w:t>
      </w:r>
      <w:proofErr w:type="spellStart"/>
      <w:proofErr w:type="gramStart"/>
      <w:r w:rsidRPr="007547F0">
        <w:rPr>
          <w:rFonts w:ascii="Times New Roman" w:hAnsi="Times New Roman"/>
          <w:sz w:val="24"/>
          <w:szCs w:val="24"/>
        </w:rPr>
        <w:t>тыс</w:t>
      </w:r>
      <w:proofErr w:type="spellEnd"/>
      <w:proofErr w:type="gramEnd"/>
      <w:r w:rsidRPr="007547F0">
        <w:rPr>
          <w:rFonts w:ascii="Times New Roman" w:hAnsi="Times New Roman"/>
          <w:sz w:val="24"/>
          <w:szCs w:val="24"/>
        </w:rPr>
        <w:t xml:space="preserve"> – социально ориентированные НКО. Однако</w:t>
      </w:r>
      <w:proofErr w:type="gramStart"/>
      <w:r w:rsidRPr="007547F0">
        <w:rPr>
          <w:rFonts w:ascii="Times New Roman" w:hAnsi="Times New Roman"/>
          <w:sz w:val="24"/>
          <w:szCs w:val="24"/>
        </w:rPr>
        <w:t>,</w:t>
      </w:r>
      <w:proofErr w:type="gramEnd"/>
      <w:r w:rsidRPr="007547F0">
        <w:rPr>
          <w:rFonts w:ascii="Times New Roman" w:hAnsi="Times New Roman"/>
          <w:sz w:val="24"/>
          <w:szCs w:val="24"/>
        </w:rPr>
        <w:t xml:space="preserve"> если судить по результатам деятельности, то активны только 15 % НКО от числа зарегистрированных. Среди руководителей НКО был проведен опрос, по его данным 98% отметили наличие административных барьеров для деятельности НКО. Это бюрократизм, давление со стороны власти, невосприимчивость власти к идеям, замечаниям, предложениям со стороны НКО</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Трудно формируется участие НКО в системе госзаказа</w:t>
      </w:r>
      <w:proofErr w:type="gramStart"/>
      <w:r w:rsidRPr="007547F0">
        <w:rPr>
          <w:rFonts w:ascii="Times New Roman" w:hAnsi="Times New Roman"/>
          <w:sz w:val="24"/>
          <w:szCs w:val="24"/>
        </w:rPr>
        <w:t xml:space="preserve">., </w:t>
      </w:r>
      <w:proofErr w:type="gramEnd"/>
      <w:r w:rsidRPr="007547F0">
        <w:rPr>
          <w:rFonts w:ascii="Times New Roman" w:hAnsi="Times New Roman"/>
          <w:sz w:val="24"/>
          <w:szCs w:val="24"/>
        </w:rPr>
        <w:t xml:space="preserve">то есть передача ряда государственных функций НКО в социальной сфере. Только в 36 регионах в реестр поставщиков социальных услуг </w:t>
      </w:r>
      <w:proofErr w:type="gramStart"/>
      <w:r w:rsidRPr="007547F0">
        <w:rPr>
          <w:rFonts w:ascii="Times New Roman" w:hAnsi="Times New Roman"/>
          <w:sz w:val="24"/>
          <w:szCs w:val="24"/>
        </w:rPr>
        <w:t>включено</w:t>
      </w:r>
      <w:proofErr w:type="gramEnd"/>
      <w:r w:rsidRPr="007547F0">
        <w:rPr>
          <w:rFonts w:ascii="Times New Roman" w:hAnsi="Times New Roman"/>
          <w:sz w:val="24"/>
          <w:szCs w:val="24"/>
        </w:rPr>
        <w:t xml:space="preserve"> хотя 1-2 НКО.</w:t>
      </w:r>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Много проблем, которые требуют совместного обсуждения третьего сектора и органов власти в социальной сфере: экология, демография, неудовлетворительные результаты оптимизации системы здравоохранения ( рост смертности, снижение по стране количества амбулаторных посещений, госпитализации</w:t>
      </w:r>
      <w:proofErr w:type="gramStart"/>
      <w:r w:rsidRPr="007547F0">
        <w:rPr>
          <w:rFonts w:ascii="Times New Roman" w:hAnsi="Times New Roman"/>
          <w:sz w:val="24"/>
          <w:szCs w:val="24"/>
        </w:rPr>
        <w:t xml:space="preserve"> ,</w:t>
      </w:r>
      <w:proofErr w:type="gramEnd"/>
      <w:r w:rsidRPr="007547F0">
        <w:rPr>
          <w:rFonts w:ascii="Times New Roman" w:hAnsi="Times New Roman"/>
          <w:sz w:val="24"/>
          <w:szCs w:val="24"/>
        </w:rPr>
        <w:t xml:space="preserve"> особенно сельских жителей). Данная тенденция свидетельствует и </w:t>
      </w:r>
      <w:proofErr w:type="gramStart"/>
      <w:r w:rsidRPr="007547F0">
        <w:rPr>
          <w:rFonts w:ascii="Times New Roman" w:hAnsi="Times New Roman"/>
          <w:sz w:val="24"/>
          <w:szCs w:val="24"/>
        </w:rPr>
        <w:t>вытеснении</w:t>
      </w:r>
      <w:proofErr w:type="gramEnd"/>
      <w:r w:rsidRPr="007547F0">
        <w:rPr>
          <w:rFonts w:ascii="Times New Roman" w:hAnsi="Times New Roman"/>
          <w:sz w:val="24"/>
          <w:szCs w:val="24"/>
        </w:rPr>
        <w:t xml:space="preserve"> граждан в частную медицину. В условиях экономического кризиса это недопустимо. </w:t>
      </w:r>
      <w:proofErr w:type="gramStart"/>
      <w:r w:rsidRPr="007547F0">
        <w:rPr>
          <w:rFonts w:ascii="Times New Roman" w:hAnsi="Times New Roman"/>
          <w:sz w:val="24"/>
          <w:szCs w:val="24"/>
        </w:rPr>
        <w:t>Люди ждут от НКО защиты прав пациентов, контроля работы медучреждений, информации о качестве медицинского обслуживания и т.д.)</w:t>
      </w:r>
      <w:proofErr w:type="gramEnd"/>
    </w:p>
    <w:p w:rsidR="007547F0" w:rsidRP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 Проблемы многодетных семей. О них стали меньше говорить и поддерживать, внимание к ним, их статус в обществе  стали снижаться. Нет достаточного общественного </w:t>
      </w:r>
      <w:proofErr w:type="gramStart"/>
      <w:r w:rsidRPr="007547F0">
        <w:rPr>
          <w:rFonts w:ascii="Times New Roman" w:hAnsi="Times New Roman"/>
          <w:sz w:val="24"/>
          <w:szCs w:val="24"/>
        </w:rPr>
        <w:t>контроля за</w:t>
      </w:r>
      <w:proofErr w:type="gramEnd"/>
      <w:r w:rsidRPr="007547F0">
        <w:rPr>
          <w:rFonts w:ascii="Times New Roman" w:hAnsi="Times New Roman"/>
          <w:sz w:val="24"/>
          <w:szCs w:val="24"/>
        </w:rPr>
        <w:t xml:space="preserve"> обеспечением семей, получивших земельные участки – практически нет информации  в публичном пространстве как власть помогает в создании инфраструктуры (дороги, свет, газ, вода) Нужно усилить контроль за работой школ-интернатов, детских домов, работой кружков и секций в школах, работой системы дополнительного образования, пресекать  факты поборов в учебных заведениях.</w:t>
      </w:r>
    </w:p>
    <w:p w:rsidR="007547F0" w:rsidRDefault="007547F0" w:rsidP="007547F0">
      <w:pPr>
        <w:pStyle w:val="a5"/>
        <w:numPr>
          <w:ilvl w:val="0"/>
          <w:numId w:val="4"/>
        </w:numPr>
        <w:tabs>
          <w:tab w:val="left" w:pos="1134"/>
        </w:tabs>
        <w:spacing w:after="0" w:line="240" w:lineRule="auto"/>
        <w:ind w:left="0" w:firstLine="709"/>
        <w:jc w:val="both"/>
        <w:rPr>
          <w:rFonts w:ascii="Times New Roman" w:hAnsi="Times New Roman"/>
          <w:sz w:val="24"/>
          <w:szCs w:val="24"/>
        </w:rPr>
      </w:pPr>
      <w:r w:rsidRPr="007547F0">
        <w:rPr>
          <w:rFonts w:ascii="Times New Roman" w:hAnsi="Times New Roman"/>
          <w:sz w:val="24"/>
          <w:szCs w:val="24"/>
        </w:rPr>
        <w:t xml:space="preserve">Диалог с государством. Отмечено с сожалением, что общественные палаты регионов в большинстве своем не стали площадкой межсекторного взаимодействия, сложилась, но не работает </w:t>
      </w:r>
      <w:r w:rsidRPr="007547F0">
        <w:rPr>
          <w:rFonts w:ascii="Times New Roman" w:hAnsi="Times New Roman"/>
          <w:sz w:val="24"/>
          <w:szCs w:val="24"/>
        </w:rPr>
        <w:lastRenderedPageBreak/>
        <w:t>система общественных советов при органах исполнительной власти. Не понятен статус муниципальных общественных палат. Их деятельность законодательно никак не отрегулирована.  Слабо развита, не эффективна  общественная экспертиза законопроектов.</w:t>
      </w: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Default="007547F0" w:rsidP="007547F0">
      <w:pPr>
        <w:tabs>
          <w:tab w:val="left" w:pos="1134"/>
        </w:tabs>
        <w:jc w:val="both"/>
        <w:rPr>
          <w:sz w:val="24"/>
        </w:rPr>
      </w:pPr>
    </w:p>
    <w:p w:rsidR="007547F0" w:rsidRPr="007547F0" w:rsidRDefault="007547F0" w:rsidP="007547F0">
      <w:pPr>
        <w:tabs>
          <w:tab w:val="left" w:pos="1134"/>
        </w:tabs>
        <w:jc w:val="right"/>
        <w:rPr>
          <w:b/>
          <w:szCs w:val="28"/>
        </w:rPr>
      </w:pPr>
      <w:r w:rsidRPr="007547F0">
        <w:rPr>
          <w:b/>
          <w:szCs w:val="28"/>
        </w:rPr>
        <w:lastRenderedPageBreak/>
        <w:t>Приложение 3</w:t>
      </w:r>
    </w:p>
    <w:p w:rsidR="007547F0" w:rsidRDefault="007547F0" w:rsidP="007547F0">
      <w:pPr>
        <w:tabs>
          <w:tab w:val="left" w:pos="1134"/>
        </w:tabs>
        <w:jc w:val="both"/>
        <w:rPr>
          <w:sz w:val="24"/>
        </w:rPr>
      </w:pPr>
    </w:p>
    <w:p w:rsidR="007547F0" w:rsidRPr="007547F0" w:rsidRDefault="007547F0" w:rsidP="007547F0">
      <w:pPr>
        <w:shd w:val="clear" w:color="auto" w:fill="FFFFFF"/>
        <w:jc w:val="center"/>
        <w:textAlignment w:val="baseline"/>
        <w:rPr>
          <w:rFonts w:eastAsia="Times New Roman"/>
          <w:color w:val="000000"/>
          <w:szCs w:val="28"/>
          <w:lang w:eastAsia="ru-RU"/>
        </w:rPr>
      </w:pPr>
      <w:r w:rsidRPr="007547F0">
        <w:rPr>
          <w:rFonts w:eastAsia="Times New Roman"/>
          <w:b/>
          <w:bCs/>
          <w:color w:val="000000"/>
          <w:szCs w:val="28"/>
          <w:lang w:eastAsia="ru-RU"/>
        </w:rPr>
        <w:t>ГРАЖДАНСКОЕ ПОСЛАНИЕ</w:t>
      </w:r>
      <w:r w:rsidRPr="007547F0">
        <w:rPr>
          <w:rFonts w:eastAsia="Times New Roman"/>
          <w:b/>
          <w:bCs/>
          <w:color w:val="000000"/>
          <w:szCs w:val="28"/>
          <w:bdr w:val="none" w:sz="0" w:space="0" w:color="auto" w:frame="1"/>
          <w:lang w:eastAsia="ru-RU"/>
        </w:rPr>
        <w:br/>
      </w:r>
      <w:r w:rsidRPr="007547F0">
        <w:rPr>
          <w:rFonts w:eastAsia="Times New Roman"/>
          <w:b/>
          <w:bCs/>
          <w:color w:val="000000"/>
          <w:szCs w:val="28"/>
          <w:lang w:eastAsia="ru-RU"/>
        </w:rPr>
        <w:t xml:space="preserve">по итогам </w:t>
      </w:r>
      <w:r w:rsidRPr="007547F0">
        <w:rPr>
          <w:rFonts w:eastAsia="Times New Roman"/>
          <w:b/>
          <w:bCs/>
          <w:color w:val="000000"/>
          <w:szCs w:val="28"/>
          <w:lang w:val="en-US" w:eastAsia="ru-RU"/>
        </w:rPr>
        <w:t>VII</w:t>
      </w:r>
      <w:r w:rsidRPr="007547F0">
        <w:rPr>
          <w:rFonts w:eastAsia="Times New Roman"/>
          <w:b/>
          <w:bCs/>
          <w:color w:val="000000"/>
          <w:szCs w:val="28"/>
          <w:lang w:eastAsia="ru-RU"/>
        </w:rPr>
        <w:t xml:space="preserve"> Гражданского форума Ульяновской области</w:t>
      </w:r>
      <w:r w:rsidRPr="007547F0">
        <w:rPr>
          <w:rFonts w:eastAsia="Times New Roman"/>
          <w:b/>
          <w:bCs/>
          <w:color w:val="000000"/>
          <w:szCs w:val="28"/>
          <w:bdr w:val="none" w:sz="0" w:space="0" w:color="auto" w:frame="1"/>
          <w:lang w:eastAsia="ru-RU"/>
        </w:rPr>
        <w:br/>
      </w:r>
      <w:r w:rsidRPr="007547F0">
        <w:rPr>
          <w:rFonts w:eastAsia="Times New Roman"/>
          <w:b/>
          <w:color w:val="000000"/>
          <w:szCs w:val="28"/>
          <w:lang w:eastAsia="ru-RU"/>
        </w:rPr>
        <w:t>«</w:t>
      </w:r>
      <w:r w:rsidRPr="007547F0">
        <w:rPr>
          <w:b/>
          <w:szCs w:val="28"/>
        </w:rPr>
        <w:t>Гражданское участие в развитии территорий</w:t>
      </w:r>
      <w:r w:rsidRPr="007547F0">
        <w:rPr>
          <w:rFonts w:eastAsia="Times New Roman"/>
          <w:b/>
          <w:color w:val="000000"/>
          <w:szCs w:val="28"/>
          <w:lang w:eastAsia="ru-RU"/>
        </w:rPr>
        <w:t>»</w:t>
      </w:r>
    </w:p>
    <w:p w:rsidR="007547F0" w:rsidRDefault="007547F0" w:rsidP="007547F0">
      <w:pPr>
        <w:jc w:val="both"/>
        <w:textAlignment w:val="baseline"/>
        <w:rPr>
          <w:szCs w:val="28"/>
        </w:rPr>
      </w:pPr>
    </w:p>
    <w:p w:rsidR="007547F0" w:rsidRPr="007547F0" w:rsidRDefault="007547F0" w:rsidP="007547F0">
      <w:pPr>
        <w:ind w:firstLine="709"/>
        <w:jc w:val="both"/>
        <w:textAlignment w:val="baseline"/>
        <w:rPr>
          <w:sz w:val="24"/>
        </w:rPr>
      </w:pPr>
      <w:r w:rsidRPr="007547F0">
        <w:rPr>
          <w:sz w:val="24"/>
        </w:rPr>
        <w:t xml:space="preserve">Гражданское участие – это важнейший принцип гражданского общества, и подразумевает включение, или вовлечение, граждан в управление (в обсуждение и разработку политических, социально-экономических, культурных программ и проектов), влияние на принятие решений и </w:t>
      </w:r>
      <w:proofErr w:type="gramStart"/>
      <w:r w:rsidRPr="007547F0">
        <w:rPr>
          <w:sz w:val="24"/>
        </w:rPr>
        <w:t>контроль за</w:t>
      </w:r>
      <w:proofErr w:type="gramEnd"/>
      <w:r w:rsidRPr="007547F0">
        <w:rPr>
          <w:sz w:val="24"/>
        </w:rPr>
        <w:t xml:space="preserve"> их исполнением, самоуправление в рамках местного сообщества. Активное участие жителей в управлении своим муниципальным образованием и тем местным сообществом, где они живут, является условием устойчивого развития территории. Анализ программ социально-экономического развития и их реализации во многих муниципалитетах показывает, что самыми эффективными проектами являются те, принятие которых происходит при непосредственном участии представителей всех слоев общества – бизнеса, власти, некоммерческого сектора</w:t>
      </w:r>
      <w:r w:rsidRPr="007547F0">
        <w:rPr>
          <w:rStyle w:val="apple-converted-space"/>
          <w:sz w:val="24"/>
        </w:rPr>
        <w:t>.</w:t>
      </w:r>
    </w:p>
    <w:p w:rsidR="007547F0" w:rsidRPr="007547F0" w:rsidRDefault="007547F0" w:rsidP="007547F0">
      <w:pPr>
        <w:ind w:firstLine="709"/>
        <w:jc w:val="both"/>
        <w:rPr>
          <w:rFonts w:eastAsia="Times New Roman"/>
          <w:b/>
          <w:bCs/>
          <w:iCs/>
          <w:sz w:val="24"/>
          <w:lang w:eastAsia="ru-RU"/>
        </w:rPr>
      </w:pPr>
      <w:proofErr w:type="gramStart"/>
      <w:r w:rsidRPr="007547F0">
        <w:rPr>
          <w:rFonts w:eastAsia="Times New Roman"/>
          <w:sz w:val="24"/>
          <w:lang w:eastAsia="ru-RU"/>
        </w:rPr>
        <w:t xml:space="preserve">Мы, участники </w:t>
      </w:r>
      <w:r w:rsidRPr="007547F0">
        <w:rPr>
          <w:rFonts w:eastAsia="Times New Roman"/>
          <w:sz w:val="24"/>
          <w:lang w:val="en-US" w:eastAsia="ru-RU"/>
        </w:rPr>
        <w:t>VII</w:t>
      </w:r>
      <w:r w:rsidRPr="007547F0">
        <w:rPr>
          <w:rFonts w:eastAsia="Times New Roman"/>
          <w:sz w:val="24"/>
          <w:lang w:eastAsia="ru-RU"/>
        </w:rPr>
        <w:t xml:space="preserve"> Гражданского форума Ульяновской области «</w:t>
      </w:r>
      <w:r w:rsidRPr="007547F0">
        <w:rPr>
          <w:sz w:val="24"/>
        </w:rPr>
        <w:t>Гражданское участие в развитии территорий</w:t>
      </w:r>
      <w:r w:rsidRPr="007547F0">
        <w:rPr>
          <w:rFonts w:eastAsia="Times New Roman"/>
          <w:sz w:val="24"/>
          <w:lang w:eastAsia="ru-RU"/>
        </w:rPr>
        <w:t>», представители региональной общественной палаты и общественных палат муниципальных образований, некоммерческих организаций (далее по тексту – НКО) и общественных советов, органов власти всех уровней, рассмотрев проекты и инициативы гражданских активистов и некоммерческих организаций считаем, что Ульяновской области много</w:t>
      </w:r>
      <w:r w:rsidRPr="007547F0">
        <w:rPr>
          <w:color w:val="FF0000"/>
          <w:sz w:val="24"/>
        </w:rPr>
        <w:t xml:space="preserve"> </w:t>
      </w:r>
      <w:r w:rsidRPr="007547F0">
        <w:rPr>
          <w:sz w:val="24"/>
        </w:rPr>
        <w:t>активистов и сообществ активных граждан, готовых внести свой вклад в развитие территории</w:t>
      </w:r>
      <w:proofErr w:type="gramEnd"/>
      <w:r w:rsidRPr="007547F0">
        <w:rPr>
          <w:sz w:val="24"/>
        </w:rPr>
        <w:t xml:space="preserve">, </w:t>
      </w:r>
      <w:proofErr w:type="gramStart"/>
      <w:r w:rsidRPr="007547F0">
        <w:rPr>
          <w:sz w:val="24"/>
        </w:rPr>
        <w:t>на</w:t>
      </w:r>
      <w:proofErr w:type="gramEnd"/>
      <w:r w:rsidRPr="007547F0">
        <w:rPr>
          <w:sz w:val="24"/>
        </w:rPr>
        <w:t xml:space="preserve"> </w:t>
      </w:r>
      <w:proofErr w:type="gramStart"/>
      <w:r w:rsidRPr="007547F0">
        <w:rPr>
          <w:sz w:val="24"/>
        </w:rPr>
        <w:t>которой</w:t>
      </w:r>
      <w:proofErr w:type="gramEnd"/>
      <w:r w:rsidRPr="007547F0">
        <w:rPr>
          <w:sz w:val="24"/>
        </w:rPr>
        <w:t xml:space="preserve"> они живут, и это огромный потенциал для развития наших территорий – будь это регион или улица в небольшом селе, подъезд многоквартирного дома или городской сквер. </w:t>
      </w:r>
    </w:p>
    <w:p w:rsidR="007547F0" w:rsidRPr="007547F0" w:rsidRDefault="007547F0" w:rsidP="007547F0">
      <w:pPr>
        <w:shd w:val="clear" w:color="auto" w:fill="FFFFFF"/>
        <w:ind w:firstLine="709"/>
        <w:jc w:val="both"/>
        <w:textAlignment w:val="baseline"/>
        <w:rPr>
          <w:sz w:val="24"/>
        </w:rPr>
      </w:pPr>
      <w:r w:rsidRPr="007547F0">
        <w:rPr>
          <w:sz w:val="24"/>
        </w:rPr>
        <w:t>Обсудив в ходе пленарного заседания итоги работы дискуссионных площадок, Форум считает целесообразным рекомендовать:</w:t>
      </w:r>
    </w:p>
    <w:p w:rsidR="007547F0" w:rsidRPr="007547F0" w:rsidRDefault="007547F0" w:rsidP="007547F0">
      <w:pPr>
        <w:shd w:val="clear" w:color="auto" w:fill="FFFFFF"/>
        <w:ind w:firstLine="709"/>
        <w:jc w:val="both"/>
        <w:textAlignment w:val="baseline"/>
        <w:rPr>
          <w:b/>
          <w:sz w:val="24"/>
        </w:rPr>
      </w:pPr>
    </w:p>
    <w:p w:rsidR="007547F0" w:rsidRPr="007547F0" w:rsidRDefault="007547F0" w:rsidP="007547F0">
      <w:pPr>
        <w:widowControl/>
        <w:numPr>
          <w:ilvl w:val="0"/>
          <w:numId w:val="5"/>
        </w:numPr>
        <w:shd w:val="clear" w:color="auto" w:fill="FFFFFF"/>
        <w:suppressAutoHyphens w:val="0"/>
        <w:ind w:left="0" w:firstLine="709"/>
        <w:jc w:val="both"/>
        <w:textAlignment w:val="baseline"/>
        <w:rPr>
          <w:b/>
          <w:sz w:val="24"/>
        </w:rPr>
      </w:pPr>
      <w:r w:rsidRPr="007547F0">
        <w:rPr>
          <w:b/>
          <w:sz w:val="24"/>
        </w:rPr>
        <w:t>Органам государственной власти Ульяновской области:</w:t>
      </w:r>
    </w:p>
    <w:p w:rsidR="007547F0" w:rsidRPr="007547F0" w:rsidRDefault="007547F0" w:rsidP="007547F0">
      <w:pPr>
        <w:shd w:val="clear" w:color="auto" w:fill="FFFFFF"/>
        <w:ind w:firstLine="709"/>
        <w:jc w:val="both"/>
        <w:textAlignment w:val="baseline"/>
        <w:rPr>
          <w:b/>
          <w:sz w:val="24"/>
        </w:rPr>
      </w:pP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proofErr w:type="gramStart"/>
      <w:r w:rsidRPr="007547F0">
        <w:rPr>
          <w:rFonts w:eastAsia="Times New Roman"/>
          <w:sz w:val="24"/>
          <w:lang w:eastAsia="ru-RU"/>
        </w:rPr>
        <w:t xml:space="preserve">Усилить работу по информированию и методической подготовке некоммерческих организаций к участию в реализации социальных программ по оказанию населению социальных услуг, подготовить предложения по формированию социального заказа для социально ориентированных НКО в соответствии с </w:t>
      </w:r>
      <w:r w:rsidRPr="007547F0">
        <w:rPr>
          <w:rFonts w:eastAsia="Times New Roman"/>
          <w:sz w:val="24"/>
          <w:shd w:val="clear" w:color="auto" w:fill="FFFFFF"/>
          <w:lang w:eastAsia="ru-RU"/>
        </w:rPr>
        <w:t>442-ФЗ «Об основах социального обслуживания граждан в Российской Федерации», в том числе  провести встречи с социально ориентированными НКО с целью разъяснения вопросов по участию в оказании населению</w:t>
      </w:r>
      <w:proofErr w:type="gramEnd"/>
      <w:r w:rsidRPr="007547F0">
        <w:rPr>
          <w:rFonts w:eastAsia="Times New Roman"/>
          <w:sz w:val="24"/>
          <w:shd w:val="clear" w:color="auto" w:fill="FFFFFF"/>
          <w:lang w:eastAsia="ru-RU"/>
        </w:rPr>
        <w:t xml:space="preserve"> социальных услуг.</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lang w:eastAsia="ru-RU"/>
        </w:rPr>
      </w:pPr>
      <w:r w:rsidRPr="007547F0">
        <w:rPr>
          <w:rFonts w:eastAsia="Times New Roman"/>
          <w:sz w:val="24"/>
          <w:lang w:eastAsia="ru-RU"/>
        </w:rPr>
        <w:t>Разработать нормативные правовые акты Ульяновской области, направленные на оказание финансовой поддержки некоммерческих организаций Ульяновской области с целью поэтапного направления некоммерческим организациям до 10 процентов средств государственных и муниципальных программ.</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lang w:eastAsia="ru-RU"/>
        </w:rPr>
      </w:pPr>
      <w:proofErr w:type="gramStart"/>
      <w:r w:rsidRPr="007547F0">
        <w:rPr>
          <w:rFonts w:eastAsia="Times New Roman"/>
          <w:sz w:val="24"/>
          <w:lang w:eastAsia="ru-RU"/>
        </w:rPr>
        <w:t>Разработать нормативные правовые акты Ульяновской области, направленные на поддержку социально ориентированных некоммерческих организаций и социального предпринимательства, аналогично мерам поддержки малого и среднего бизнеса, включая разработку статуса Приоритетного социального проекта Ульяновской области и создания центров инноваций социальной сферы.</w:t>
      </w:r>
      <w:proofErr w:type="gramEnd"/>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lang w:eastAsia="ru-RU"/>
        </w:rPr>
      </w:pPr>
      <w:r w:rsidRPr="007547F0">
        <w:rPr>
          <w:rFonts w:eastAsia="Times New Roman"/>
          <w:sz w:val="24"/>
          <w:lang w:eastAsia="ru-RU"/>
        </w:rPr>
        <w:t xml:space="preserve">На постоянной основе представлять для размещения на </w:t>
      </w:r>
      <w:proofErr w:type="gramStart"/>
      <w:r w:rsidRPr="007547F0">
        <w:rPr>
          <w:rFonts w:eastAsia="Times New Roman"/>
          <w:sz w:val="24"/>
          <w:lang w:eastAsia="ru-RU"/>
        </w:rPr>
        <w:t>создаваемых</w:t>
      </w:r>
      <w:proofErr w:type="gramEnd"/>
      <w:r w:rsidRPr="007547F0">
        <w:rPr>
          <w:rFonts w:eastAsia="Times New Roman"/>
          <w:sz w:val="24"/>
          <w:lang w:eastAsia="ru-RU"/>
        </w:rPr>
        <w:t xml:space="preserve"> информационном портале и мобильном приложении «Диалог. Профессиональный гражданин» информацию для вовлечения жителей Ульяновской области в процессы выдвижения,  обсуждения и принятия решений по общественно-значимым вопросам.</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r w:rsidRPr="007547F0">
        <w:rPr>
          <w:rFonts w:eastAsia="Times New Roman"/>
          <w:sz w:val="24"/>
          <w:shd w:val="clear" w:color="auto" w:fill="FFFFFF"/>
          <w:lang w:eastAsia="ru-RU"/>
        </w:rPr>
        <w:t>Оказывать всяческое содействие в работе общественных советов при исполнительных органах государственной власти Ульяновской области.</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r w:rsidRPr="007547F0">
        <w:rPr>
          <w:rFonts w:eastAsia="Times New Roman"/>
          <w:sz w:val="24"/>
          <w:shd w:val="clear" w:color="auto" w:fill="FFFFFF"/>
          <w:lang w:eastAsia="ru-RU"/>
        </w:rPr>
        <w:t xml:space="preserve">Разработать и представить предложения  о реформировании структуры управления социальной политикой в соответствии с принципами </w:t>
      </w:r>
      <w:proofErr w:type="spellStart"/>
      <w:r w:rsidRPr="007547F0">
        <w:rPr>
          <w:rFonts w:eastAsia="Times New Roman"/>
          <w:sz w:val="24"/>
          <w:shd w:val="clear" w:color="auto" w:fill="FFFFFF"/>
          <w:lang w:eastAsia="ru-RU"/>
        </w:rPr>
        <w:t>адресности</w:t>
      </w:r>
      <w:proofErr w:type="spellEnd"/>
      <w:r w:rsidRPr="007547F0">
        <w:rPr>
          <w:rFonts w:eastAsia="Times New Roman"/>
          <w:sz w:val="24"/>
          <w:shd w:val="clear" w:color="auto" w:fill="FFFFFF"/>
          <w:lang w:eastAsia="ru-RU"/>
        </w:rPr>
        <w:t xml:space="preserve"> и нуждаемости.</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r w:rsidRPr="007547F0">
        <w:rPr>
          <w:rFonts w:eastAsia="Times New Roman"/>
          <w:sz w:val="24"/>
          <w:shd w:val="clear" w:color="auto" w:fill="FFFFFF"/>
          <w:lang w:eastAsia="ru-RU"/>
        </w:rPr>
        <w:lastRenderedPageBreak/>
        <w:t>Направить в органы власти Российской Федерации обращение с  предложением рассмотреть возможность создания системы общественного контроля в субъектах Российской Федерации на примере опыта работы институтов общественного контроля в Ульяновской области.</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r w:rsidRPr="007547F0">
        <w:rPr>
          <w:rFonts w:eastAsia="Times New Roman"/>
          <w:sz w:val="24"/>
          <w:lang w:eastAsia="ru-RU"/>
        </w:rPr>
        <w:t>Рассматривать лучшие практики социально ориентированных НКО с последующим внедрением успешного опыта.</w:t>
      </w:r>
    </w:p>
    <w:p w:rsidR="007547F0" w:rsidRPr="007547F0" w:rsidRDefault="007547F0" w:rsidP="007547F0">
      <w:pPr>
        <w:widowControl/>
        <w:numPr>
          <w:ilvl w:val="1"/>
          <w:numId w:val="5"/>
        </w:numPr>
        <w:tabs>
          <w:tab w:val="left" w:pos="0"/>
        </w:tabs>
        <w:suppressAutoHyphens w:val="0"/>
        <w:ind w:left="0" w:firstLine="709"/>
        <w:contextualSpacing/>
        <w:jc w:val="both"/>
        <w:rPr>
          <w:rFonts w:eastAsia="Times New Roman"/>
          <w:sz w:val="24"/>
          <w:shd w:val="clear" w:color="auto" w:fill="FFFFFF"/>
          <w:lang w:eastAsia="ru-RU"/>
        </w:rPr>
      </w:pPr>
      <w:proofErr w:type="gramStart"/>
      <w:r w:rsidRPr="007547F0">
        <w:rPr>
          <w:rFonts w:eastAsia="Times New Roman"/>
          <w:bCs/>
          <w:color w:val="000000"/>
          <w:sz w:val="24"/>
          <w:lang w:eastAsia="ru-RU"/>
        </w:rPr>
        <w:t>Управлению информационной политики администрации Губернатора Ульяновской области</w:t>
      </w:r>
      <w:r w:rsidRPr="007547F0">
        <w:rPr>
          <w:rFonts w:eastAsia="Times New Roman"/>
          <w:color w:val="000000"/>
          <w:sz w:val="24"/>
          <w:lang w:eastAsia="ru-RU"/>
        </w:rPr>
        <w:t xml:space="preserve"> усилить информационное присутствие в СМИ деятельности институтов гражданского общества путём создания регулярных рубрик в СМИ, циклов радио- и телепередач, транслирующих лучшие практики деятельности институтов гражданского общества, популяризирующих общественную деятельность и добровольчество, повышающих авторитет лидеров общественного мнения, увеличить количество социальной рекламы в СМИ, направленной на мотивацию граждан по активному участию в деятельности НКО, общественной</w:t>
      </w:r>
      <w:proofErr w:type="gramEnd"/>
      <w:r w:rsidRPr="007547F0">
        <w:rPr>
          <w:rFonts w:eastAsia="Times New Roman"/>
          <w:color w:val="000000"/>
          <w:sz w:val="24"/>
          <w:lang w:eastAsia="ru-RU"/>
        </w:rPr>
        <w:t xml:space="preserve"> деятельности, благотворительности, добровольчестве.</w:t>
      </w:r>
    </w:p>
    <w:p w:rsidR="007547F0" w:rsidRPr="007547F0" w:rsidRDefault="007547F0" w:rsidP="007547F0">
      <w:pPr>
        <w:tabs>
          <w:tab w:val="left" w:pos="0"/>
        </w:tabs>
        <w:ind w:firstLine="709"/>
        <w:contextualSpacing/>
        <w:jc w:val="both"/>
        <w:rPr>
          <w:rFonts w:eastAsia="Times New Roman"/>
          <w:sz w:val="24"/>
          <w:shd w:val="clear" w:color="auto" w:fill="FFFFFF"/>
          <w:lang w:eastAsia="ru-RU"/>
        </w:rPr>
      </w:pPr>
    </w:p>
    <w:p w:rsidR="007547F0" w:rsidRPr="007547F0" w:rsidRDefault="007547F0" w:rsidP="007547F0">
      <w:pPr>
        <w:widowControl/>
        <w:numPr>
          <w:ilvl w:val="0"/>
          <w:numId w:val="5"/>
        </w:numPr>
        <w:suppressAutoHyphens w:val="0"/>
        <w:ind w:left="0" w:firstLine="709"/>
        <w:contextualSpacing/>
        <w:jc w:val="both"/>
        <w:rPr>
          <w:rFonts w:eastAsia="Times New Roman"/>
          <w:b/>
          <w:sz w:val="24"/>
          <w:lang w:eastAsia="ru-RU"/>
        </w:rPr>
      </w:pPr>
      <w:r w:rsidRPr="007547F0">
        <w:rPr>
          <w:rFonts w:eastAsia="Times New Roman"/>
          <w:b/>
          <w:sz w:val="24"/>
          <w:lang w:eastAsia="ru-RU"/>
        </w:rPr>
        <w:t>Организаторам конкурсов для предоставления субсидий СО НКО:</w:t>
      </w:r>
    </w:p>
    <w:p w:rsidR="007547F0" w:rsidRPr="007547F0" w:rsidRDefault="007547F0" w:rsidP="007547F0">
      <w:pPr>
        <w:ind w:firstLine="709"/>
        <w:contextualSpacing/>
        <w:jc w:val="both"/>
        <w:rPr>
          <w:rFonts w:eastAsia="Times New Roman"/>
          <w:b/>
          <w:sz w:val="24"/>
          <w:lang w:eastAsia="ru-RU"/>
        </w:rPr>
      </w:pPr>
      <w:r w:rsidRPr="007547F0">
        <w:rPr>
          <w:rFonts w:eastAsia="Times New Roman"/>
          <w:sz w:val="24"/>
          <w:lang w:eastAsia="ru-RU"/>
        </w:rPr>
        <w:t xml:space="preserve">  </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 xml:space="preserve">Более внимательно относиться к выбору организаций – заявителей, а также к выбору приоритетных направлений конкурсов, повысить «прозрачность» работы экспертной комиссии при  распределении субсидий. </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При заключении соглашений о реализации проектов-победителей закрепить запрет на изменение условий соглашений в одностороннем порядке – любые изменения должны быть согласованы обеими сторонами.</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Рекомендовать в целях определения приоритетных направлений  будущих конкурсов использовать методику «Социальный портрет территории», помогающий выявить проблемы, наиболее сильно волнующие граждан на той или иной территории.</w:t>
      </w:r>
    </w:p>
    <w:p w:rsidR="007547F0" w:rsidRPr="007547F0" w:rsidRDefault="007547F0" w:rsidP="007547F0">
      <w:pPr>
        <w:ind w:firstLine="709"/>
        <w:jc w:val="both"/>
        <w:rPr>
          <w:rFonts w:eastAsia="Times New Roman"/>
          <w:sz w:val="24"/>
          <w:lang w:eastAsia="ru-RU"/>
        </w:rPr>
      </w:pPr>
    </w:p>
    <w:p w:rsidR="007547F0" w:rsidRPr="007547F0" w:rsidRDefault="007547F0" w:rsidP="007547F0">
      <w:pPr>
        <w:widowControl/>
        <w:numPr>
          <w:ilvl w:val="0"/>
          <w:numId w:val="6"/>
        </w:numPr>
        <w:suppressAutoHyphens w:val="0"/>
        <w:ind w:left="0" w:firstLine="709"/>
        <w:jc w:val="both"/>
        <w:rPr>
          <w:rFonts w:eastAsia="Times New Roman"/>
          <w:b/>
          <w:sz w:val="24"/>
          <w:lang w:eastAsia="ru-RU"/>
        </w:rPr>
      </w:pPr>
      <w:r w:rsidRPr="007547F0">
        <w:rPr>
          <w:rFonts w:eastAsia="Times New Roman"/>
          <w:b/>
          <w:sz w:val="24"/>
          <w:lang w:eastAsia="ru-RU"/>
        </w:rPr>
        <w:t>Органам местного самоуправления Ульяновской области:</w:t>
      </w:r>
    </w:p>
    <w:p w:rsidR="007547F0" w:rsidRPr="007547F0" w:rsidRDefault="007547F0" w:rsidP="007547F0">
      <w:pPr>
        <w:ind w:firstLine="709"/>
        <w:jc w:val="both"/>
        <w:rPr>
          <w:rFonts w:eastAsia="Times New Roman"/>
          <w:sz w:val="24"/>
          <w:lang w:eastAsia="ru-RU"/>
        </w:rPr>
      </w:pP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Администрациям муниципальных образований Ульяновской области и советам по градостроительству и архитектуре изучить опыт, наработанный урбанистическим сообществом по организации и функционированию институтов развития городской среды, учитывать при проектировании общественных пространств запросы населения, в том числе выдвинутых в результате проведения социологических опросов, общественных слушаний, заседаний общественных советов и общественных палат.</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Изучить инициативу Клуба лидеров НКО и Центра поддержки НКО по проведению фестиваля местных сообществ и усилить работу в направлении поддержки социально значимых  инициатив граждан.</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 xml:space="preserve">Рассматривать лучшие практики социально ориентированных НКО с последующей рекомендацией  внедрения успешного опыта на территории муниципальных образований. </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 xml:space="preserve">Содействовать развитию ресурсных точек  по поддержке НКО в муниципальных образованиях региона, в том числе обучению специалистов, в чьи полномочия входит взаимодействие с некоммерческими организациями и общественными объединениями, с целью формирования дополнительных компетенций и знаний, необходимых для их эффективной  работы.  </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 xml:space="preserve">При проведении </w:t>
      </w:r>
      <w:proofErr w:type="spellStart"/>
      <w:r w:rsidRPr="007547F0">
        <w:rPr>
          <w:rFonts w:eastAsia="Times New Roman"/>
          <w:sz w:val="24"/>
          <w:lang w:eastAsia="ru-RU"/>
        </w:rPr>
        <w:t>грантовых</w:t>
      </w:r>
      <w:proofErr w:type="spellEnd"/>
      <w:r w:rsidRPr="007547F0">
        <w:rPr>
          <w:rFonts w:eastAsia="Times New Roman"/>
          <w:sz w:val="24"/>
          <w:lang w:eastAsia="ru-RU"/>
        </w:rPr>
        <w:t xml:space="preserve"> конкурсов на территории муниципальных образований региона рассмотреть возможность внедрения системы выделения </w:t>
      </w:r>
      <w:proofErr w:type="spellStart"/>
      <w:r w:rsidRPr="007547F0">
        <w:rPr>
          <w:rFonts w:eastAsia="Times New Roman"/>
          <w:sz w:val="24"/>
          <w:lang w:eastAsia="ru-RU"/>
        </w:rPr>
        <w:t>микрогрантов</w:t>
      </w:r>
      <w:proofErr w:type="spellEnd"/>
      <w:r w:rsidRPr="007547F0">
        <w:rPr>
          <w:rFonts w:eastAsia="Times New Roman"/>
          <w:sz w:val="24"/>
          <w:lang w:eastAsia="ru-RU"/>
        </w:rPr>
        <w:t xml:space="preserve"> для социально ориентированных некоммерческих организаций.</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sz w:val="24"/>
          <w:lang w:eastAsia="ru-RU"/>
        </w:rPr>
        <w:t>Рассмотреть возможность оказания помощи социально ориентированным НКО в поиске и/или предоставлении помещений для проведения мероприятий на безвозмездной основе.</w:t>
      </w:r>
    </w:p>
    <w:p w:rsidR="007547F0" w:rsidRPr="007547F0" w:rsidRDefault="007547F0" w:rsidP="007547F0">
      <w:pPr>
        <w:widowControl/>
        <w:numPr>
          <w:ilvl w:val="1"/>
          <w:numId w:val="6"/>
        </w:numPr>
        <w:suppressAutoHyphens w:val="0"/>
        <w:ind w:left="0" w:firstLine="709"/>
        <w:jc w:val="both"/>
        <w:rPr>
          <w:rFonts w:eastAsia="Times New Roman"/>
          <w:sz w:val="24"/>
          <w:lang w:eastAsia="ru-RU"/>
        </w:rPr>
      </w:pPr>
      <w:r w:rsidRPr="007547F0">
        <w:rPr>
          <w:rFonts w:eastAsia="Times New Roman"/>
          <w:bCs/>
          <w:color w:val="000000"/>
          <w:sz w:val="24"/>
          <w:lang w:eastAsia="ru-RU"/>
        </w:rPr>
        <w:t>С</w:t>
      </w:r>
      <w:r w:rsidRPr="007547F0">
        <w:rPr>
          <w:rFonts w:eastAsia="Times New Roman"/>
          <w:color w:val="000000"/>
          <w:sz w:val="24"/>
          <w:lang w:eastAsia="ru-RU"/>
        </w:rPr>
        <w:t>одействовать в увеличении социальной рекламы в СМИ и наружной рекламы в муниципальных образованиях Ульяновской области, направленной на мотивацию граждан по активному участию в деятельности НКО, общественной деятельности, благотворительности, добровольчестве.</w:t>
      </w:r>
    </w:p>
    <w:p w:rsidR="007547F0" w:rsidRDefault="007547F0" w:rsidP="007547F0">
      <w:pPr>
        <w:ind w:firstLine="709"/>
        <w:jc w:val="both"/>
        <w:rPr>
          <w:rFonts w:eastAsia="Times New Roman"/>
          <w:sz w:val="24"/>
          <w:lang w:eastAsia="ru-RU"/>
        </w:rPr>
      </w:pPr>
    </w:p>
    <w:p w:rsidR="007547F0" w:rsidRDefault="007547F0" w:rsidP="007547F0">
      <w:pPr>
        <w:ind w:firstLine="709"/>
        <w:jc w:val="both"/>
        <w:rPr>
          <w:rFonts w:eastAsia="Times New Roman"/>
          <w:sz w:val="24"/>
          <w:lang w:eastAsia="ru-RU"/>
        </w:rPr>
      </w:pPr>
    </w:p>
    <w:p w:rsidR="007547F0" w:rsidRDefault="007547F0" w:rsidP="007547F0">
      <w:pPr>
        <w:ind w:firstLine="709"/>
        <w:jc w:val="both"/>
        <w:rPr>
          <w:rFonts w:eastAsia="Times New Roman"/>
          <w:sz w:val="24"/>
          <w:lang w:eastAsia="ru-RU"/>
        </w:rPr>
      </w:pPr>
    </w:p>
    <w:p w:rsidR="007547F0" w:rsidRPr="007547F0" w:rsidRDefault="007547F0" w:rsidP="007547F0">
      <w:pPr>
        <w:ind w:firstLine="709"/>
        <w:jc w:val="both"/>
        <w:rPr>
          <w:rFonts w:eastAsia="Times New Roman"/>
          <w:sz w:val="24"/>
          <w:lang w:eastAsia="ru-RU"/>
        </w:rPr>
      </w:pPr>
    </w:p>
    <w:p w:rsidR="007547F0" w:rsidRPr="007547F0" w:rsidRDefault="007547F0" w:rsidP="007547F0">
      <w:pPr>
        <w:widowControl/>
        <w:numPr>
          <w:ilvl w:val="0"/>
          <w:numId w:val="6"/>
        </w:numPr>
        <w:suppressAutoHyphens w:val="0"/>
        <w:ind w:left="0" w:firstLine="709"/>
        <w:contextualSpacing/>
        <w:jc w:val="both"/>
        <w:rPr>
          <w:rFonts w:eastAsia="Times New Roman"/>
          <w:b/>
          <w:sz w:val="24"/>
          <w:lang w:eastAsia="ru-RU"/>
        </w:rPr>
      </w:pPr>
      <w:r w:rsidRPr="007547F0">
        <w:rPr>
          <w:rFonts w:eastAsia="Times New Roman"/>
          <w:b/>
          <w:sz w:val="24"/>
          <w:lang w:eastAsia="ru-RU"/>
        </w:rPr>
        <w:lastRenderedPageBreak/>
        <w:t xml:space="preserve">Общественной палате Ульяновской области: </w:t>
      </w:r>
    </w:p>
    <w:p w:rsidR="007547F0" w:rsidRPr="007547F0" w:rsidRDefault="007547F0" w:rsidP="007547F0">
      <w:pPr>
        <w:ind w:firstLine="709"/>
        <w:contextualSpacing/>
        <w:jc w:val="both"/>
        <w:rPr>
          <w:rFonts w:eastAsia="Times New Roman"/>
          <w:b/>
          <w:sz w:val="24"/>
          <w:lang w:eastAsia="ru-RU"/>
        </w:rPr>
      </w:pP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 xml:space="preserve">Рассмотреть возможность развития официального сайта Общественной палаты Ульяновской области в качестве единого </w:t>
      </w:r>
      <w:r w:rsidRPr="007547F0">
        <w:rPr>
          <w:rFonts w:eastAsia="Times New Roman"/>
          <w:color w:val="000000"/>
          <w:sz w:val="24"/>
          <w:lang w:eastAsia="ru-RU"/>
        </w:rPr>
        <w:t>информационного</w:t>
      </w:r>
      <w:r w:rsidRPr="007547F0">
        <w:rPr>
          <w:rFonts w:eastAsia="Times New Roman"/>
          <w:sz w:val="24"/>
          <w:lang w:eastAsia="ru-RU"/>
        </w:rPr>
        <w:t xml:space="preserve"> ресурса </w:t>
      </w:r>
      <w:r w:rsidRPr="007547F0">
        <w:rPr>
          <w:rFonts w:eastAsia="Times New Roman"/>
          <w:color w:val="000000"/>
          <w:sz w:val="24"/>
          <w:lang w:eastAsia="ru-RU"/>
        </w:rPr>
        <w:t>для граждан и общественных структур.</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 xml:space="preserve">Рассмотреть возможность нематериального поощрения лучших </w:t>
      </w:r>
      <w:r w:rsidRPr="007547F0">
        <w:rPr>
          <w:rFonts w:eastAsia="Times New Roman"/>
          <w:sz w:val="24"/>
          <w:shd w:val="clear" w:color="auto" w:fill="FFFFFF"/>
          <w:lang w:eastAsia="ru-RU"/>
        </w:rPr>
        <w:t xml:space="preserve">социально ориентированных НКО посредством издания Каталога лучших практик социально ориентированных некоммерческих организаций и создание на сайте Общественной палаты раздела «Доска благодарностей» для возможности публикаций информации о победителях различных конкурсов для НКО (конкурс «Общественное признание» и др.),  и возможностей публикации отзывов о работе НКО. </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Рассматривать на площадках Гражданского форума не только проекты, получившие государственную поддержку, но и проекты, которые претендовали на государственную поддержку и были реализованы без ее получения.</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 xml:space="preserve">Рассматривать на Гражданском форуме эффективность реализации проектов, получивших государственную поддержку и реализуемых более одного года. </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Разработать предложения по развитию инфраструктуры, поддерживающей и стимулирующей добровольческую деятельность и реализацию гражданских инициатив.</w:t>
      </w:r>
    </w:p>
    <w:p w:rsidR="007547F0" w:rsidRPr="007547F0" w:rsidRDefault="007547F0" w:rsidP="007547F0">
      <w:pPr>
        <w:ind w:firstLine="709"/>
        <w:contextualSpacing/>
        <w:jc w:val="both"/>
        <w:rPr>
          <w:rFonts w:eastAsia="Times New Roman"/>
          <w:sz w:val="24"/>
          <w:lang w:eastAsia="ru-RU"/>
        </w:rPr>
      </w:pPr>
    </w:p>
    <w:p w:rsidR="007547F0" w:rsidRPr="007547F0" w:rsidRDefault="007547F0" w:rsidP="007547F0">
      <w:pPr>
        <w:widowControl/>
        <w:numPr>
          <w:ilvl w:val="0"/>
          <w:numId w:val="6"/>
        </w:numPr>
        <w:suppressAutoHyphens w:val="0"/>
        <w:ind w:left="0" w:firstLine="709"/>
        <w:contextualSpacing/>
        <w:jc w:val="both"/>
        <w:rPr>
          <w:rFonts w:eastAsia="Times New Roman"/>
          <w:b/>
          <w:color w:val="000000"/>
          <w:sz w:val="24"/>
          <w:lang w:eastAsia="ru-RU"/>
        </w:rPr>
      </w:pPr>
      <w:r w:rsidRPr="007547F0">
        <w:rPr>
          <w:rFonts w:eastAsia="Times New Roman"/>
          <w:b/>
          <w:color w:val="000000"/>
          <w:sz w:val="24"/>
          <w:lang w:eastAsia="ru-RU"/>
        </w:rPr>
        <w:t xml:space="preserve">Федеральным органам исполнительной власти, действующим на территории Ульяновской области: </w:t>
      </w:r>
    </w:p>
    <w:p w:rsidR="007547F0" w:rsidRPr="007547F0" w:rsidRDefault="007547F0" w:rsidP="007547F0">
      <w:pPr>
        <w:ind w:firstLine="709"/>
        <w:contextualSpacing/>
        <w:jc w:val="both"/>
        <w:rPr>
          <w:rFonts w:eastAsia="Times New Roman"/>
          <w:b/>
          <w:color w:val="000000"/>
          <w:sz w:val="24"/>
          <w:lang w:eastAsia="ru-RU"/>
        </w:rPr>
      </w:pP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sz w:val="24"/>
          <w:lang w:eastAsia="ru-RU"/>
        </w:rPr>
        <w:t>Принимать участие в работе площадок Гражданского форума Ульяновской области.</w:t>
      </w:r>
    </w:p>
    <w:p w:rsidR="007547F0" w:rsidRPr="007547F0" w:rsidRDefault="007547F0" w:rsidP="007547F0">
      <w:pPr>
        <w:ind w:firstLine="709"/>
        <w:contextualSpacing/>
        <w:jc w:val="both"/>
        <w:rPr>
          <w:rFonts w:eastAsia="Times New Roman"/>
          <w:sz w:val="24"/>
          <w:lang w:eastAsia="ru-RU"/>
        </w:rPr>
      </w:pPr>
    </w:p>
    <w:p w:rsidR="007547F0" w:rsidRPr="007547F0" w:rsidRDefault="007547F0" w:rsidP="007547F0">
      <w:pPr>
        <w:widowControl/>
        <w:numPr>
          <w:ilvl w:val="0"/>
          <w:numId w:val="6"/>
        </w:numPr>
        <w:suppressAutoHyphens w:val="0"/>
        <w:ind w:left="0" w:firstLine="709"/>
        <w:contextualSpacing/>
        <w:jc w:val="both"/>
        <w:rPr>
          <w:rFonts w:eastAsia="Times New Roman"/>
          <w:b/>
          <w:sz w:val="24"/>
          <w:lang w:eastAsia="ru-RU"/>
        </w:rPr>
      </w:pPr>
      <w:r w:rsidRPr="007547F0">
        <w:rPr>
          <w:rFonts w:eastAsia="Times New Roman"/>
          <w:b/>
          <w:sz w:val="24"/>
          <w:lang w:eastAsia="ru-RU"/>
        </w:rPr>
        <w:t xml:space="preserve">Некоммерческим организациям, общественным объединениям и гражданским активистам: </w:t>
      </w:r>
    </w:p>
    <w:p w:rsidR="007547F0" w:rsidRPr="007547F0" w:rsidRDefault="007547F0" w:rsidP="007547F0">
      <w:pPr>
        <w:ind w:firstLine="709"/>
        <w:contextualSpacing/>
        <w:jc w:val="both"/>
        <w:rPr>
          <w:rFonts w:eastAsia="Times New Roman"/>
          <w:b/>
          <w:sz w:val="24"/>
          <w:lang w:eastAsia="ru-RU"/>
        </w:rPr>
      </w:pP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color w:val="000000"/>
          <w:sz w:val="24"/>
          <w:lang w:eastAsia="ru-RU"/>
        </w:rPr>
        <w:t>Рассмотреть возможность развития собственного информационного присутствия в СМИ, в том числе посредством создания и развития собственных сайтов в сети Интернет, использования социальных сетей, как основных современных источников информации для населения; использовать все возможности по продвижению  среди населения информационного портала и мобильного приложения «Диалог. Профессиональный гражданин».</w:t>
      </w:r>
    </w:p>
    <w:p w:rsidR="007547F0" w:rsidRPr="007547F0" w:rsidRDefault="007547F0" w:rsidP="007547F0">
      <w:pPr>
        <w:widowControl/>
        <w:numPr>
          <w:ilvl w:val="1"/>
          <w:numId w:val="6"/>
        </w:numPr>
        <w:suppressAutoHyphens w:val="0"/>
        <w:ind w:left="0" w:firstLine="709"/>
        <w:contextualSpacing/>
        <w:jc w:val="both"/>
        <w:rPr>
          <w:rFonts w:eastAsia="Times New Roman"/>
          <w:sz w:val="24"/>
          <w:lang w:eastAsia="ru-RU"/>
        </w:rPr>
      </w:pPr>
      <w:r w:rsidRPr="007547F0">
        <w:rPr>
          <w:rFonts w:eastAsia="Times New Roman"/>
          <w:color w:val="000000"/>
          <w:sz w:val="24"/>
          <w:lang w:eastAsia="ru-RU"/>
        </w:rPr>
        <w:t>Некоммерческим организациям региона в целях обеспечения открытости и прозрачности своей деятельности размещать на сайте Общественной палаты Ульяновской области итоговые отчеты о реализации социальных проектов, получивших бюджетное финансирование.</w:t>
      </w:r>
    </w:p>
    <w:p w:rsidR="007547F0" w:rsidRDefault="007547F0" w:rsidP="007547F0">
      <w:pPr>
        <w:contextualSpacing/>
        <w:jc w:val="both"/>
        <w:rPr>
          <w:rFonts w:eastAsia="Times New Roman"/>
          <w:szCs w:val="28"/>
          <w:lang w:eastAsia="ru-RU"/>
        </w:rPr>
      </w:pPr>
    </w:p>
    <w:p w:rsidR="007547F0" w:rsidRPr="00C3567C" w:rsidRDefault="007547F0" w:rsidP="007547F0">
      <w:pPr>
        <w:jc w:val="both"/>
        <w:rPr>
          <w:rFonts w:eastAsia="Times New Roman"/>
          <w:color w:val="000000"/>
          <w:szCs w:val="28"/>
          <w:highlight w:val="green"/>
          <w:lang w:eastAsia="ru-RU"/>
        </w:rPr>
      </w:pPr>
    </w:p>
    <w:p w:rsidR="007547F0" w:rsidRPr="007547F0" w:rsidRDefault="007547F0" w:rsidP="007547F0">
      <w:pPr>
        <w:jc w:val="center"/>
        <w:textAlignment w:val="baseline"/>
        <w:rPr>
          <w:szCs w:val="28"/>
        </w:rPr>
      </w:pPr>
      <w:r>
        <w:rPr>
          <w:rFonts w:eastAsia="Times New Roman"/>
          <w:b/>
          <w:bCs/>
          <w:iCs/>
          <w:szCs w:val="28"/>
          <w:lang w:eastAsia="ru-RU"/>
        </w:rPr>
        <w:t>Принято «___» ________ 20__ г.</w:t>
      </w:r>
      <w:r>
        <w:rPr>
          <w:rFonts w:eastAsia="Times New Roman"/>
          <w:b/>
          <w:bCs/>
          <w:iCs/>
          <w:szCs w:val="28"/>
          <w:bdr w:val="none" w:sz="0" w:space="0" w:color="auto" w:frame="1"/>
          <w:lang w:eastAsia="ru-RU"/>
        </w:rPr>
        <w:br/>
      </w:r>
      <w:r>
        <w:rPr>
          <w:rFonts w:eastAsia="Times New Roman"/>
          <w:b/>
          <w:bCs/>
          <w:iCs/>
          <w:szCs w:val="28"/>
          <w:lang w:eastAsia="ru-RU"/>
        </w:rPr>
        <w:t>г. Ульяновск</w:t>
      </w:r>
    </w:p>
    <w:sectPr w:rsidR="007547F0" w:rsidRPr="007547F0" w:rsidSect="00BB2AB5">
      <w:headerReference w:type="default" r:id="rId7"/>
      <w:pgSz w:w="11906" w:h="16838"/>
      <w:pgMar w:top="567" w:right="567" w:bottom="567" w:left="567"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BE" w:rsidRDefault="00D3515D">
    <w:pPr>
      <w:pStyle w:val="a3"/>
      <w:jc w:val="center"/>
    </w:pPr>
    <w:r>
      <w:fldChar w:fldCharType="begin"/>
    </w:r>
    <w:r>
      <w:instrText xml:space="preserve"> PAGE   \* MERGEFORMAT </w:instrText>
    </w:r>
    <w:r>
      <w:fldChar w:fldCharType="separate"/>
    </w:r>
    <w:r>
      <w:rPr>
        <w:noProof/>
      </w:rPr>
      <w:t>14</w:t>
    </w:r>
    <w:r>
      <w:fldChar w:fldCharType="end"/>
    </w:r>
  </w:p>
  <w:p w:rsidR="004775BE" w:rsidRDefault="00D351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BBA"/>
    <w:multiLevelType w:val="multilevel"/>
    <w:tmpl w:val="DDE08F8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6F5193"/>
    <w:multiLevelType w:val="hybridMultilevel"/>
    <w:tmpl w:val="5060F3D0"/>
    <w:lvl w:ilvl="0" w:tplc="82DA5F08">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E5DB1"/>
    <w:multiLevelType w:val="hybridMultilevel"/>
    <w:tmpl w:val="FC6A22A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20477267"/>
    <w:multiLevelType w:val="hybridMultilevel"/>
    <w:tmpl w:val="817E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0045A"/>
    <w:multiLevelType w:val="hybridMultilevel"/>
    <w:tmpl w:val="98DC9A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526256"/>
    <w:multiLevelType w:val="multilevel"/>
    <w:tmpl w:val="9AB8264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7F0"/>
    <w:rsid w:val="00123025"/>
    <w:rsid w:val="007547F0"/>
    <w:rsid w:val="00D3515D"/>
    <w:rsid w:val="00E71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F0"/>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7F0"/>
    <w:pPr>
      <w:tabs>
        <w:tab w:val="center" w:pos="4677"/>
        <w:tab w:val="right" w:pos="9355"/>
      </w:tabs>
    </w:pPr>
    <w:rPr>
      <w:lang/>
    </w:rPr>
  </w:style>
  <w:style w:type="character" w:customStyle="1" w:styleId="a4">
    <w:name w:val="Верхний колонтитул Знак"/>
    <w:basedOn w:val="a0"/>
    <w:link w:val="a3"/>
    <w:uiPriority w:val="99"/>
    <w:rsid w:val="007547F0"/>
    <w:rPr>
      <w:rFonts w:ascii="Times New Roman" w:eastAsia="Andale Sans UI" w:hAnsi="Times New Roman" w:cs="Times New Roman"/>
      <w:kern w:val="2"/>
      <w:sz w:val="28"/>
      <w:szCs w:val="24"/>
      <w:lang w:eastAsia="ar-SA"/>
    </w:rPr>
  </w:style>
  <w:style w:type="paragraph" w:styleId="a5">
    <w:name w:val="List Paragraph"/>
    <w:basedOn w:val="a"/>
    <w:uiPriority w:val="34"/>
    <w:qFormat/>
    <w:rsid w:val="007547F0"/>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a0"/>
    <w:rsid w:val="007547F0"/>
  </w:style>
  <w:style w:type="paragraph" w:styleId="a6">
    <w:name w:val="Normal (Web)"/>
    <w:basedOn w:val="a"/>
    <w:uiPriority w:val="99"/>
    <w:unhideWhenUsed/>
    <w:rsid w:val="007547F0"/>
    <w:pPr>
      <w:widowControl/>
      <w:suppressAutoHyphens w:val="0"/>
      <w:spacing w:before="100" w:beforeAutospacing="1" w:after="100" w:afterAutospacing="1"/>
    </w:pPr>
    <w:rPr>
      <w:rFonts w:eastAsia="Times New Roman"/>
      <w:kern w:val="0"/>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rf.ru/about/structure/comissions/comissions2012/250" TargetMode="External"/><Relationship Id="rId5" Type="http://schemas.openxmlformats.org/officeDocument/2006/relationships/hyperlink" Target="http://www.oprf.ru/about/structure/comissions/comissions2012/2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4933</Words>
  <Characters>28120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2016-03-23T13:37:00Z</dcterms:created>
  <dcterms:modified xsi:type="dcterms:W3CDTF">2016-03-23T13:49:00Z</dcterms:modified>
</cp:coreProperties>
</file>