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F7" w:rsidRDefault="00B037F7" w:rsidP="00B037F7">
      <w:pPr>
        <w:pStyle w:val="20"/>
        <w:shd w:val="clear" w:color="auto" w:fill="auto"/>
        <w:spacing w:line="270" w:lineRule="exact"/>
      </w:pPr>
      <w:r>
        <w:t>РЕГЛАМЕНТ</w:t>
      </w:r>
      <w:r>
        <w:br/>
        <w:t>ЗАСЕДАНИЯ ОБЩЕСТВЕНОЙ ПАЛАТЫ УЛЬЯНОВСКОЙ ОБЛАСТИ</w:t>
      </w:r>
    </w:p>
    <w:p w:rsidR="00B037F7" w:rsidRDefault="00B037F7" w:rsidP="00B037F7">
      <w:pPr>
        <w:pStyle w:val="20"/>
        <w:shd w:val="clear" w:color="auto" w:fill="auto"/>
        <w:spacing w:line="270" w:lineRule="exact"/>
      </w:pPr>
    </w:p>
    <w:p w:rsidR="00B037F7" w:rsidRDefault="00B037F7" w:rsidP="00B037F7">
      <w:pPr>
        <w:pStyle w:val="20"/>
        <w:shd w:val="clear" w:color="auto" w:fill="auto"/>
        <w:tabs>
          <w:tab w:val="left" w:pos="6695"/>
        </w:tabs>
        <w:spacing w:line="326" w:lineRule="exact"/>
        <w:jc w:val="left"/>
      </w:pPr>
      <w:r>
        <w:t>02.11.2010</w:t>
      </w:r>
      <w:r>
        <w:tab/>
        <w:t xml:space="preserve">       Колонный зал</w:t>
      </w:r>
    </w:p>
    <w:p w:rsidR="00B037F7" w:rsidRDefault="009D6448" w:rsidP="00B037F7">
      <w:pPr>
        <w:pStyle w:val="20"/>
        <w:shd w:val="clear" w:color="auto" w:fill="auto"/>
        <w:tabs>
          <w:tab w:val="left" w:pos="6681"/>
        </w:tabs>
        <w:spacing w:line="326" w:lineRule="exact"/>
        <w:jc w:val="left"/>
      </w:pPr>
      <w:r>
        <w:t>14.00</w:t>
      </w:r>
      <w:r w:rsidR="00B037F7">
        <w:tab/>
        <w:t xml:space="preserve">        Правительства</w:t>
      </w:r>
    </w:p>
    <w:p w:rsidR="00B037F7" w:rsidRDefault="00B037F7" w:rsidP="00B037F7">
      <w:pPr>
        <w:pStyle w:val="10"/>
        <w:keepNext/>
        <w:keepLines/>
        <w:shd w:val="clear" w:color="auto" w:fill="auto"/>
        <w:rPr>
          <w:rStyle w:val="11"/>
        </w:rPr>
      </w:pPr>
      <w:r>
        <w:t xml:space="preserve">Ульяновской области, </w:t>
      </w:r>
      <w:r>
        <w:rPr>
          <w:rStyle w:val="11"/>
        </w:rPr>
        <w:t>4 этаж</w:t>
      </w:r>
    </w:p>
    <w:p w:rsidR="00B037F7" w:rsidRDefault="00B037F7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6BF" w:rsidRPr="006B76BF" w:rsidRDefault="006B76BF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 проекте федерального закона «Об образовании».</w:t>
      </w:r>
    </w:p>
    <w:p w:rsidR="006B76BF" w:rsidRPr="006B76BF" w:rsidRDefault="006B76BF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 w:rsidRPr="00D366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Балашова Ирина Владимировна</w:t>
      </w:r>
      <w:r w:rsidRPr="006B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Исполняющий обязанности министр образования Ульяновской области </w:t>
      </w:r>
    </w:p>
    <w:p w:rsidR="006B76BF" w:rsidRPr="006B76BF" w:rsidRDefault="006B76BF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Содокладчик: </w:t>
      </w:r>
      <w:r w:rsidRPr="00D366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Дозоров Александр Владимирович</w:t>
      </w:r>
      <w:r w:rsidRPr="006B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 Общественной палаты Ульяновской области </w:t>
      </w:r>
    </w:p>
    <w:p w:rsidR="006B76BF" w:rsidRDefault="006B76BF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Содокладчик: </w:t>
      </w:r>
      <w:r w:rsidRPr="00D366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Твердохлеб Татьяна Евгеньевна</w:t>
      </w:r>
      <w:r w:rsidRPr="006B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 Обществе</w:t>
      </w:r>
      <w:r w:rsidR="00B03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палаты Ульяновской области</w:t>
      </w:r>
    </w:p>
    <w:p w:rsidR="00B037F7" w:rsidRPr="006B76BF" w:rsidRDefault="00B037F7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6BF" w:rsidRPr="006B76BF" w:rsidRDefault="006B76BF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 готовности систем жилищно-коммунального хозяйства Ульяновской области к отопительному сезону 2010-2011 гг. О ходе исполнения 185-ФЗ «О фонде содействия реформированию жилищно-коммунального хозяйства».</w:t>
      </w:r>
    </w:p>
    <w:p w:rsidR="006B76BF" w:rsidRPr="006B76BF" w:rsidRDefault="006B76BF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 w:rsidRPr="00D366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Букин Александр Васильевич</w:t>
      </w:r>
      <w:r w:rsidRPr="006B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министр энергетики и жилищно-коммунального комплекса Ульяновской области </w:t>
      </w:r>
    </w:p>
    <w:p w:rsidR="006B76BF" w:rsidRDefault="006B76BF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Содокладчик: </w:t>
      </w:r>
      <w:proofErr w:type="gramStart"/>
      <w:r w:rsidRPr="00D366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Пинков</w:t>
      </w:r>
      <w:proofErr w:type="gramEnd"/>
      <w:r w:rsidRPr="00D366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Александр Петрович</w:t>
      </w:r>
      <w:r w:rsidRPr="006B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глава муниципального образования «город Ульяновск».</w:t>
      </w:r>
    </w:p>
    <w:p w:rsidR="00B037F7" w:rsidRDefault="00B037F7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F7" w:rsidRDefault="00B037F7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F7" w:rsidRDefault="00B037F7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F7" w:rsidRDefault="00B037F7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F7" w:rsidRDefault="00B037F7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F7" w:rsidRDefault="00B037F7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F7" w:rsidRDefault="00B037F7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F7" w:rsidRDefault="00B037F7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F7" w:rsidRDefault="00B037F7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F7" w:rsidRDefault="00B037F7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F7" w:rsidRDefault="00B037F7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F7" w:rsidRDefault="00B037F7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F7" w:rsidRDefault="00B037F7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F7" w:rsidRDefault="00B037F7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F7" w:rsidRDefault="00B037F7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F7" w:rsidRDefault="00B037F7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F7" w:rsidRDefault="00B037F7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F7" w:rsidRDefault="00B037F7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F7" w:rsidRDefault="00B037F7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F7" w:rsidRDefault="00B037F7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F7" w:rsidRDefault="00B037F7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F7" w:rsidRDefault="00B037F7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F7" w:rsidRDefault="00B037F7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F7" w:rsidRDefault="00B037F7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F7" w:rsidRDefault="00B037F7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F7" w:rsidRDefault="00B037F7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F7" w:rsidRDefault="00B037F7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F7" w:rsidRDefault="00B037F7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F7" w:rsidRDefault="00B037F7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F7" w:rsidRDefault="00B037F7" w:rsidP="006B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7F7" w:rsidRDefault="00B037F7" w:rsidP="00B037F7">
      <w:pPr>
        <w:pStyle w:val="20"/>
        <w:shd w:val="clear" w:color="auto" w:fill="auto"/>
        <w:spacing w:line="270" w:lineRule="exact"/>
      </w:pPr>
      <w:r>
        <w:lastRenderedPageBreak/>
        <w:t>ПРОТОКОЛ №2</w:t>
      </w:r>
    </w:p>
    <w:p w:rsidR="00B037F7" w:rsidRDefault="00B037F7" w:rsidP="00B037F7">
      <w:pPr>
        <w:pStyle w:val="20"/>
        <w:shd w:val="clear" w:color="auto" w:fill="auto"/>
        <w:spacing w:line="270" w:lineRule="exact"/>
      </w:pPr>
      <w:r>
        <w:t>ЗАСЕДАНИЯ ОБЩЕСТВЕНОЙ ПАЛАТЫ УЛЬЯНОВСКОЙ ОБЛАСТИ</w:t>
      </w:r>
    </w:p>
    <w:p w:rsidR="00B037F7" w:rsidRDefault="00B037F7" w:rsidP="00B037F7">
      <w:pPr>
        <w:pStyle w:val="20"/>
        <w:shd w:val="clear" w:color="auto" w:fill="auto"/>
        <w:spacing w:line="270" w:lineRule="exact"/>
      </w:pPr>
    </w:p>
    <w:p w:rsidR="00B037F7" w:rsidRDefault="00B037F7" w:rsidP="00B037F7">
      <w:pPr>
        <w:pStyle w:val="20"/>
        <w:shd w:val="clear" w:color="auto" w:fill="auto"/>
        <w:tabs>
          <w:tab w:val="left" w:pos="6695"/>
        </w:tabs>
        <w:spacing w:line="326" w:lineRule="exact"/>
        <w:jc w:val="left"/>
      </w:pPr>
      <w:r>
        <w:t>02.11.2010</w:t>
      </w:r>
      <w:r>
        <w:tab/>
        <w:t xml:space="preserve">       Колонный зал</w:t>
      </w:r>
    </w:p>
    <w:p w:rsidR="00B037F7" w:rsidRDefault="00B037F7" w:rsidP="00B037F7">
      <w:pPr>
        <w:pStyle w:val="20"/>
        <w:shd w:val="clear" w:color="auto" w:fill="auto"/>
        <w:tabs>
          <w:tab w:val="left" w:pos="6681"/>
        </w:tabs>
        <w:spacing w:line="326" w:lineRule="exact"/>
        <w:jc w:val="left"/>
      </w:pPr>
      <w:r>
        <w:t>14.00</w:t>
      </w:r>
      <w:r>
        <w:tab/>
        <w:t xml:space="preserve">        Правительства</w:t>
      </w:r>
    </w:p>
    <w:p w:rsidR="00B037F7" w:rsidRDefault="00B037F7" w:rsidP="00B037F7">
      <w:pPr>
        <w:pStyle w:val="10"/>
        <w:keepNext/>
        <w:keepLines/>
        <w:shd w:val="clear" w:color="auto" w:fill="auto"/>
        <w:rPr>
          <w:rStyle w:val="11"/>
        </w:rPr>
      </w:pPr>
      <w:bookmarkStart w:id="0" w:name="bookmark0"/>
      <w:r>
        <w:t xml:space="preserve">Ульяновской области, </w:t>
      </w:r>
      <w:r>
        <w:rPr>
          <w:rStyle w:val="11"/>
        </w:rPr>
        <w:t>4 этаж</w:t>
      </w:r>
      <w:bookmarkEnd w:id="0"/>
    </w:p>
    <w:p w:rsidR="00B037F7" w:rsidRDefault="00B037F7" w:rsidP="00B037F7">
      <w:pPr>
        <w:pStyle w:val="10"/>
        <w:keepNext/>
        <w:keepLines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9"/>
        <w:gridCol w:w="9245"/>
        <w:gridCol w:w="9"/>
      </w:tblGrid>
      <w:tr w:rsidR="00B037F7" w:rsidTr="00794EF9">
        <w:trPr>
          <w:gridAfter w:val="1"/>
          <w:wAfter w:w="9" w:type="dxa"/>
          <w:trHeight w:val="4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70" w:lineRule="exact"/>
            </w:pPr>
            <w:r>
              <w:rPr>
                <w:rStyle w:val="135pt"/>
              </w:rPr>
              <w:t>Присутствовали:</w:t>
            </w:r>
          </w:p>
        </w:tc>
      </w:tr>
      <w:tr w:rsidR="00B037F7" w:rsidTr="00794EF9">
        <w:trPr>
          <w:gridAfter w:val="1"/>
          <w:wAfter w:w="9" w:type="dxa"/>
          <w:trHeight w:val="39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70" w:lineRule="exact"/>
            </w:pPr>
            <w:r>
              <w:rPr>
                <w:rStyle w:val="135pt"/>
              </w:rPr>
              <w:t>Члены Общественной палаты Ульяновской области</w:t>
            </w:r>
          </w:p>
        </w:tc>
      </w:tr>
      <w:tr w:rsidR="00B037F7" w:rsidTr="00794EF9">
        <w:trPr>
          <w:gridAfter w:val="1"/>
          <w:wAfter w:w="9" w:type="dxa"/>
          <w:trHeight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1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proofErr w:type="spellStart"/>
            <w:r>
              <w:rPr>
                <w:rStyle w:val="a5"/>
              </w:rPr>
              <w:t>Абанин</w:t>
            </w:r>
            <w:proofErr w:type="spellEnd"/>
            <w:r>
              <w:rPr>
                <w:rStyle w:val="a5"/>
              </w:rPr>
              <w:t xml:space="preserve"> </w:t>
            </w:r>
            <w:r>
              <w:rPr>
                <w:rStyle w:val="12"/>
              </w:rPr>
              <w:t>Вячеслав Владимирович</w:t>
            </w:r>
          </w:p>
        </w:tc>
      </w:tr>
      <w:tr w:rsidR="00B037F7" w:rsidTr="00794EF9">
        <w:trPr>
          <w:gridAfter w:val="1"/>
          <w:wAfter w:w="9" w:type="dxa"/>
          <w:trHeight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2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proofErr w:type="spellStart"/>
            <w:r>
              <w:rPr>
                <w:rStyle w:val="a5"/>
              </w:rPr>
              <w:t>Айзатуллина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12"/>
              </w:rPr>
              <w:t>Алсу</w:t>
            </w:r>
            <w:proofErr w:type="spell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Феритовна</w:t>
            </w:r>
            <w:proofErr w:type="spellEnd"/>
          </w:p>
        </w:tc>
      </w:tr>
      <w:tr w:rsidR="00B037F7" w:rsidTr="00794EF9">
        <w:trPr>
          <w:gridAfter w:val="1"/>
          <w:wAfter w:w="9" w:type="dxa"/>
          <w:trHeight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3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a5"/>
              </w:rPr>
              <w:t xml:space="preserve">Антипов </w:t>
            </w:r>
            <w:r>
              <w:rPr>
                <w:rStyle w:val="12"/>
              </w:rPr>
              <w:t>Виктор Петрович</w:t>
            </w:r>
          </w:p>
        </w:tc>
      </w:tr>
      <w:tr w:rsidR="00B037F7" w:rsidTr="00794EF9">
        <w:trPr>
          <w:gridAfter w:val="1"/>
          <w:wAfter w:w="9" w:type="dxa"/>
          <w:trHeight w:val="34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4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proofErr w:type="spellStart"/>
            <w:r>
              <w:rPr>
                <w:rStyle w:val="a5"/>
              </w:rPr>
              <w:t>Байбикова</w:t>
            </w:r>
            <w:proofErr w:type="spellEnd"/>
            <w:r>
              <w:rPr>
                <w:rStyle w:val="a5"/>
              </w:rPr>
              <w:t xml:space="preserve"> </w:t>
            </w:r>
            <w:r>
              <w:rPr>
                <w:rStyle w:val="12"/>
              </w:rPr>
              <w:t xml:space="preserve">Роза </w:t>
            </w:r>
            <w:proofErr w:type="spellStart"/>
            <w:r>
              <w:rPr>
                <w:rStyle w:val="12"/>
              </w:rPr>
              <w:t>Мударисовна</w:t>
            </w:r>
            <w:proofErr w:type="spellEnd"/>
          </w:p>
        </w:tc>
      </w:tr>
      <w:tr w:rsidR="00B037F7" w:rsidTr="00794EF9">
        <w:trPr>
          <w:gridAfter w:val="1"/>
          <w:wAfter w:w="9" w:type="dxa"/>
          <w:trHeight w:val="34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5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a5"/>
              </w:rPr>
              <w:t xml:space="preserve">Баранова </w:t>
            </w:r>
            <w:r>
              <w:rPr>
                <w:rStyle w:val="12"/>
              </w:rPr>
              <w:t>Раиса Петровна</w:t>
            </w:r>
          </w:p>
        </w:tc>
      </w:tr>
      <w:tr w:rsidR="00B037F7" w:rsidTr="00794EF9">
        <w:trPr>
          <w:gridAfter w:val="1"/>
          <w:wAfter w:w="9" w:type="dxa"/>
          <w:trHeight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6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proofErr w:type="spellStart"/>
            <w:r>
              <w:rPr>
                <w:rStyle w:val="a5"/>
              </w:rPr>
              <w:t>Батракова</w:t>
            </w:r>
            <w:proofErr w:type="spellEnd"/>
            <w:r>
              <w:rPr>
                <w:rStyle w:val="a5"/>
              </w:rPr>
              <w:t xml:space="preserve"> </w:t>
            </w:r>
            <w:r>
              <w:rPr>
                <w:rStyle w:val="12"/>
              </w:rPr>
              <w:t>Галина Александровна</w:t>
            </w:r>
          </w:p>
        </w:tc>
      </w:tr>
      <w:tr w:rsidR="00B037F7" w:rsidTr="00794EF9">
        <w:trPr>
          <w:gridAfter w:val="1"/>
          <w:wAfter w:w="9" w:type="dxa"/>
          <w:trHeight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7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proofErr w:type="spellStart"/>
            <w:r>
              <w:rPr>
                <w:rStyle w:val="a5"/>
              </w:rPr>
              <w:t>Бутарович</w:t>
            </w:r>
            <w:proofErr w:type="spellEnd"/>
            <w:r>
              <w:rPr>
                <w:rStyle w:val="a5"/>
              </w:rPr>
              <w:t xml:space="preserve"> </w:t>
            </w:r>
            <w:r>
              <w:rPr>
                <w:rStyle w:val="12"/>
              </w:rPr>
              <w:t>Ольга Константиновна</w:t>
            </w:r>
          </w:p>
        </w:tc>
      </w:tr>
      <w:tr w:rsidR="00B037F7" w:rsidTr="00794EF9">
        <w:trPr>
          <w:gridAfter w:val="1"/>
          <w:wAfter w:w="9" w:type="dxa"/>
          <w:trHeight w:val="34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8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a5"/>
              </w:rPr>
              <w:t xml:space="preserve">Володина </w:t>
            </w:r>
            <w:r>
              <w:rPr>
                <w:rStyle w:val="12"/>
              </w:rPr>
              <w:t>Юлия Константиновна</w:t>
            </w:r>
          </w:p>
        </w:tc>
      </w:tr>
      <w:tr w:rsidR="00B037F7" w:rsidTr="00794EF9">
        <w:trPr>
          <w:gridAfter w:val="1"/>
          <w:wAfter w:w="9" w:type="dxa"/>
          <w:trHeight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,9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a5"/>
              </w:rPr>
              <w:t xml:space="preserve">Данилов </w:t>
            </w:r>
            <w:r>
              <w:rPr>
                <w:rStyle w:val="12"/>
              </w:rPr>
              <w:t>Александр Анатольевич</w:t>
            </w:r>
          </w:p>
        </w:tc>
      </w:tr>
      <w:tr w:rsidR="00B037F7" w:rsidTr="00794EF9">
        <w:trPr>
          <w:gridAfter w:val="1"/>
          <w:wAfter w:w="9" w:type="dxa"/>
          <w:trHeight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10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proofErr w:type="spellStart"/>
            <w:r>
              <w:rPr>
                <w:rStyle w:val="a5"/>
              </w:rPr>
              <w:t>Делин</w:t>
            </w:r>
            <w:proofErr w:type="spellEnd"/>
            <w:r>
              <w:rPr>
                <w:rStyle w:val="a5"/>
              </w:rPr>
              <w:t xml:space="preserve"> </w:t>
            </w:r>
            <w:r>
              <w:rPr>
                <w:rStyle w:val="12"/>
              </w:rPr>
              <w:t>Василий Сергеевич</w:t>
            </w:r>
          </w:p>
        </w:tc>
      </w:tr>
      <w:tr w:rsidR="00B037F7" w:rsidTr="00794EF9">
        <w:trPr>
          <w:gridAfter w:val="1"/>
          <w:wAfter w:w="9" w:type="dxa"/>
          <w:trHeight w:val="34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11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a5"/>
              </w:rPr>
              <w:t xml:space="preserve">Дозоров </w:t>
            </w:r>
            <w:r>
              <w:rPr>
                <w:rStyle w:val="12"/>
              </w:rPr>
              <w:t>Александр Владимирович</w:t>
            </w:r>
          </w:p>
        </w:tc>
      </w:tr>
      <w:tr w:rsidR="00B037F7" w:rsidTr="00794EF9">
        <w:trPr>
          <w:gridAfter w:val="1"/>
          <w:wAfter w:w="9" w:type="dxa"/>
          <w:trHeight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12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a5"/>
              </w:rPr>
              <w:t xml:space="preserve">Ежов </w:t>
            </w:r>
            <w:r>
              <w:rPr>
                <w:rStyle w:val="12"/>
              </w:rPr>
              <w:t>Дмитрий Петрович</w:t>
            </w:r>
          </w:p>
        </w:tc>
      </w:tr>
      <w:tr w:rsidR="00B037F7" w:rsidTr="00794EF9">
        <w:trPr>
          <w:gridAfter w:val="1"/>
          <w:wAfter w:w="9" w:type="dxa"/>
          <w:trHeight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13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a5"/>
              </w:rPr>
              <w:t xml:space="preserve">Ермаков </w:t>
            </w:r>
            <w:r>
              <w:rPr>
                <w:rStyle w:val="12"/>
              </w:rPr>
              <w:t>Сергей Николаевич</w:t>
            </w:r>
          </w:p>
        </w:tc>
      </w:tr>
      <w:tr w:rsidR="00B037F7" w:rsidTr="00794EF9">
        <w:trPr>
          <w:gridAfter w:val="1"/>
          <w:wAfter w:w="9" w:type="dxa"/>
          <w:trHeight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14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proofErr w:type="spellStart"/>
            <w:r>
              <w:rPr>
                <w:rStyle w:val="a5"/>
              </w:rPr>
              <w:t>Калганова</w:t>
            </w:r>
            <w:proofErr w:type="spellEnd"/>
            <w:r>
              <w:rPr>
                <w:rStyle w:val="a5"/>
              </w:rPr>
              <w:t xml:space="preserve"> </w:t>
            </w:r>
            <w:r>
              <w:rPr>
                <w:rStyle w:val="12"/>
              </w:rPr>
              <w:t>Елена Леонтьевна</w:t>
            </w:r>
          </w:p>
        </w:tc>
      </w:tr>
      <w:tr w:rsidR="00B037F7" w:rsidTr="00794EF9">
        <w:trPr>
          <w:gridAfter w:val="1"/>
          <w:wAfter w:w="9" w:type="dxa"/>
          <w:trHeight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15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proofErr w:type="spellStart"/>
            <w:r>
              <w:rPr>
                <w:rStyle w:val="a5"/>
              </w:rPr>
              <w:t>Лебеденко</w:t>
            </w:r>
            <w:proofErr w:type="spellEnd"/>
            <w:r>
              <w:rPr>
                <w:rStyle w:val="a5"/>
              </w:rPr>
              <w:t xml:space="preserve"> </w:t>
            </w:r>
            <w:r>
              <w:rPr>
                <w:rStyle w:val="12"/>
              </w:rPr>
              <w:t>Олег Александрович</w:t>
            </w:r>
          </w:p>
        </w:tc>
      </w:tr>
      <w:tr w:rsidR="00B037F7" w:rsidTr="00794EF9">
        <w:trPr>
          <w:gridAfter w:val="1"/>
          <w:wAfter w:w="9" w:type="dxa"/>
          <w:trHeight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16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proofErr w:type="spellStart"/>
            <w:r>
              <w:rPr>
                <w:rStyle w:val="a5"/>
              </w:rPr>
              <w:t>Кормишин</w:t>
            </w:r>
            <w:proofErr w:type="spellEnd"/>
            <w:r>
              <w:rPr>
                <w:rStyle w:val="a5"/>
              </w:rPr>
              <w:t xml:space="preserve"> </w:t>
            </w:r>
            <w:r>
              <w:rPr>
                <w:rStyle w:val="12"/>
              </w:rPr>
              <w:t>Отец Алексей</w:t>
            </w:r>
          </w:p>
        </w:tc>
      </w:tr>
      <w:tr w:rsidR="00B037F7" w:rsidTr="00794EF9">
        <w:trPr>
          <w:gridAfter w:val="1"/>
          <w:wAfter w:w="9" w:type="dxa"/>
          <w:trHeight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17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proofErr w:type="spellStart"/>
            <w:r>
              <w:rPr>
                <w:rStyle w:val="a5"/>
              </w:rPr>
              <w:t>Лебедько</w:t>
            </w:r>
            <w:proofErr w:type="spellEnd"/>
            <w:r>
              <w:rPr>
                <w:rStyle w:val="a5"/>
              </w:rPr>
              <w:t xml:space="preserve"> </w:t>
            </w:r>
            <w:r>
              <w:rPr>
                <w:rStyle w:val="12"/>
              </w:rPr>
              <w:t>Анна Михайловна</w:t>
            </w:r>
          </w:p>
        </w:tc>
      </w:tr>
      <w:tr w:rsidR="00B037F7" w:rsidTr="00794EF9">
        <w:trPr>
          <w:gridAfter w:val="1"/>
          <w:wAfter w:w="9" w:type="dxa"/>
          <w:trHeight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18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proofErr w:type="spellStart"/>
            <w:r>
              <w:rPr>
                <w:rStyle w:val="a5"/>
              </w:rPr>
              <w:t>Литвищенко</w:t>
            </w:r>
            <w:proofErr w:type="spellEnd"/>
            <w:r>
              <w:rPr>
                <w:rStyle w:val="a5"/>
              </w:rPr>
              <w:t xml:space="preserve"> </w:t>
            </w:r>
            <w:r>
              <w:rPr>
                <w:rStyle w:val="12"/>
              </w:rPr>
              <w:t>Михаил Викторович</w:t>
            </w:r>
          </w:p>
        </w:tc>
      </w:tr>
      <w:tr w:rsidR="00B037F7" w:rsidTr="00794EF9">
        <w:trPr>
          <w:gridAfter w:val="1"/>
          <w:wAfter w:w="9" w:type="dxa"/>
          <w:trHeight w:val="34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19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a5"/>
              </w:rPr>
              <w:t xml:space="preserve">Лукьянова </w:t>
            </w:r>
            <w:r>
              <w:rPr>
                <w:rStyle w:val="12"/>
              </w:rPr>
              <w:t>Евгения Львовна</w:t>
            </w:r>
          </w:p>
        </w:tc>
      </w:tr>
      <w:tr w:rsidR="00B037F7" w:rsidTr="00794EF9">
        <w:trPr>
          <w:gridAfter w:val="1"/>
          <w:wAfter w:w="9" w:type="dxa"/>
          <w:trHeight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20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a5"/>
              </w:rPr>
              <w:t xml:space="preserve">Ляшенко </w:t>
            </w:r>
            <w:r>
              <w:rPr>
                <w:rStyle w:val="12"/>
              </w:rPr>
              <w:t>Людмила Александровна</w:t>
            </w:r>
          </w:p>
        </w:tc>
      </w:tr>
      <w:tr w:rsidR="00B037F7" w:rsidTr="00794EF9">
        <w:trPr>
          <w:gridAfter w:val="1"/>
          <w:wAfter w:w="9" w:type="dxa"/>
          <w:trHeight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21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a5"/>
              </w:rPr>
              <w:t xml:space="preserve">Михайлов </w:t>
            </w:r>
            <w:r>
              <w:rPr>
                <w:rStyle w:val="12"/>
              </w:rPr>
              <w:t>Андрей Викторович</w:t>
            </w:r>
          </w:p>
        </w:tc>
      </w:tr>
      <w:tr w:rsidR="00B037F7" w:rsidTr="00794EF9">
        <w:trPr>
          <w:gridAfter w:val="1"/>
          <w:wAfter w:w="9" w:type="dxa"/>
          <w:trHeight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22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a5"/>
              </w:rPr>
              <w:t xml:space="preserve">Николаева </w:t>
            </w:r>
            <w:r>
              <w:rPr>
                <w:rStyle w:val="12"/>
              </w:rPr>
              <w:t>Татьяна Степановна</w:t>
            </w:r>
          </w:p>
        </w:tc>
      </w:tr>
      <w:tr w:rsidR="00B037F7" w:rsidTr="00794EF9">
        <w:trPr>
          <w:gridAfter w:val="1"/>
          <w:wAfter w:w="9" w:type="dxa"/>
          <w:trHeight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23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a5"/>
              </w:rPr>
              <w:t xml:space="preserve">Офицеров </w:t>
            </w:r>
            <w:r>
              <w:rPr>
                <w:rStyle w:val="12"/>
              </w:rPr>
              <w:t>Пётр Леонидович</w:t>
            </w:r>
          </w:p>
        </w:tc>
      </w:tr>
      <w:tr w:rsidR="00B037F7" w:rsidTr="00794EF9">
        <w:trPr>
          <w:gridAfter w:val="1"/>
          <w:wAfter w:w="9" w:type="dxa"/>
          <w:trHeight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24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a5"/>
              </w:rPr>
              <w:t xml:space="preserve">Поляков </w:t>
            </w:r>
            <w:r>
              <w:rPr>
                <w:rStyle w:val="12"/>
              </w:rPr>
              <w:t>Юрий Иванович</w:t>
            </w:r>
          </w:p>
        </w:tc>
      </w:tr>
      <w:tr w:rsidR="00B037F7" w:rsidTr="00794EF9">
        <w:trPr>
          <w:gridAfter w:val="1"/>
          <w:wAfter w:w="9" w:type="dxa"/>
          <w:trHeight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25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a5"/>
              </w:rPr>
              <w:t xml:space="preserve">Репин </w:t>
            </w:r>
            <w:r>
              <w:rPr>
                <w:rStyle w:val="12"/>
              </w:rPr>
              <w:t>Николай Дмитриевич</w:t>
            </w:r>
          </w:p>
        </w:tc>
      </w:tr>
      <w:tr w:rsidR="00B037F7" w:rsidTr="00794EF9">
        <w:trPr>
          <w:gridAfter w:val="1"/>
          <w:wAfter w:w="9" w:type="dxa"/>
          <w:trHeight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26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a5"/>
              </w:rPr>
              <w:t xml:space="preserve">Решетова </w:t>
            </w:r>
            <w:r>
              <w:rPr>
                <w:rStyle w:val="12"/>
              </w:rPr>
              <w:t>Людмила Ивановна</w:t>
            </w:r>
          </w:p>
        </w:tc>
      </w:tr>
      <w:tr w:rsidR="00B037F7" w:rsidTr="00794EF9">
        <w:trPr>
          <w:gridAfter w:val="1"/>
          <w:wAfter w:w="9" w:type="dxa"/>
          <w:trHeight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27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a5"/>
              </w:rPr>
              <w:t xml:space="preserve">Самарцев </w:t>
            </w:r>
            <w:r>
              <w:rPr>
                <w:rStyle w:val="12"/>
              </w:rPr>
              <w:t>Олег Робертович</w:t>
            </w:r>
          </w:p>
        </w:tc>
      </w:tr>
      <w:tr w:rsidR="00B037F7" w:rsidTr="00794EF9">
        <w:trPr>
          <w:gridAfter w:val="1"/>
          <w:wAfter w:w="9" w:type="dxa"/>
          <w:trHeight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28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a5"/>
              </w:rPr>
              <w:t xml:space="preserve">Сафиуллин </w:t>
            </w:r>
            <w:r>
              <w:rPr>
                <w:rStyle w:val="12"/>
              </w:rPr>
              <w:t xml:space="preserve">Ильдар </w:t>
            </w:r>
            <w:proofErr w:type="spellStart"/>
            <w:r>
              <w:rPr>
                <w:rStyle w:val="12"/>
              </w:rPr>
              <w:t>Фагильевич</w:t>
            </w:r>
            <w:proofErr w:type="spellEnd"/>
          </w:p>
        </w:tc>
      </w:tr>
      <w:tr w:rsidR="00B037F7" w:rsidTr="00794EF9">
        <w:trPr>
          <w:gridAfter w:val="1"/>
          <w:wAfter w:w="9" w:type="dxa"/>
          <w:trHeight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29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proofErr w:type="spellStart"/>
            <w:r>
              <w:rPr>
                <w:rStyle w:val="a5"/>
              </w:rPr>
              <w:t>Свирина</w:t>
            </w:r>
            <w:proofErr w:type="spellEnd"/>
            <w:r>
              <w:rPr>
                <w:rStyle w:val="a5"/>
              </w:rPr>
              <w:t xml:space="preserve"> </w:t>
            </w:r>
            <w:r>
              <w:rPr>
                <w:rStyle w:val="12"/>
              </w:rPr>
              <w:t>Светлана Анатольевна</w:t>
            </w:r>
          </w:p>
        </w:tc>
      </w:tr>
      <w:tr w:rsidR="00B037F7" w:rsidTr="00794EF9">
        <w:trPr>
          <w:gridAfter w:val="1"/>
          <w:wAfter w:w="9" w:type="dxa"/>
          <w:trHeight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30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a5"/>
              </w:rPr>
              <w:t xml:space="preserve">Соснин </w:t>
            </w:r>
            <w:r>
              <w:rPr>
                <w:rStyle w:val="12"/>
              </w:rPr>
              <w:t>Дмитрий Петрович</w:t>
            </w:r>
          </w:p>
        </w:tc>
      </w:tr>
      <w:tr w:rsidR="00B037F7" w:rsidTr="00794EF9">
        <w:trPr>
          <w:gridAfter w:val="1"/>
          <w:wAfter w:w="9" w:type="dxa"/>
          <w:trHeight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31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a5"/>
              </w:rPr>
              <w:t xml:space="preserve">Твердохлеб </w:t>
            </w:r>
            <w:r>
              <w:rPr>
                <w:rStyle w:val="12"/>
              </w:rPr>
              <w:t>Татьяна Евгеньевна</w:t>
            </w:r>
          </w:p>
        </w:tc>
      </w:tr>
      <w:tr w:rsidR="00B037F7" w:rsidTr="00794EF9">
        <w:trPr>
          <w:gridAfter w:val="1"/>
          <w:wAfter w:w="9" w:type="dxa"/>
          <w:trHeight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32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a5"/>
              </w:rPr>
              <w:t xml:space="preserve">Тур </w:t>
            </w:r>
            <w:r>
              <w:rPr>
                <w:rStyle w:val="12"/>
              </w:rPr>
              <w:t>Виталий Иванович</w:t>
            </w:r>
          </w:p>
        </w:tc>
      </w:tr>
      <w:tr w:rsidR="00B037F7" w:rsidTr="00794EF9">
        <w:trPr>
          <w:gridAfter w:val="1"/>
          <w:wAfter w:w="9" w:type="dxa"/>
          <w:trHeight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33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a5"/>
              </w:rPr>
              <w:t xml:space="preserve">Царев </w:t>
            </w:r>
            <w:r>
              <w:rPr>
                <w:rStyle w:val="12"/>
              </w:rPr>
              <w:t>Александр Николаевич</w:t>
            </w:r>
          </w:p>
        </w:tc>
      </w:tr>
      <w:tr w:rsidR="00B037F7" w:rsidTr="00794EF9">
        <w:trPr>
          <w:gridAfter w:val="1"/>
          <w:wAfter w:w="9" w:type="dxa"/>
          <w:trHeight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lastRenderedPageBreak/>
              <w:t>34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proofErr w:type="spellStart"/>
            <w:r>
              <w:rPr>
                <w:rStyle w:val="a5"/>
              </w:rPr>
              <w:t>Шиняева</w:t>
            </w:r>
            <w:proofErr w:type="spellEnd"/>
            <w:r>
              <w:rPr>
                <w:rStyle w:val="a5"/>
              </w:rPr>
              <w:t xml:space="preserve"> </w:t>
            </w:r>
            <w:r>
              <w:rPr>
                <w:rStyle w:val="12"/>
              </w:rPr>
              <w:t>Ольга Викторовна</w:t>
            </w:r>
          </w:p>
        </w:tc>
      </w:tr>
      <w:tr w:rsidR="00B037F7" w:rsidTr="00794EF9">
        <w:trPr>
          <w:gridAfter w:val="1"/>
          <w:wAfter w:w="9" w:type="dxa"/>
          <w:trHeight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12"/>
              </w:rPr>
              <w:t>35</w:t>
            </w: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proofErr w:type="spellStart"/>
            <w:r>
              <w:rPr>
                <w:rStyle w:val="a5"/>
              </w:rPr>
              <w:t>Эйхман</w:t>
            </w:r>
            <w:proofErr w:type="spellEnd"/>
            <w:r>
              <w:rPr>
                <w:rStyle w:val="a5"/>
              </w:rPr>
              <w:t xml:space="preserve"> </w:t>
            </w:r>
            <w:r>
              <w:rPr>
                <w:rStyle w:val="12"/>
              </w:rPr>
              <w:t>Татьяна Александровна</w:t>
            </w:r>
          </w:p>
        </w:tc>
      </w:tr>
      <w:tr w:rsidR="00B037F7" w:rsidTr="00794EF9">
        <w:trPr>
          <w:gridAfter w:val="1"/>
          <w:wAfter w:w="9" w:type="dxa"/>
          <w:trHeight w:val="3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037F7" w:rsidTr="00794EF9">
        <w:trPr>
          <w:trHeight w:val="418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70" w:lineRule="exact"/>
            </w:pPr>
            <w:r>
              <w:rPr>
                <w:rStyle w:val="135pt"/>
              </w:rPr>
              <w:t>Аппарат Общественной палаты Ульяновской области:</w:t>
            </w:r>
          </w:p>
        </w:tc>
      </w:tr>
      <w:tr w:rsidR="00B037F7" w:rsidTr="00794EF9">
        <w:trPr>
          <w:trHeight w:val="566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78" w:lineRule="exact"/>
            </w:pPr>
            <w:proofErr w:type="spellStart"/>
            <w:r>
              <w:rPr>
                <w:rStyle w:val="a5"/>
              </w:rPr>
              <w:t>Аряпов</w:t>
            </w:r>
            <w:proofErr w:type="spellEnd"/>
            <w:r>
              <w:rPr>
                <w:rStyle w:val="a5"/>
              </w:rPr>
              <w:t xml:space="preserve"> </w:t>
            </w:r>
            <w:r>
              <w:rPr>
                <w:rStyle w:val="12"/>
              </w:rPr>
              <w:t xml:space="preserve">Марат </w:t>
            </w:r>
            <w:proofErr w:type="spellStart"/>
            <w:r>
              <w:rPr>
                <w:rStyle w:val="12"/>
              </w:rPr>
              <w:t>Растямович</w:t>
            </w:r>
            <w:proofErr w:type="spellEnd"/>
            <w:r>
              <w:rPr>
                <w:rStyle w:val="12"/>
              </w:rPr>
              <w:t xml:space="preserve"> - Заместитель Директора ОГУ «Аппарат Общественной палаты Ульяновской области»</w:t>
            </w:r>
          </w:p>
        </w:tc>
      </w:tr>
      <w:tr w:rsidR="00B037F7" w:rsidTr="00794EF9">
        <w:trPr>
          <w:trHeight w:val="566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78" w:lineRule="exact"/>
            </w:pPr>
            <w:r>
              <w:rPr>
                <w:rStyle w:val="a5"/>
              </w:rPr>
              <w:t xml:space="preserve">Царева </w:t>
            </w:r>
            <w:r>
              <w:rPr>
                <w:rStyle w:val="12"/>
              </w:rPr>
              <w:t>Юлия Витальевна - Специалист по связи с общественностью ОГУ «Аппарат Общественной палаты Ульяновской области»</w:t>
            </w:r>
          </w:p>
        </w:tc>
      </w:tr>
      <w:tr w:rsidR="00B037F7" w:rsidTr="00794EF9">
        <w:trPr>
          <w:trHeight w:val="576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78" w:lineRule="exact"/>
            </w:pPr>
            <w:proofErr w:type="spellStart"/>
            <w:r>
              <w:rPr>
                <w:rStyle w:val="a5"/>
              </w:rPr>
              <w:t>Шлянов</w:t>
            </w:r>
            <w:proofErr w:type="spellEnd"/>
            <w:r>
              <w:rPr>
                <w:rStyle w:val="a5"/>
              </w:rPr>
              <w:t xml:space="preserve"> </w:t>
            </w:r>
            <w:r>
              <w:rPr>
                <w:rStyle w:val="12"/>
              </w:rPr>
              <w:t xml:space="preserve">Александр Сергеевич </w:t>
            </w:r>
            <w:r>
              <w:rPr>
                <w:rStyle w:val="21"/>
              </w:rPr>
              <w:t xml:space="preserve">- </w:t>
            </w:r>
            <w:r>
              <w:rPr>
                <w:rStyle w:val="12"/>
              </w:rPr>
              <w:t>Главный бухгалтер ОГУ «Аппарат Общественной палаты Ульяновской области»</w:t>
            </w:r>
          </w:p>
        </w:tc>
      </w:tr>
      <w:tr w:rsidR="00B037F7" w:rsidTr="00794EF9">
        <w:trPr>
          <w:trHeight w:val="341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037F7" w:rsidTr="00794EF9">
        <w:trPr>
          <w:trHeight w:val="43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70" w:lineRule="exact"/>
            </w:pPr>
            <w:r>
              <w:rPr>
                <w:rStyle w:val="135pt"/>
              </w:rPr>
              <w:t>Приглашённые лица:</w:t>
            </w:r>
          </w:p>
        </w:tc>
      </w:tr>
      <w:tr w:rsidR="00B037F7" w:rsidTr="00794EF9">
        <w:trPr>
          <w:trHeight w:val="43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70" w:lineRule="exact"/>
            </w:pPr>
            <w:r>
              <w:rPr>
                <w:rStyle w:val="135pt"/>
              </w:rPr>
              <w:t>Правительство Ульяновской области</w:t>
            </w:r>
          </w:p>
        </w:tc>
      </w:tr>
      <w:tr w:rsidR="00B037F7" w:rsidTr="00794EF9">
        <w:trPr>
          <w:trHeight w:val="576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78" w:lineRule="exact"/>
            </w:pPr>
            <w:proofErr w:type="gramStart"/>
            <w:r>
              <w:rPr>
                <w:rStyle w:val="a5"/>
              </w:rPr>
              <w:t>Пинков</w:t>
            </w:r>
            <w:proofErr w:type="gramEnd"/>
            <w:r>
              <w:rPr>
                <w:rStyle w:val="a5"/>
              </w:rPr>
              <w:t xml:space="preserve"> </w:t>
            </w:r>
            <w:r>
              <w:rPr>
                <w:rStyle w:val="12"/>
              </w:rPr>
              <w:t>Александр Петрович - Г лава администрации муниципального образования «город Ульяновск»</w:t>
            </w:r>
          </w:p>
        </w:tc>
      </w:tr>
      <w:tr w:rsidR="00B037F7" w:rsidTr="00794EF9">
        <w:trPr>
          <w:trHeight w:val="571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74" w:lineRule="exact"/>
            </w:pPr>
            <w:r>
              <w:rPr>
                <w:rStyle w:val="a5"/>
              </w:rPr>
              <w:t xml:space="preserve">Кириллова </w:t>
            </w:r>
            <w:r>
              <w:rPr>
                <w:rStyle w:val="12"/>
              </w:rPr>
              <w:t>Татьяна Викторовна - Министр внутренней политики Ульяновской обла</w:t>
            </w:r>
            <w:r>
              <w:rPr>
                <w:rStyle w:val="12"/>
              </w:rPr>
              <w:softHyphen/>
              <w:t>сти</w:t>
            </w:r>
          </w:p>
        </w:tc>
      </w:tr>
      <w:tr w:rsidR="00B037F7" w:rsidTr="00794EF9">
        <w:trPr>
          <w:trHeight w:val="341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a5"/>
              </w:rPr>
              <w:t xml:space="preserve">Гвоздев </w:t>
            </w:r>
            <w:r>
              <w:rPr>
                <w:rStyle w:val="12"/>
              </w:rPr>
              <w:t>Василий Анатольевич - Председатель Ульяновской городской думы</w:t>
            </w:r>
          </w:p>
        </w:tc>
      </w:tr>
      <w:tr w:rsidR="00B037F7" w:rsidTr="00794EF9">
        <w:trPr>
          <w:trHeight w:val="566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74" w:lineRule="exact"/>
            </w:pPr>
            <w:r>
              <w:rPr>
                <w:rStyle w:val="a5"/>
              </w:rPr>
              <w:t xml:space="preserve">Зотов </w:t>
            </w:r>
            <w:r>
              <w:rPr>
                <w:rStyle w:val="12"/>
              </w:rPr>
              <w:t>Борис Иванович - Председатель Законодательного собрания Ульяновской обла</w:t>
            </w:r>
            <w:r>
              <w:rPr>
                <w:rStyle w:val="12"/>
              </w:rPr>
              <w:softHyphen/>
              <w:t>сти</w:t>
            </w:r>
          </w:p>
        </w:tc>
      </w:tr>
      <w:tr w:rsidR="00B037F7" w:rsidTr="00794EF9">
        <w:trPr>
          <w:trHeight w:val="56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74" w:lineRule="exact"/>
            </w:pPr>
            <w:proofErr w:type="spellStart"/>
            <w:r>
              <w:rPr>
                <w:rStyle w:val="a5"/>
              </w:rPr>
              <w:t>Имедеев</w:t>
            </w:r>
            <w:proofErr w:type="spellEnd"/>
            <w:r>
              <w:rPr>
                <w:rStyle w:val="a5"/>
              </w:rPr>
              <w:t xml:space="preserve"> </w:t>
            </w:r>
            <w:r>
              <w:rPr>
                <w:rStyle w:val="12"/>
              </w:rPr>
              <w:t xml:space="preserve">Александр </w:t>
            </w:r>
            <w:proofErr w:type="spellStart"/>
            <w:r>
              <w:rPr>
                <w:rStyle w:val="12"/>
              </w:rPr>
              <w:t>Флорович</w:t>
            </w:r>
            <w:proofErr w:type="spellEnd"/>
            <w:r>
              <w:rPr>
                <w:rStyle w:val="12"/>
              </w:rPr>
              <w:t xml:space="preserve"> - Директор УМУП «</w:t>
            </w:r>
            <w:proofErr w:type="spellStart"/>
            <w:r>
              <w:rPr>
                <w:rStyle w:val="12"/>
              </w:rPr>
              <w:t>Спецавтохозяйство</w:t>
            </w:r>
            <w:proofErr w:type="spellEnd"/>
            <w:r>
              <w:rPr>
                <w:rStyle w:val="12"/>
              </w:rPr>
              <w:t xml:space="preserve"> по уборке го</w:t>
            </w:r>
            <w:r>
              <w:rPr>
                <w:rStyle w:val="12"/>
              </w:rPr>
              <w:softHyphen/>
              <w:t>рода»</w:t>
            </w:r>
          </w:p>
        </w:tc>
      </w:tr>
      <w:tr w:rsidR="00B037F7" w:rsidTr="00794EF9">
        <w:trPr>
          <w:trHeight w:val="576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78" w:lineRule="exact"/>
            </w:pPr>
            <w:r>
              <w:rPr>
                <w:rStyle w:val="a5"/>
              </w:rPr>
              <w:t xml:space="preserve">Букин </w:t>
            </w:r>
            <w:r>
              <w:rPr>
                <w:rStyle w:val="12"/>
              </w:rPr>
              <w:t xml:space="preserve">Александр Васильевич - Министр энергетики и </w:t>
            </w:r>
            <w:proofErr w:type="spellStart"/>
            <w:r>
              <w:rPr>
                <w:rStyle w:val="12"/>
              </w:rPr>
              <w:t>жилищно</w:t>
            </w:r>
            <w:proofErr w:type="spellEnd"/>
            <w:r>
              <w:rPr>
                <w:rStyle w:val="12"/>
              </w:rPr>
              <w:t xml:space="preserve"> - коммунального комплекса Ульяновской области</w:t>
            </w:r>
          </w:p>
        </w:tc>
      </w:tr>
      <w:tr w:rsidR="00B037F7" w:rsidTr="00794EF9">
        <w:trPr>
          <w:trHeight w:val="341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30" w:lineRule="exact"/>
            </w:pPr>
            <w:r>
              <w:rPr>
                <w:rStyle w:val="a5"/>
              </w:rPr>
              <w:t xml:space="preserve">Савельев </w:t>
            </w:r>
            <w:r>
              <w:rPr>
                <w:rStyle w:val="12"/>
              </w:rPr>
              <w:t>Сергей Петрович - Директор МУП «</w:t>
            </w:r>
            <w:proofErr w:type="spellStart"/>
            <w:r>
              <w:rPr>
                <w:rStyle w:val="12"/>
              </w:rPr>
              <w:t>Ульяновскводоканал</w:t>
            </w:r>
            <w:proofErr w:type="spellEnd"/>
            <w:r>
              <w:rPr>
                <w:rStyle w:val="12"/>
              </w:rPr>
              <w:t>»</w:t>
            </w:r>
          </w:p>
        </w:tc>
      </w:tr>
      <w:tr w:rsidR="00B037F7" w:rsidTr="00794EF9">
        <w:trPr>
          <w:trHeight w:val="571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74" w:lineRule="exact"/>
            </w:pPr>
            <w:r>
              <w:rPr>
                <w:rStyle w:val="a5"/>
              </w:rPr>
              <w:t xml:space="preserve">Балашова </w:t>
            </w:r>
            <w:r>
              <w:rPr>
                <w:rStyle w:val="12"/>
              </w:rPr>
              <w:t xml:space="preserve">Ирина Владимировна - </w:t>
            </w:r>
            <w:proofErr w:type="gramStart"/>
            <w:r>
              <w:rPr>
                <w:rStyle w:val="12"/>
              </w:rPr>
              <w:t>Исполняющий</w:t>
            </w:r>
            <w:proofErr w:type="gramEnd"/>
            <w:r>
              <w:rPr>
                <w:rStyle w:val="12"/>
              </w:rPr>
              <w:t xml:space="preserve"> обязанности Министра образования Ульяновской области</w:t>
            </w:r>
          </w:p>
        </w:tc>
      </w:tr>
      <w:tr w:rsidR="00B037F7" w:rsidTr="00794EF9">
        <w:trPr>
          <w:trHeight w:val="566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78" w:lineRule="exact"/>
            </w:pPr>
            <w:proofErr w:type="spellStart"/>
            <w:r>
              <w:rPr>
                <w:rStyle w:val="a5"/>
              </w:rPr>
              <w:t>Чепухин</w:t>
            </w:r>
            <w:proofErr w:type="spellEnd"/>
            <w:r>
              <w:rPr>
                <w:rStyle w:val="a5"/>
              </w:rPr>
              <w:t xml:space="preserve"> </w:t>
            </w:r>
            <w:r>
              <w:rPr>
                <w:rStyle w:val="12"/>
              </w:rPr>
              <w:t>Александр Викторович - Исполняющий обязанности министра сельского хозяйства Ульяновской области</w:t>
            </w:r>
          </w:p>
        </w:tc>
      </w:tr>
      <w:tr w:rsidR="00B037F7" w:rsidTr="00794EF9">
        <w:trPr>
          <w:trHeight w:val="571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69" w:lineRule="exact"/>
            </w:pPr>
            <w:r>
              <w:rPr>
                <w:rStyle w:val="a5"/>
              </w:rPr>
              <w:t xml:space="preserve">Столяров </w:t>
            </w:r>
            <w:r>
              <w:rPr>
                <w:rStyle w:val="12"/>
              </w:rPr>
              <w:t>Петр Капитонович - Заместитель Председателя Ульяновской городской думы</w:t>
            </w:r>
          </w:p>
        </w:tc>
      </w:tr>
      <w:tr w:rsidR="00B037F7" w:rsidTr="00794EF9">
        <w:trPr>
          <w:trHeight w:val="571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69" w:lineRule="exact"/>
            </w:pPr>
            <w:r>
              <w:rPr>
                <w:rStyle w:val="a5"/>
              </w:rPr>
              <w:t xml:space="preserve">Безруков </w:t>
            </w:r>
            <w:r>
              <w:rPr>
                <w:rStyle w:val="12"/>
              </w:rPr>
              <w:t>Валерий Дмитриевич - Заместитель Председателя Ульяновской городской думы</w:t>
            </w:r>
          </w:p>
        </w:tc>
      </w:tr>
      <w:tr w:rsidR="00B037F7" w:rsidTr="00794EF9">
        <w:trPr>
          <w:trHeight w:val="56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74" w:lineRule="exact"/>
            </w:pPr>
            <w:r>
              <w:rPr>
                <w:rStyle w:val="a5"/>
              </w:rPr>
              <w:t xml:space="preserve">Ребровский </w:t>
            </w:r>
            <w:r>
              <w:rPr>
                <w:rStyle w:val="12"/>
              </w:rPr>
              <w:t xml:space="preserve">Владимир Николаевич - Начальник управления </w:t>
            </w:r>
            <w:proofErr w:type="spellStart"/>
            <w:r>
              <w:rPr>
                <w:rStyle w:val="12"/>
              </w:rPr>
              <w:t>топливно-энергетич</w:t>
            </w:r>
            <w:proofErr w:type="gramStart"/>
            <w:r>
              <w:rPr>
                <w:rStyle w:val="12"/>
              </w:rPr>
              <w:t>е</w:t>
            </w:r>
            <w:proofErr w:type="spellEnd"/>
            <w:r>
              <w:rPr>
                <w:rStyle w:val="12"/>
              </w:rPr>
              <w:t>-</w:t>
            </w:r>
            <w:proofErr w:type="gramEnd"/>
            <w:r>
              <w:rPr>
                <w:rStyle w:val="12"/>
              </w:rPr>
              <w:t xml:space="preserve"> </w:t>
            </w:r>
            <w:proofErr w:type="spellStart"/>
            <w:r>
              <w:rPr>
                <w:rStyle w:val="12"/>
              </w:rPr>
              <w:t>ских</w:t>
            </w:r>
            <w:proofErr w:type="spellEnd"/>
            <w:r>
              <w:rPr>
                <w:rStyle w:val="12"/>
              </w:rPr>
              <w:t xml:space="preserve"> ресурсов, жилищно-коммунального хозяйства, строительства и дорожной </w:t>
            </w:r>
            <w:proofErr w:type="spellStart"/>
            <w:r>
              <w:rPr>
                <w:rStyle w:val="12"/>
              </w:rPr>
              <w:t>дея</w:t>
            </w:r>
            <w:proofErr w:type="spellEnd"/>
            <w:r>
              <w:rPr>
                <w:rStyle w:val="12"/>
              </w:rPr>
              <w:t>-</w:t>
            </w:r>
          </w:p>
        </w:tc>
      </w:tr>
      <w:tr w:rsidR="00B037F7" w:rsidTr="00794EF9">
        <w:trPr>
          <w:trHeight w:val="576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74" w:lineRule="exact"/>
            </w:pPr>
            <w:proofErr w:type="spellStart"/>
            <w:r>
              <w:rPr>
                <w:rStyle w:val="a5"/>
              </w:rPr>
              <w:t>Резникова</w:t>
            </w:r>
            <w:proofErr w:type="spellEnd"/>
            <w:r>
              <w:rPr>
                <w:rStyle w:val="a5"/>
              </w:rPr>
              <w:t xml:space="preserve"> </w:t>
            </w:r>
            <w:r>
              <w:rPr>
                <w:rStyle w:val="12"/>
              </w:rPr>
              <w:t>Лариса Юрьевна - Начальник отдела ТЭР и ЖКХ администрации муници</w:t>
            </w:r>
            <w:r>
              <w:rPr>
                <w:rStyle w:val="12"/>
              </w:rPr>
              <w:softHyphen/>
              <w:t xml:space="preserve">пального образования </w:t>
            </w:r>
            <w:proofErr w:type="spellStart"/>
            <w:r>
              <w:rPr>
                <w:rStyle w:val="12"/>
              </w:rPr>
              <w:t>Чердаклинского</w:t>
            </w:r>
            <w:proofErr w:type="spellEnd"/>
            <w:r>
              <w:rPr>
                <w:rStyle w:val="12"/>
              </w:rPr>
              <w:t xml:space="preserve"> района</w:t>
            </w:r>
          </w:p>
        </w:tc>
      </w:tr>
      <w:tr w:rsidR="00B037F7" w:rsidTr="00794EF9">
        <w:trPr>
          <w:trHeight w:val="566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69" w:lineRule="exact"/>
            </w:pPr>
            <w:proofErr w:type="spellStart"/>
            <w:r>
              <w:rPr>
                <w:rStyle w:val="a5"/>
              </w:rPr>
              <w:t>Пайметов</w:t>
            </w:r>
            <w:proofErr w:type="spellEnd"/>
            <w:r>
              <w:rPr>
                <w:rStyle w:val="a5"/>
              </w:rPr>
              <w:t xml:space="preserve"> </w:t>
            </w:r>
            <w:r>
              <w:rPr>
                <w:rStyle w:val="12"/>
              </w:rPr>
              <w:t>Василий Викторович - Заместитель председателя комитета по ЖКХ и</w:t>
            </w:r>
            <w:proofErr w:type="gramStart"/>
            <w:r>
              <w:rPr>
                <w:rStyle w:val="12"/>
              </w:rPr>
              <w:t xml:space="preserve"> С</w:t>
            </w:r>
            <w:proofErr w:type="gramEnd"/>
            <w:r>
              <w:rPr>
                <w:rStyle w:val="12"/>
              </w:rPr>
              <w:t xml:space="preserve"> г. Димитровград</w:t>
            </w:r>
          </w:p>
        </w:tc>
      </w:tr>
      <w:tr w:rsidR="00B037F7" w:rsidTr="00794EF9">
        <w:trPr>
          <w:trHeight w:val="5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7F7" w:rsidRDefault="00B037F7" w:rsidP="00794EF9">
            <w:pPr>
              <w:pStyle w:val="5"/>
              <w:shd w:val="clear" w:color="auto" w:fill="auto"/>
              <w:spacing w:line="269" w:lineRule="exact"/>
            </w:pPr>
            <w:proofErr w:type="spellStart"/>
            <w:r>
              <w:rPr>
                <w:rStyle w:val="a5"/>
              </w:rPr>
              <w:t>Горлачев</w:t>
            </w:r>
            <w:proofErr w:type="spellEnd"/>
            <w:r>
              <w:rPr>
                <w:rStyle w:val="a5"/>
              </w:rPr>
              <w:t xml:space="preserve"> </w:t>
            </w:r>
            <w:r>
              <w:rPr>
                <w:rStyle w:val="12"/>
              </w:rPr>
              <w:t>Сергей Константинович - Секретарь Общественной молодежной палаты Ульяновской области</w:t>
            </w:r>
          </w:p>
        </w:tc>
      </w:tr>
    </w:tbl>
    <w:p w:rsidR="00B037F7" w:rsidRDefault="00B037F7" w:rsidP="00B037F7">
      <w:pPr>
        <w:pStyle w:val="5"/>
        <w:shd w:val="clear" w:color="auto" w:fill="auto"/>
        <w:spacing w:line="230" w:lineRule="exact"/>
      </w:pPr>
    </w:p>
    <w:p w:rsidR="00B037F7" w:rsidRDefault="00B037F7" w:rsidP="00A74D98">
      <w:pPr>
        <w:pStyle w:val="5"/>
        <w:shd w:val="clear" w:color="auto" w:fill="auto"/>
        <w:spacing w:line="240" w:lineRule="auto"/>
        <w:ind w:firstLine="709"/>
      </w:pPr>
      <w:r>
        <w:t>СЛУШАЛИ:</w:t>
      </w:r>
    </w:p>
    <w:p w:rsidR="00B037F7" w:rsidRDefault="00B037F7" w:rsidP="00A74D98">
      <w:pPr>
        <w:pStyle w:val="5"/>
        <w:shd w:val="clear" w:color="auto" w:fill="auto"/>
        <w:spacing w:line="240" w:lineRule="auto"/>
        <w:ind w:firstLine="709"/>
      </w:pPr>
      <w:r>
        <w:rPr>
          <w:rStyle w:val="3"/>
        </w:rPr>
        <w:t>Ермакова С.Н.:</w:t>
      </w:r>
      <w:r>
        <w:t xml:space="preserve"> Огласил повестку дня пленарного заседания Общественной палаты, предложил внести дополнения, изменения</w:t>
      </w:r>
    </w:p>
    <w:p w:rsidR="00B037F7" w:rsidRDefault="00B037F7" w:rsidP="00A74D98">
      <w:pPr>
        <w:pStyle w:val="5"/>
        <w:shd w:val="clear" w:color="auto" w:fill="auto"/>
        <w:spacing w:line="240" w:lineRule="auto"/>
        <w:ind w:firstLine="709"/>
      </w:pPr>
      <w:r>
        <w:t>РЕШИЛИ:</w:t>
      </w:r>
    </w:p>
    <w:p w:rsidR="00B037F7" w:rsidRDefault="00B037F7" w:rsidP="00A74D98">
      <w:pPr>
        <w:pStyle w:val="5"/>
        <w:shd w:val="clear" w:color="auto" w:fill="auto"/>
        <w:spacing w:line="240" w:lineRule="auto"/>
        <w:ind w:firstLine="709"/>
      </w:pPr>
      <w:r>
        <w:t xml:space="preserve">Утвердить повестку дня пленарного заседания палаты 02 ноября 2010 года </w:t>
      </w:r>
    </w:p>
    <w:p w:rsidR="00B037F7" w:rsidRDefault="00B037F7" w:rsidP="00A74D98">
      <w:pPr>
        <w:pStyle w:val="5"/>
        <w:shd w:val="clear" w:color="auto" w:fill="auto"/>
        <w:spacing w:line="240" w:lineRule="auto"/>
        <w:ind w:firstLine="709"/>
      </w:pPr>
      <w:r>
        <w:t>ГОЛОСОВАЛИ: «За» - 35, «против» - нет, «воздержались» - нет</w:t>
      </w:r>
    </w:p>
    <w:p w:rsidR="00B037F7" w:rsidRDefault="00B037F7" w:rsidP="00A74D98">
      <w:pPr>
        <w:pStyle w:val="5"/>
        <w:shd w:val="clear" w:color="auto" w:fill="auto"/>
        <w:spacing w:line="240" w:lineRule="auto"/>
        <w:ind w:firstLine="709"/>
      </w:pPr>
      <w:r>
        <w:lastRenderedPageBreak/>
        <w:t>РЕШЕНИЕ ПРИНЯТО</w:t>
      </w:r>
    </w:p>
    <w:p w:rsidR="00B037F7" w:rsidRDefault="00B037F7" w:rsidP="00A74D98">
      <w:pPr>
        <w:pStyle w:val="5"/>
        <w:shd w:val="clear" w:color="auto" w:fill="auto"/>
        <w:spacing w:line="240" w:lineRule="auto"/>
        <w:ind w:firstLine="709"/>
      </w:pPr>
    </w:p>
    <w:p w:rsidR="00B037F7" w:rsidRDefault="00B037F7" w:rsidP="00A74D98">
      <w:pPr>
        <w:pStyle w:val="31"/>
        <w:numPr>
          <w:ilvl w:val="0"/>
          <w:numId w:val="1"/>
        </w:numPr>
        <w:shd w:val="clear" w:color="auto" w:fill="auto"/>
        <w:tabs>
          <w:tab w:val="left" w:pos="1130"/>
        </w:tabs>
        <w:spacing w:line="240" w:lineRule="auto"/>
        <w:ind w:firstLine="709"/>
      </w:pPr>
      <w:r>
        <w:t>«О проекте федерального закона «Об образовании»</w:t>
      </w:r>
    </w:p>
    <w:p w:rsidR="00B037F7" w:rsidRDefault="00B037F7" w:rsidP="00A74D98">
      <w:pPr>
        <w:pStyle w:val="5"/>
        <w:shd w:val="clear" w:color="auto" w:fill="auto"/>
        <w:spacing w:line="240" w:lineRule="auto"/>
        <w:ind w:firstLine="709"/>
      </w:pPr>
      <w:r>
        <w:t>СЛУШАЛИ:</w:t>
      </w:r>
    </w:p>
    <w:p w:rsidR="00B037F7" w:rsidRDefault="00B037F7" w:rsidP="00A74D98">
      <w:pPr>
        <w:pStyle w:val="5"/>
        <w:shd w:val="clear" w:color="auto" w:fill="auto"/>
        <w:spacing w:line="240" w:lineRule="auto"/>
        <w:ind w:firstLine="709"/>
      </w:pPr>
      <w:proofErr w:type="spellStart"/>
      <w:r>
        <w:rPr>
          <w:rStyle w:val="3"/>
        </w:rPr>
        <w:t>Мезину</w:t>
      </w:r>
      <w:proofErr w:type="spellEnd"/>
      <w:r>
        <w:rPr>
          <w:rStyle w:val="3"/>
        </w:rPr>
        <w:t xml:space="preserve"> О.Н.</w:t>
      </w:r>
      <w:r>
        <w:t xml:space="preserve"> - директор Департамента дошкольного общего и дополнительного образования Улья</w:t>
      </w:r>
      <w:r>
        <w:softHyphen/>
        <w:t>новской области</w:t>
      </w:r>
    </w:p>
    <w:p w:rsidR="00B037F7" w:rsidRDefault="00B037F7" w:rsidP="00A74D98">
      <w:pPr>
        <w:pStyle w:val="5"/>
        <w:shd w:val="clear" w:color="auto" w:fill="auto"/>
        <w:spacing w:line="240" w:lineRule="auto"/>
        <w:ind w:firstLine="709"/>
      </w:pPr>
      <w:proofErr w:type="gramStart"/>
      <w:r>
        <w:t>Отметила, что в указанной концепции детально описаны основополагающие моменты структуры будущего проекта: затронуты вопросы актуальности и целесообразности принятия проекта феде</w:t>
      </w:r>
      <w:r>
        <w:softHyphen/>
        <w:t>рального закона; описан круг лиц, принимающих непосредственное участие в правоотношениях, возникающих из реализации права на образование путем обеспечения государственных гарантий прав граждан Российской Федерации в сфере образования; зат</w:t>
      </w:r>
      <w:r w:rsidR="00A74D98">
        <w:t>ронуты вопросы правового регули</w:t>
      </w:r>
      <w:r>
        <w:t>рования общественных отношений, связанных с реализацией указанных прав.</w:t>
      </w:r>
      <w:proofErr w:type="gramEnd"/>
    </w:p>
    <w:p w:rsidR="00B037F7" w:rsidRDefault="00B037F7" w:rsidP="00A74D98">
      <w:pPr>
        <w:pStyle w:val="5"/>
        <w:shd w:val="clear" w:color="auto" w:fill="auto"/>
        <w:spacing w:line="240" w:lineRule="auto"/>
        <w:ind w:firstLine="709"/>
      </w:pPr>
      <w:proofErr w:type="gramStart"/>
      <w:r>
        <w:t>Убеждена</w:t>
      </w:r>
      <w:proofErr w:type="gramEnd"/>
      <w:r>
        <w:t>, что проект федерального закона требует более глуб</w:t>
      </w:r>
      <w:r w:rsidR="00A74D98">
        <w:t>окого изучения, анализа и прора</w:t>
      </w:r>
      <w:r>
        <w:t>ботки. (Приложение №1)</w:t>
      </w:r>
    </w:p>
    <w:p w:rsidR="00B037F7" w:rsidRDefault="00B037F7" w:rsidP="00A74D98">
      <w:pPr>
        <w:pStyle w:val="5"/>
        <w:shd w:val="clear" w:color="auto" w:fill="auto"/>
        <w:spacing w:line="240" w:lineRule="auto"/>
        <w:ind w:firstLine="709"/>
      </w:pPr>
      <w:r>
        <w:t>СЛУШАЛИ:</w:t>
      </w:r>
    </w:p>
    <w:p w:rsidR="00B037F7" w:rsidRDefault="00B037F7" w:rsidP="00A74D98">
      <w:pPr>
        <w:pStyle w:val="5"/>
        <w:shd w:val="clear" w:color="auto" w:fill="auto"/>
        <w:spacing w:line="240" w:lineRule="auto"/>
        <w:ind w:firstLine="709"/>
      </w:pPr>
      <w:proofErr w:type="spellStart"/>
      <w:r>
        <w:rPr>
          <w:rStyle w:val="3"/>
        </w:rPr>
        <w:t>Дозорова</w:t>
      </w:r>
      <w:proofErr w:type="spellEnd"/>
      <w:r>
        <w:rPr>
          <w:rStyle w:val="3"/>
        </w:rPr>
        <w:t xml:space="preserve"> А.В</w:t>
      </w:r>
      <w:r>
        <w:t>. - Ректор Ульяновской государственной сельско</w:t>
      </w:r>
      <w:r w:rsidR="00A74D98">
        <w:t>хозяйственной академии, член Об</w:t>
      </w:r>
      <w:r>
        <w:t>щественной палаты Ульяновской области</w:t>
      </w:r>
    </w:p>
    <w:p w:rsidR="00B037F7" w:rsidRDefault="00B037F7" w:rsidP="00A74D98">
      <w:pPr>
        <w:pStyle w:val="5"/>
        <w:shd w:val="clear" w:color="auto" w:fill="auto"/>
        <w:spacing w:line="240" w:lineRule="auto"/>
        <w:ind w:firstLine="709"/>
      </w:pPr>
      <w:r>
        <w:t>Перечислил ряд замечаний к проекту закона «Об образовании» (Приложение №2)</w:t>
      </w:r>
    </w:p>
    <w:p w:rsidR="00B037F7" w:rsidRDefault="00B037F7" w:rsidP="00A74D98">
      <w:pPr>
        <w:pStyle w:val="5"/>
        <w:shd w:val="clear" w:color="auto" w:fill="auto"/>
        <w:spacing w:line="240" w:lineRule="auto"/>
        <w:ind w:firstLine="709"/>
      </w:pPr>
      <w:r>
        <w:t>СЛУШАЛИ:</w:t>
      </w:r>
    </w:p>
    <w:p w:rsidR="00B037F7" w:rsidRDefault="00B037F7" w:rsidP="00A74D98">
      <w:pPr>
        <w:pStyle w:val="5"/>
        <w:shd w:val="clear" w:color="auto" w:fill="auto"/>
        <w:spacing w:line="240" w:lineRule="auto"/>
        <w:ind w:firstLine="709"/>
      </w:pPr>
      <w:r>
        <w:t>Твердохлеб Т.Е. — руководитель Ульяновской областной территориальной организации профсоюза работников народного образования и науки Российской Федерации, член Общественной палаты Ульяновской области</w:t>
      </w:r>
    </w:p>
    <w:p w:rsidR="00B037F7" w:rsidRDefault="00B037F7" w:rsidP="00A74D98">
      <w:pPr>
        <w:pStyle w:val="5"/>
        <w:shd w:val="clear" w:color="auto" w:fill="auto"/>
        <w:spacing w:line="240" w:lineRule="auto"/>
        <w:ind w:firstLine="709"/>
      </w:pPr>
      <w:r>
        <w:t>Выступила с рядом замечаний (Приложение 3).</w:t>
      </w:r>
    </w:p>
    <w:p w:rsidR="00B037F7" w:rsidRDefault="00B037F7" w:rsidP="00A74D98">
      <w:pPr>
        <w:pStyle w:val="5"/>
        <w:shd w:val="clear" w:color="auto" w:fill="auto"/>
        <w:spacing w:line="240" w:lineRule="auto"/>
        <w:ind w:firstLine="709"/>
      </w:pPr>
      <w:r>
        <w:t>РЕШИЛИ: Принять решение Общественной палаты «О проекте</w:t>
      </w:r>
      <w:r w:rsidR="00A74D98">
        <w:t xml:space="preserve"> федерального закона «Об образо</w:t>
      </w:r>
      <w:r>
        <w:t>вании» с дальнейшей доработкой.</w:t>
      </w:r>
    </w:p>
    <w:p w:rsidR="00B037F7" w:rsidRDefault="00B037F7" w:rsidP="00A74D98">
      <w:pPr>
        <w:pStyle w:val="5"/>
        <w:shd w:val="clear" w:color="auto" w:fill="auto"/>
        <w:spacing w:line="240" w:lineRule="auto"/>
        <w:ind w:firstLine="709"/>
      </w:pPr>
      <w:r>
        <w:t>ГОЛОСОВАЛИ: «За» - 35, «против» - нет, «воздержались» - нет.</w:t>
      </w:r>
    </w:p>
    <w:p w:rsidR="00B037F7" w:rsidRDefault="00B037F7" w:rsidP="00A74D98">
      <w:pPr>
        <w:pStyle w:val="5"/>
        <w:shd w:val="clear" w:color="auto" w:fill="auto"/>
        <w:spacing w:line="240" w:lineRule="auto"/>
        <w:ind w:firstLine="709"/>
      </w:pPr>
      <w:r>
        <w:t>РЕШЕНИЕ ПРИНЯТО</w:t>
      </w:r>
    </w:p>
    <w:p w:rsidR="00B037F7" w:rsidRDefault="00B037F7" w:rsidP="00A74D98">
      <w:pPr>
        <w:pStyle w:val="5"/>
        <w:shd w:val="clear" w:color="auto" w:fill="auto"/>
        <w:spacing w:line="240" w:lineRule="auto"/>
        <w:ind w:firstLine="709"/>
      </w:pPr>
    </w:p>
    <w:p w:rsidR="00B037F7" w:rsidRDefault="00B037F7" w:rsidP="00A74D98">
      <w:pPr>
        <w:pStyle w:val="31"/>
        <w:numPr>
          <w:ilvl w:val="0"/>
          <w:numId w:val="1"/>
        </w:numPr>
        <w:shd w:val="clear" w:color="auto" w:fill="auto"/>
        <w:tabs>
          <w:tab w:val="left" w:pos="1160"/>
        </w:tabs>
        <w:spacing w:line="240" w:lineRule="auto"/>
        <w:ind w:firstLine="709"/>
      </w:pPr>
      <w:r>
        <w:t>«О готовности систем жилищно-коммунального хозяйства Ульяновской области к отопительному сезону 2010-2011гг. О ходе исполнения 185-ФЗ «О фонде содействия реформированию жилищно-коммунального хозяйства»</w:t>
      </w:r>
    </w:p>
    <w:p w:rsidR="00B037F7" w:rsidRDefault="00B037F7" w:rsidP="00A74D98">
      <w:pPr>
        <w:pStyle w:val="5"/>
        <w:shd w:val="clear" w:color="auto" w:fill="auto"/>
        <w:spacing w:line="240" w:lineRule="auto"/>
        <w:ind w:firstLine="709"/>
      </w:pPr>
      <w:r>
        <w:t>СЛУШАЛИ:</w:t>
      </w:r>
    </w:p>
    <w:p w:rsidR="00B037F7" w:rsidRDefault="00B037F7" w:rsidP="00A74D98">
      <w:pPr>
        <w:pStyle w:val="5"/>
        <w:shd w:val="clear" w:color="auto" w:fill="auto"/>
        <w:spacing w:line="240" w:lineRule="auto"/>
        <w:ind w:firstLine="709"/>
      </w:pPr>
      <w:r>
        <w:rPr>
          <w:rStyle w:val="3"/>
        </w:rPr>
        <w:t>Букина А.В.</w:t>
      </w:r>
      <w:r>
        <w:t xml:space="preserve"> - министр энергетики и жилищно-коммунального комплекса Ульяновской области Сообщил: о выполнении работ по подготовке к отопительному с</w:t>
      </w:r>
      <w:r w:rsidR="00A74D98">
        <w:t>езону, о запасе мазута на отопи</w:t>
      </w:r>
      <w:r>
        <w:t xml:space="preserve">тельный сезон 2010-2011 годов и о решении вопроса по пуску </w:t>
      </w:r>
      <w:r w:rsidR="00A74D98">
        <w:t xml:space="preserve">газа на бюджетные и </w:t>
      </w:r>
      <w:proofErr w:type="spellStart"/>
      <w:r w:rsidR="00A74D98">
        <w:t>бюджетозави</w:t>
      </w:r>
      <w:r>
        <w:t>симые</w:t>
      </w:r>
      <w:proofErr w:type="spellEnd"/>
      <w:r>
        <w:t xml:space="preserve"> предприятия ЖКХ Ульяновской области.</w:t>
      </w:r>
    </w:p>
    <w:p w:rsidR="00B037F7" w:rsidRDefault="00B037F7" w:rsidP="00A74D98">
      <w:pPr>
        <w:pStyle w:val="5"/>
        <w:shd w:val="clear" w:color="auto" w:fill="auto"/>
        <w:spacing w:line="240" w:lineRule="auto"/>
        <w:ind w:firstLine="709"/>
      </w:pPr>
      <w:r>
        <w:t>СЛУШАЛИ:</w:t>
      </w:r>
    </w:p>
    <w:p w:rsidR="00B037F7" w:rsidRDefault="00B037F7" w:rsidP="00A74D98">
      <w:pPr>
        <w:pStyle w:val="5"/>
        <w:shd w:val="clear" w:color="auto" w:fill="auto"/>
        <w:spacing w:line="240" w:lineRule="auto"/>
        <w:ind w:firstLine="709"/>
      </w:pPr>
      <w:r>
        <w:rPr>
          <w:rStyle w:val="3"/>
        </w:rPr>
        <w:t>Егорова В.Н.</w:t>
      </w:r>
      <w:r>
        <w:t xml:space="preserve"> - председателя Комитета ЖКХ и экологии мэрии города.</w:t>
      </w:r>
    </w:p>
    <w:p w:rsidR="00B037F7" w:rsidRDefault="00B037F7" w:rsidP="00A74D98">
      <w:pPr>
        <w:pStyle w:val="5"/>
        <w:shd w:val="clear" w:color="auto" w:fill="auto"/>
        <w:spacing w:line="240" w:lineRule="auto"/>
        <w:ind w:firstLine="709"/>
      </w:pPr>
      <w:r>
        <w:t>Проинформировал о ходе проведения программы капитального ремонта многоквартирных домов на территории «Города Ульяновска» в 2010 году.</w:t>
      </w:r>
    </w:p>
    <w:p w:rsidR="00B037F7" w:rsidRDefault="00B037F7" w:rsidP="00A74D98">
      <w:pPr>
        <w:pStyle w:val="5"/>
        <w:shd w:val="clear" w:color="auto" w:fill="auto"/>
        <w:spacing w:line="240" w:lineRule="auto"/>
        <w:ind w:firstLine="709"/>
      </w:pPr>
      <w:r>
        <w:t>РЕШИЛИ: Принять решение Общественной палаты «О готовности систем жилищно-коммуналь</w:t>
      </w:r>
      <w:r>
        <w:softHyphen/>
        <w:t>ного хозяйства Ульяновской области к отопительному сезону 2010-2011гг.</w:t>
      </w:r>
    </w:p>
    <w:p w:rsidR="00B037F7" w:rsidRDefault="00B037F7" w:rsidP="00A74D98">
      <w:pPr>
        <w:pStyle w:val="5"/>
        <w:shd w:val="clear" w:color="auto" w:fill="auto"/>
        <w:spacing w:line="240" w:lineRule="auto"/>
        <w:ind w:firstLine="709"/>
      </w:pPr>
      <w:r>
        <w:t>О ходе исполнения 185-ФЗ «О фонде содействия реформир</w:t>
      </w:r>
      <w:r w:rsidR="00A74D98">
        <w:t>ованию жилищно-коммунального хо</w:t>
      </w:r>
      <w:r>
        <w:t>зяйства».</w:t>
      </w:r>
    </w:p>
    <w:p w:rsidR="00B037F7" w:rsidRDefault="00B037F7" w:rsidP="00A74D98">
      <w:pPr>
        <w:pStyle w:val="5"/>
        <w:shd w:val="clear" w:color="auto" w:fill="auto"/>
        <w:spacing w:line="240" w:lineRule="auto"/>
        <w:ind w:firstLine="709"/>
      </w:pPr>
      <w:r>
        <w:t>ГОЛОСОВАЛИ: «За» - 35, «против» - нет, «воздержались» - нет.</w:t>
      </w:r>
    </w:p>
    <w:p w:rsidR="00B037F7" w:rsidRDefault="00B037F7" w:rsidP="00A74D98">
      <w:pPr>
        <w:pStyle w:val="5"/>
        <w:shd w:val="clear" w:color="auto" w:fill="auto"/>
        <w:spacing w:line="240" w:lineRule="auto"/>
        <w:ind w:firstLine="709"/>
      </w:pPr>
      <w:r>
        <w:t>РЕШЕНИЕ ПРИНЯТО</w:t>
      </w:r>
    </w:p>
    <w:p w:rsidR="00B037F7" w:rsidRDefault="00B037F7" w:rsidP="00A74D98">
      <w:pPr>
        <w:pStyle w:val="5"/>
        <w:shd w:val="clear" w:color="auto" w:fill="auto"/>
        <w:spacing w:line="240" w:lineRule="auto"/>
        <w:ind w:firstLine="709"/>
      </w:pPr>
    </w:p>
    <w:p w:rsidR="00B037F7" w:rsidRDefault="00B037F7" w:rsidP="00A74D98">
      <w:pPr>
        <w:pStyle w:val="31"/>
        <w:numPr>
          <w:ilvl w:val="0"/>
          <w:numId w:val="1"/>
        </w:numPr>
        <w:shd w:val="clear" w:color="auto" w:fill="auto"/>
        <w:tabs>
          <w:tab w:val="left" w:pos="945"/>
        </w:tabs>
        <w:spacing w:line="240" w:lineRule="auto"/>
        <w:ind w:firstLine="709"/>
      </w:pPr>
      <w:r>
        <w:t>Разное</w:t>
      </w:r>
    </w:p>
    <w:p w:rsidR="00B037F7" w:rsidRDefault="00B037F7" w:rsidP="00A74D98">
      <w:pPr>
        <w:pStyle w:val="5"/>
        <w:shd w:val="clear" w:color="auto" w:fill="auto"/>
        <w:spacing w:line="240" w:lineRule="auto"/>
        <w:ind w:firstLine="709"/>
      </w:pPr>
      <w:r>
        <w:t>Вручение удостоверений и значков членам Общественной палаты Ульяновской области участие в акции «Подари книгу библиотеке»</w:t>
      </w:r>
    </w:p>
    <w:p w:rsidR="00B037F7" w:rsidRDefault="00B037F7" w:rsidP="00B037F7">
      <w:pPr>
        <w:pStyle w:val="31"/>
        <w:shd w:val="clear" w:color="auto" w:fill="auto"/>
        <w:spacing w:line="230" w:lineRule="exact"/>
      </w:pPr>
    </w:p>
    <w:p w:rsidR="00A74D98" w:rsidRDefault="00A74D98" w:rsidP="00B037F7">
      <w:pPr>
        <w:pStyle w:val="31"/>
        <w:shd w:val="clear" w:color="auto" w:fill="auto"/>
        <w:spacing w:line="230" w:lineRule="exact"/>
      </w:pPr>
    </w:p>
    <w:p w:rsidR="00A74D98" w:rsidRDefault="00A74D98" w:rsidP="00B037F7">
      <w:pPr>
        <w:pStyle w:val="31"/>
        <w:shd w:val="clear" w:color="auto" w:fill="auto"/>
        <w:spacing w:line="230" w:lineRule="exact"/>
      </w:pPr>
    </w:p>
    <w:p w:rsidR="00B037F7" w:rsidRDefault="00B037F7" w:rsidP="00B037F7">
      <w:pPr>
        <w:pStyle w:val="31"/>
        <w:shd w:val="clear" w:color="auto" w:fill="auto"/>
        <w:spacing w:line="230" w:lineRule="exact"/>
      </w:pPr>
      <w:r>
        <w:t>Секретарь Общественной палаты</w:t>
      </w: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  <w:r>
        <w:t>Ульяновской области</w:t>
      </w:r>
      <w:r>
        <w:tab/>
        <w:t xml:space="preserve">                          С.Н. Ермаков</w:t>
      </w:r>
    </w:p>
    <w:p w:rsidR="00B037F7" w:rsidRDefault="00B037F7" w:rsidP="00B037F7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РЕШЕНИЕ</w:t>
      </w:r>
    </w:p>
    <w:p w:rsidR="00B037F7" w:rsidRDefault="00B037F7" w:rsidP="00B037F7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Общественной палаты Ульяновской области по вопросу</w:t>
      </w:r>
    </w:p>
    <w:p w:rsidR="00B037F7" w:rsidRPr="00A069A8" w:rsidRDefault="00B037F7" w:rsidP="00B037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69A8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проекте Федерального закона </w:t>
      </w:r>
      <w:r w:rsidRPr="00A069A8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 образовании</w:t>
      </w:r>
      <w:r w:rsidRPr="00A069A8">
        <w:rPr>
          <w:b/>
          <w:bCs/>
          <w:sz w:val="28"/>
          <w:szCs w:val="28"/>
        </w:rPr>
        <w:t>»»</w:t>
      </w:r>
    </w:p>
    <w:p w:rsidR="00B037F7" w:rsidRDefault="00B037F7" w:rsidP="00B037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69A8">
        <w:rPr>
          <w:b/>
          <w:bCs/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ноября 2010 г.</w:t>
      </w:r>
    </w:p>
    <w:p w:rsidR="00B037F7" w:rsidRDefault="00B037F7" w:rsidP="00B037F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Рассмотрев проект федерального закона </w:t>
      </w:r>
      <w:r w:rsidRPr="00A069A8">
        <w:rPr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 образовании в Российской Федерации</w:t>
      </w:r>
      <w:r w:rsidRPr="00A069A8">
        <w:rPr>
          <w:b/>
          <w:bCs/>
          <w:i/>
          <w:iCs/>
          <w:sz w:val="28"/>
          <w:szCs w:val="28"/>
        </w:rPr>
        <w:t>»</w:t>
      </w:r>
      <w:r w:rsidRPr="00A069A8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Общественная палата Ульяновской области отмечает, что концепция проекта федерального закона строится на закреплении сложившихся реалий и общей ситуации в правовом регулировании общественных отношений, возникающих в сфере образования, ориентирована на реализацию принципа преемственности в регулировании отношений в области образования. Заявленная цель разработки законопроекта основывается на объективных условиях и сама по себе не вызывает возражений. </w:t>
      </w:r>
    </w:p>
    <w:p w:rsidR="00B037F7" w:rsidRDefault="00B037F7" w:rsidP="00B037F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Однако, отсутствие целого ряда основополагающих подходов, позволяющих определить и законодательно обозначить стратегию развития образования в новых социально-экономических условиях,  обозначившиеся в тексте законопроекта подходы, направленные на изменение в сторону ухудшения действующего порядка регулирования,  внедрение сомнительных и недостаточно апробированных механизмов и институтов,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не могут не тревожить. </w:t>
      </w:r>
    </w:p>
    <w:p w:rsidR="00B037F7" w:rsidRDefault="00B037F7" w:rsidP="00B037F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Вызывают определенные сомнения степень и целесообразность  предлагаемой систематизации действующих правовых норм в области образования.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Включение в текст законопроекта норм действующих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типовых положений</w:t>
      </w:r>
      <w:r>
        <w:rPr>
          <w:rFonts w:ascii="Times New Roman CYR" w:hAnsi="Times New Roman CYR" w:cs="Times New Roman CYR"/>
          <w:sz w:val="28"/>
          <w:szCs w:val="28"/>
        </w:rPr>
        <w:t xml:space="preserve"> об образовательных учреждениях не только существенно </w:t>
      </w:r>
      <w:r w:rsidRPr="00A069A8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утяжеляет</w:t>
      </w:r>
      <w:r w:rsidRPr="00A069A8">
        <w:rPr>
          <w:b/>
          <w:bCs/>
          <w:sz w:val="28"/>
          <w:szCs w:val="28"/>
        </w:rPr>
        <w:t>»</w:t>
      </w:r>
      <w:r w:rsidRPr="00A069A8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усложняет</w:t>
      </w:r>
      <w:r>
        <w:rPr>
          <w:rFonts w:ascii="Times New Roman CYR" w:hAnsi="Times New Roman CYR" w:cs="Times New Roman CYR"/>
          <w:sz w:val="28"/>
          <w:szCs w:val="28"/>
        </w:rPr>
        <w:t xml:space="preserve"> сам закон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(его чтение и понимание)</w:t>
      </w:r>
      <w:r>
        <w:rPr>
          <w:rFonts w:ascii="Times New Roman CYR" w:hAnsi="Times New Roman CYR" w:cs="Times New Roman CYR"/>
          <w:sz w:val="28"/>
          <w:szCs w:val="28"/>
        </w:rPr>
        <w:t xml:space="preserve">, но 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 решает</w:t>
      </w:r>
      <w:r>
        <w:rPr>
          <w:rFonts w:ascii="Times New Roman CYR" w:hAnsi="Times New Roman CYR" w:cs="Times New Roman CYR"/>
          <w:sz w:val="28"/>
          <w:szCs w:val="28"/>
        </w:rPr>
        <w:t xml:space="preserve"> в принципе задачу сокращения подзаконного нормотворчества. Внесение изменений потребуется  как в акты Правительства РФ, так в широкий перечень ведомственных нормативных правовых актов, количество которых увеличится с учётом изменений в разграничении полномочий.  </w:t>
      </w:r>
    </w:p>
    <w:p w:rsidR="00B037F7" w:rsidRDefault="00B037F7" w:rsidP="00B037F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Следовательно, масштабы подзаконного нормотворчества реально существенно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 сокращаются</w:t>
      </w:r>
      <w:r>
        <w:rPr>
          <w:rFonts w:ascii="Times New Roman CYR" w:hAnsi="Times New Roman CYR" w:cs="Times New Roman CYR"/>
          <w:sz w:val="28"/>
          <w:szCs w:val="28"/>
        </w:rPr>
        <w:t xml:space="preserve"> даже при реализации предложенных подходов к систематизации законодательства в области образования. </w:t>
      </w:r>
    </w:p>
    <w:p w:rsidR="00B037F7" w:rsidRDefault="00B037F7" w:rsidP="00B037F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Социальная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академическая </w:t>
      </w:r>
      <w:r>
        <w:rPr>
          <w:rFonts w:ascii="Times New Roman CYR" w:hAnsi="Times New Roman CYR" w:cs="Times New Roman CYR"/>
          <w:sz w:val="28"/>
          <w:szCs w:val="28"/>
        </w:rPr>
        <w:t>составляющая законопроекта также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представляется недостаточно полной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проработанной </w:t>
      </w:r>
      <w:r>
        <w:rPr>
          <w:rFonts w:ascii="Times New Roman CYR" w:hAnsi="Times New Roman CYR" w:cs="Times New Roman CYR"/>
          <w:sz w:val="28"/>
          <w:szCs w:val="28"/>
        </w:rPr>
        <w:t xml:space="preserve">как с точки зрения содержательного её наполнения, так и с учётом необходимости установления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особых прав в зависимости от уровня получаемого образования. Следовательно, необходим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 общий</w:t>
      </w:r>
      <w:r>
        <w:rPr>
          <w:rFonts w:ascii="Times New Roman CYR" w:hAnsi="Times New Roman CYR" w:cs="Times New Roman CYR"/>
          <w:sz w:val="28"/>
          <w:szCs w:val="28"/>
        </w:rPr>
        <w:t xml:space="preserve">, 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дифференцированный</w:t>
      </w:r>
      <w:r>
        <w:rPr>
          <w:rFonts w:ascii="Times New Roman CYR" w:hAnsi="Times New Roman CYR" w:cs="Times New Roman CYR"/>
          <w:sz w:val="28"/>
          <w:szCs w:val="28"/>
        </w:rPr>
        <w:t xml:space="preserve"> подход в определении и изложении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основных прав участников отношений в сфере образования</w:t>
      </w:r>
      <w:r>
        <w:rPr>
          <w:rFonts w:ascii="Times New Roman CYR" w:hAnsi="Times New Roman CYR" w:cs="Times New Roman CYR"/>
          <w:sz w:val="28"/>
          <w:szCs w:val="28"/>
        </w:rPr>
        <w:t>.  Важно установить конкретный механизм обеспечения доступности, качества академических свобод  в сфере образования и т.д.</w:t>
      </w:r>
    </w:p>
    <w:p w:rsidR="00B037F7" w:rsidRPr="00A069A8" w:rsidRDefault="00B037F7" w:rsidP="00B037F7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Требуется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серьезная переработка </w:t>
      </w:r>
      <w:r>
        <w:rPr>
          <w:rFonts w:ascii="Times New Roman CYR" w:hAnsi="Times New Roman CYR" w:cs="Times New Roman CYR"/>
          <w:sz w:val="28"/>
          <w:szCs w:val="28"/>
        </w:rPr>
        <w:t>соответствующих глав и статей законопроекта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 учётом принятого Федерального закона от 08.05.2010 г. № 83-ФЗ </w:t>
      </w:r>
      <w:r w:rsidRPr="00A069A8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Pr="00A069A8">
        <w:rPr>
          <w:i/>
          <w:iCs/>
          <w:sz w:val="28"/>
          <w:szCs w:val="28"/>
        </w:rPr>
        <w:t>».</w:t>
      </w:r>
    </w:p>
    <w:p w:rsidR="00B037F7" w:rsidRDefault="00B037F7" w:rsidP="00B037F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Члены Общественной палаты по результатам обсуждения сделали следующие выводы:</w:t>
      </w:r>
    </w:p>
    <w:p w:rsidR="00B037F7" w:rsidRDefault="00B037F7" w:rsidP="00B037F7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тем, что в проекте закона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недостаточно </w:t>
      </w:r>
      <w:r>
        <w:rPr>
          <w:rFonts w:ascii="Times New Roman CYR" w:hAnsi="Times New Roman CYR" w:cs="Times New Roman CYR"/>
          <w:sz w:val="28"/>
          <w:szCs w:val="28"/>
        </w:rPr>
        <w:t>полно разработан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понятийный </w:t>
      </w:r>
      <w:r>
        <w:rPr>
          <w:rFonts w:ascii="Times New Roman CYR" w:hAnsi="Times New Roman CYR" w:cs="Times New Roman CYR"/>
          <w:sz w:val="28"/>
          <w:szCs w:val="28"/>
        </w:rPr>
        <w:t>аппарат,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не для всех терминов, </w:t>
      </w:r>
      <w:r>
        <w:rPr>
          <w:rFonts w:ascii="Times New Roman CYR" w:hAnsi="Times New Roman CYR" w:cs="Times New Roman CYR"/>
          <w:sz w:val="28"/>
          <w:szCs w:val="28"/>
        </w:rPr>
        <w:t>используемых в законе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необходимо отразить в законопроекте определения следующие понятия: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037F7" w:rsidRDefault="00B037F7" w:rsidP="00B037F7">
      <w:pPr>
        <w:numPr>
          <w:ilvl w:val="0"/>
          <w:numId w:val="2"/>
        </w:numPr>
        <w:tabs>
          <w:tab w:val="left" w:pos="1287"/>
        </w:tabs>
        <w:suppressAutoHyphens/>
        <w:autoSpaceDE w:val="0"/>
        <w:autoSpaceDN w:val="0"/>
        <w:adjustRightInd w:val="0"/>
        <w:spacing w:after="0" w:line="240" w:lineRule="auto"/>
        <w:ind w:left="1287" w:hanging="360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образовательная услуга</w:t>
      </w:r>
      <w:r>
        <w:rPr>
          <w:b/>
          <w:bCs/>
          <w:sz w:val="28"/>
          <w:szCs w:val="28"/>
          <w:lang w:val="en-US"/>
        </w:rPr>
        <w:t>»;</w:t>
      </w:r>
    </w:p>
    <w:p w:rsidR="00B037F7" w:rsidRDefault="00B037F7" w:rsidP="00B037F7">
      <w:pPr>
        <w:numPr>
          <w:ilvl w:val="0"/>
          <w:numId w:val="2"/>
        </w:numPr>
        <w:tabs>
          <w:tab w:val="left" w:pos="1287"/>
        </w:tabs>
        <w:suppressAutoHyphens/>
        <w:autoSpaceDE w:val="0"/>
        <w:autoSpaceDN w:val="0"/>
        <w:adjustRightInd w:val="0"/>
        <w:spacing w:after="0" w:line="240" w:lineRule="auto"/>
        <w:ind w:left="1287" w:hanging="360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платное образование</w:t>
      </w:r>
      <w:r>
        <w:rPr>
          <w:b/>
          <w:bCs/>
          <w:sz w:val="28"/>
          <w:szCs w:val="28"/>
          <w:lang w:val="en-US"/>
        </w:rPr>
        <w:t>»;</w:t>
      </w:r>
    </w:p>
    <w:p w:rsidR="00B037F7" w:rsidRDefault="00B037F7" w:rsidP="00B037F7">
      <w:pPr>
        <w:numPr>
          <w:ilvl w:val="0"/>
          <w:numId w:val="2"/>
        </w:numPr>
        <w:tabs>
          <w:tab w:val="left" w:pos="1287"/>
        </w:tabs>
        <w:suppressAutoHyphens/>
        <w:autoSpaceDE w:val="0"/>
        <w:autoSpaceDN w:val="0"/>
        <w:adjustRightInd w:val="0"/>
        <w:spacing w:after="0" w:line="240" w:lineRule="auto"/>
        <w:ind w:left="1287" w:hanging="360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аттестация педагогических работников</w:t>
      </w:r>
      <w:r>
        <w:rPr>
          <w:b/>
          <w:bCs/>
          <w:sz w:val="28"/>
          <w:szCs w:val="28"/>
          <w:lang w:val="en-US"/>
        </w:rPr>
        <w:t>»;</w:t>
      </w:r>
    </w:p>
    <w:p w:rsidR="00B037F7" w:rsidRDefault="00B037F7" w:rsidP="00B037F7">
      <w:pPr>
        <w:numPr>
          <w:ilvl w:val="0"/>
          <w:numId w:val="2"/>
        </w:numPr>
        <w:tabs>
          <w:tab w:val="left" w:pos="1287"/>
        </w:tabs>
        <w:suppressAutoHyphens/>
        <w:autoSpaceDE w:val="0"/>
        <w:autoSpaceDN w:val="0"/>
        <w:adjustRightInd w:val="0"/>
        <w:spacing w:after="0" w:line="240" w:lineRule="auto"/>
        <w:ind w:left="1287" w:hanging="360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аттестация руководителей образовательных учреждений</w:t>
      </w:r>
      <w:r>
        <w:rPr>
          <w:b/>
          <w:bCs/>
          <w:sz w:val="28"/>
          <w:szCs w:val="28"/>
          <w:lang w:val="en-US"/>
        </w:rPr>
        <w:t>»;</w:t>
      </w:r>
    </w:p>
    <w:p w:rsidR="00B037F7" w:rsidRDefault="00B037F7" w:rsidP="00B037F7">
      <w:pPr>
        <w:numPr>
          <w:ilvl w:val="0"/>
          <w:numId w:val="2"/>
        </w:numPr>
        <w:tabs>
          <w:tab w:val="left" w:pos="1287"/>
        </w:tabs>
        <w:suppressAutoHyphens/>
        <w:autoSpaceDE w:val="0"/>
        <w:autoSpaceDN w:val="0"/>
        <w:adjustRightInd w:val="0"/>
        <w:spacing w:after="0" w:line="240" w:lineRule="auto"/>
        <w:ind w:left="1287" w:hanging="360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воспитанники</w:t>
      </w:r>
      <w:r>
        <w:rPr>
          <w:b/>
          <w:bCs/>
          <w:sz w:val="28"/>
          <w:szCs w:val="28"/>
          <w:lang w:val="en-US"/>
        </w:rPr>
        <w:t>»;</w:t>
      </w:r>
    </w:p>
    <w:p w:rsidR="00B037F7" w:rsidRPr="00A069A8" w:rsidRDefault="00B037F7" w:rsidP="00B037F7">
      <w:pPr>
        <w:numPr>
          <w:ilvl w:val="0"/>
          <w:numId w:val="2"/>
        </w:numPr>
        <w:tabs>
          <w:tab w:val="left" w:pos="1287"/>
        </w:tabs>
        <w:suppressAutoHyphens/>
        <w:autoSpaceDE w:val="0"/>
        <w:autoSpaceDN w:val="0"/>
        <w:adjustRightInd w:val="0"/>
        <w:spacing w:after="0" w:line="240" w:lineRule="auto"/>
        <w:ind w:left="1287" w:hanging="360"/>
        <w:jc w:val="both"/>
        <w:rPr>
          <w:b/>
          <w:bCs/>
          <w:sz w:val="28"/>
          <w:szCs w:val="28"/>
        </w:rPr>
      </w:pPr>
      <w:r w:rsidRPr="00A069A8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присмотр</w:t>
      </w:r>
      <w:r w:rsidRPr="00A069A8">
        <w:rPr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 </w:t>
      </w:r>
      <w:r w:rsidRPr="00A069A8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уход за детьми</w:t>
      </w:r>
      <w:r w:rsidRPr="00A069A8">
        <w:rPr>
          <w:b/>
          <w:bCs/>
          <w:sz w:val="28"/>
          <w:szCs w:val="28"/>
        </w:rPr>
        <w:t>»;</w:t>
      </w:r>
    </w:p>
    <w:p w:rsidR="00B037F7" w:rsidRPr="00A069A8" w:rsidRDefault="00B037F7" w:rsidP="00B037F7">
      <w:pPr>
        <w:numPr>
          <w:ilvl w:val="0"/>
          <w:numId w:val="2"/>
        </w:numPr>
        <w:tabs>
          <w:tab w:val="left" w:pos="1287"/>
        </w:tabs>
        <w:suppressAutoHyphens/>
        <w:autoSpaceDE w:val="0"/>
        <w:autoSpaceDN w:val="0"/>
        <w:adjustRightInd w:val="0"/>
        <w:spacing w:after="0" w:line="240" w:lineRule="auto"/>
        <w:ind w:left="1287" w:hanging="436"/>
        <w:jc w:val="both"/>
        <w:rPr>
          <w:b/>
          <w:bCs/>
          <w:sz w:val="28"/>
          <w:szCs w:val="28"/>
        </w:rPr>
      </w:pPr>
      <w:r w:rsidRPr="00A069A8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специализированное структурное образовательное подразделение организации</w:t>
      </w:r>
      <w:r w:rsidRPr="00A069A8">
        <w:rPr>
          <w:b/>
          <w:bCs/>
          <w:sz w:val="28"/>
          <w:szCs w:val="28"/>
        </w:rPr>
        <w:t>»;</w:t>
      </w:r>
    </w:p>
    <w:p w:rsidR="00B037F7" w:rsidRDefault="00B037F7" w:rsidP="00B037F7">
      <w:pPr>
        <w:numPr>
          <w:ilvl w:val="0"/>
          <w:numId w:val="2"/>
        </w:numPr>
        <w:tabs>
          <w:tab w:val="left" w:pos="2979"/>
        </w:tabs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 CYR" w:hAnsi="Times New Roman CYR" w:cs="Times New Roman CYR"/>
          <w:sz w:val="28"/>
          <w:szCs w:val="28"/>
        </w:rPr>
      </w:pPr>
      <w:r w:rsidRPr="00A069A8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лица, приравненные к педагогическим работникам</w:t>
      </w:r>
      <w:r w:rsidRPr="00A069A8">
        <w:rPr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др</w:t>
      </w:r>
      <w:proofErr w:type="spellEnd"/>
      <w:proofErr w:type="gramEnd"/>
    </w:p>
    <w:p w:rsidR="00B037F7" w:rsidRPr="00A069A8" w:rsidRDefault="00B037F7" w:rsidP="00B037F7">
      <w:pPr>
        <w:tabs>
          <w:tab w:val="left" w:pos="90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9A8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Законопроект представляет собой нормативный правовой акт, который регламентирует отношения в сфере образования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выполняет роль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кодекса, как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системообразующего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документа. Считаем целесообразным принятие законопроекта в качестве кодекса законов </w:t>
      </w:r>
      <w:r w:rsidRPr="00A069A8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образовании</w:t>
      </w:r>
      <w:r w:rsidRPr="00A069A8">
        <w:rPr>
          <w:sz w:val="28"/>
          <w:szCs w:val="28"/>
        </w:rPr>
        <w:t>».</w:t>
      </w:r>
    </w:p>
    <w:p w:rsidR="00B037F7" w:rsidRDefault="00B037F7" w:rsidP="00B037F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9A8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Отсутствует </w:t>
      </w:r>
      <w:r>
        <w:rPr>
          <w:rFonts w:ascii="Times New Roman CYR" w:hAnsi="Times New Roman CYR" w:cs="Times New Roman CYR"/>
          <w:sz w:val="28"/>
          <w:szCs w:val="28"/>
        </w:rPr>
        <w:t xml:space="preserve">определение </w:t>
      </w:r>
      <w:r w:rsidRPr="00A069A8">
        <w:rPr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начальное профессиональное образование</w:t>
      </w:r>
      <w:r w:rsidRPr="00A069A8">
        <w:rPr>
          <w:b/>
          <w:bCs/>
          <w:i/>
          <w:iCs/>
          <w:sz w:val="28"/>
          <w:szCs w:val="28"/>
        </w:rPr>
        <w:t>»</w:t>
      </w:r>
      <w:r w:rsidRPr="00A069A8">
        <w:rPr>
          <w:i/>
          <w:iCs/>
          <w:sz w:val="28"/>
          <w:szCs w:val="28"/>
        </w:rPr>
        <w:t>.</w:t>
      </w:r>
      <w:r w:rsidRPr="00A069A8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структуре законопроекта выделено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профессиональное обучение</w:t>
      </w:r>
      <w:r>
        <w:rPr>
          <w:rFonts w:ascii="Times New Roman CYR" w:hAnsi="Times New Roman CYR" w:cs="Times New Roman CYR"/>
          <w:sz w:val="28"/>
          <w:szCs w:val="28"/>
        </w:rPr>
        <w:t xml:space="preserve">, которое осуществляется посредством реализации программ профессиональной подготовки по профессиям рабочих и должностям служащих, программ переподготовки рабочих и служащих, программ повышения квалификации рабочих и служащих. </w:t>
      </w:r>
    </w:p>
    <w:p w:rsidR="00B037F7" w:rsidRDefault="00B037F7" w:rsidP="00B037F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9A8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Статья 38</w:t>
      </w:r>
      <w:r>
        <w:rPr>
          <w:rFonts w:ascii="Times New Roman CYR" w:hAnsi="Times New Roman CYR" w:cs="Times New Roman CYR"/>
          <w:sz w:val="28"/>
          <w:szCs w:val="28"/>
        </w:rPr>
        <w:t>.  Стипендии и другие денежные выплаты.</w:t>
      </w:r>
    </w:p>
    <w:p w:rsidR="00B037F7" w:rsidRDefault="00B037F7" w:rsidP="00B037F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Предлагаемая редакция статьи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резко ухудшает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социальное положение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  <w:r>
        <w:rPr>
          <w:rFonts w:ascii="Times New Roman CYR" w:hAnsi="Times New Roman CYR" w:cs="Times New Roman CYR"/>
          <w:sz w:val="28"/>
          <w:szCs w:val="28"/>
        </w:rPr>
        <w:t xml:space="preserve">,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сути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отменяя социальные стипендии, материальную помощь, выделение средств на оздоровление студентов.</w:t>
      </w:r>
    </w:p>
    <w:p w:rsidR="00B037F7" w:rsidRDefault="00B037F7" w:rsidP="00B037F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Предлагается вернуться  к формулировке действующего Закона РФ </w:t>
      </w:r>
      <w:r w:rsidRPr="00A069A8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образовании</w:t>
      </w:r>
      <w:r w:rsidRPr="00A069A8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адаптировав её к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современным условиям</w:t>
      </w:r>
      <w:r>
        <w:rPr>
          <w:rFonts w:ascii="Times New Roman CYR" w:hAnsi="Times New Roman CYR" w:cs="Times New Roman CYR"/>
          <w:sz w:val="28"/>
          <w:szCs w:val="28"/>
        </w:rPr>
        <w:t xml:space="preserve">. Полагается необходимым на государственном уровне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установить минимальные гарантии социальной поддержки студентов</w:t>
      </w:r>
      <w:r>
        <w:rPr>
          <w:rFonts w:ascii="Times New Roman CYR" w:hAnsi="Times New Roman CYR" w:cs="Times New Roman CYR"/>
          <w:sz w:val="28"/>
          <w:szCs w:val="28"/>
        </w:rPr>
        <w:t xml:space="preserve">  в части стипендии, других социальных льгот.</w:t>
      </w:r>
    </w:p>
    <w:p w:rsidR="00B037F7" w:rsidRDefault="00B037F7" w:rsidP="00B037F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9A8">
        <w:rPr>
          <w:sz w:val="28"/>
          <w:szCs w:val="28"/>
          <w:u w:val="single"/>
        </w:rPr>
        <w:t>5.</w:t>
      </w:r>
      <w:r w:rsidRPr="00A069A8">
        <w:rPr>
          <w:b/>
          <w:bCs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Статья 89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Особенности финансового обеспечения предоставления высшего образования за счёт средств бюджетов бюджетной системы РФ.</w:t>
      </w:r>
    </w:p>
    <w:p w:rsidR="00B037F7" w:rsidRDefault="00B037F7" w:rsidP="00B037F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Пункт 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Законопроектом предусмотрено, что финансовое обеспечение, предоставления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высшего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по программам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бакалавриата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программам подготовки специалиста за счёт средств федерального бюджета осуществляется в расчёте 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одного студента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нормативов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финансирования, установленных в зависимости от результатов студента, а также достижений студентов, принятых без вступительных испытаний в соответствии с пунктом 7 ст. 137 настоящего Федерального закона.</w:t>
      </w:r>
      <w:proofErr w:type="gramEnd"/>
    </w:p>
    <w:p w:rsidR="00B037F7" w:rsidRDefault="00B037F7" w:rsidP="00B037F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Предусмотренный этой статьей порядок финансового обеспечения предоставления высшего образования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предполагает возврат к ГИФО</w:t>
      </w:r>
      <w:r>
        <w:rPr>
          <w:rFonts w:ascii="Times New Roman CYR" w:hAnsi="Times New Roman CYR" w:cs="Times New Roman CYR"/>
          <w:sz w:val="28"/>
          <w:szCs w:val="28"/>
        </w:rPr>
        <w:t xml:space="preserve">, что является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неверным</w:t>
      </w:r>
      <w:r>
        <w:rPr>
          <w:rFonts w:ascii="Times New Roman CYR" w:hAnsi="Times New Roman CYR" w:cs="Times New Roman CYR"/>
          <w:sz w:val="28"/>
          <w:szCs w:val="28"/>
        </w:rPr>
        <w:t xml:space="preserve">. Норматив финансирования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должен быть единым для всех,</w:t>
      </w:r>
      <w:r>
        <w:rPr>
          <w:rFonts w:ascii="Times New Roman CYR" w:hAnsi="Times New Roman CYR" w:cs="Times New Roman CYR"/>
          <w:sz w:val="28"/>
          <w:szCs w:val="28"/>
        </w:rPr>
        <w:t xml:space="preserve"> так как  минимальный уровень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ЕГЭ</w:t>
      </w:r>
      <w:r>
        <w:rPr>
          <w:rFonts w:ascii="Times New Roman CYR" w:hAnsi="Times New Roman CYR" w:cs="Times New Roman CYR"/>
          <w:sz w:val="28"/>
          <w:szCs w:val="28"/>
        </w:rPr>
        <w:t xml:space="preserve"> устанавливает Федеральная служба по надзору в сфере образования. Надо просто поднять планку, а не брать деньги за образование.  Это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нарушает конституционное право на бесплатное высшее образование </w:t>
      </w:r>
      <w:r>
        <w:rPr>
          <w:rFonts w:ascii="Times New Roman CYR" w:hAnsi="Times New Roman CYR" w:cs="Times New Roman CYR"/>
          <w:sz w:val="28"/>
          <w:szCs w:val="28"/>
        </w:rPr>
        <w:t xml:space="preserve">на конкурсной основе. Объем финансового обеспечения предоставления высшего образования по программам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бакалавриата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программам подготовки специалиста за счёт средств федерального бюджета предлагается рассчитывать с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учётом направлений</w:t>
      </w:r>
      <w:r>
        <w:rPr>
          <w:rFonts w:ascii="Times New Roman CYR" w:hAnsi="Times New Roman CYR" w:cs="Times New Roman CYR"/>
          <w:sz w:val="28"/>
          <w:szCs w:val="28"/>
        </w:rPr>
        <w:t xml:space="preserve"> подготовки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(специальностей)</w:t>
      </w:r>
      <w:r>
        <w:rPr>
          <w:rFonts w:ascii="Times New Roman CYR" w:hAnsi="Times New Roman CYR" w:cs="Times New Roman CYR"/>
          <w:sz w:val="28"/>
          <w:szCs w:val="28"/>
        </w:rPr>
        <w:t xml:space="preserve"> и вида образовательной организации высшего образования. Поскольку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рассчитать стоимость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по направлению подготовки  в настоящий момент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чрезвычайно сложно</w:t>
      </w:r>
      <w:r>
        <w:rPr>
          <w:rFonts w:ascii="Times New Roman CYR" w:hAnsi="Times New Roman CYR" w:cs="Times New Roman CYR"/>
          <w:sz w:val="28"/>
          <w:szCs w:val="28"/>
        </w:rPr>
        <w:t xml:space="preserve">, предлагается рассчитывать стоимость услуги не по  направлению подготовки,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а по профилю подготовки.</w:t>
      </w:r>
    </w:p>
    <w:p w:rsidR="00B037F7" w:rsidRDefault="00B037F7" w:rsidP="00B037F7">
      <w:pPr>
        <w:tabs>
          <w:tab w:val="left" w:pos="900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69A8">
        <w:rPr>
          <w:sz w:val="28"/>
          <w:szCs w:val="28"/>
          <w:u w:val="single"/>
        </w:rPr>
        <w:t>6.</w:t>
      </w:r>
      <w:r w:rsidRPr="00A069A8">
        <w:rPr>
          <w:b/>
          <w:bCs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Статья 140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 Начиная со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ст.140</w:t>
      </w:r>
      <w:r>
        <w:rPr>
          <w:rFonts w:ascii="Times New Roman CYR" w:hAnsi="Times New Roman CYR" w:cs="Times New Roman CYR"/>
          <w:sz w:val="28"/>
          <w:szCs w:val="28"/>
        </w:rPr>
        <w:t xml:space="preserve"> в тексте законопроекта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присутствует</w:t>
      </w:r>
      <w:r>
        <w:rPr>
          <w:rFonts w:ascii="Times New Roman CYR" w:hAnsi="Times New Roman CYR" w:cs="Times New Roman CYR"/>
          <w:sz w:val="28"/>
          <w:szCs w:val="28"/>
        </w:rPr>
        <w:t xml:space="preserve"> слово </w:t>
      </w:r>
      <w:r w:rsidRPr="00A069A8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академия</w:t>
      </w:r>
      <w:r w:rsidRPr="00A069A8">
        <w:rPr>
          <w:b/>
          <w:bCs/>
          <w:sz w:val="28"/>
          <w:szCs w:val="28"/>
        </w:rPr>
        <w:t>»,</w:t>
      </w:r>
      <w:r w:rsidRPr="00A069A8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 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ст.134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069A8">
        <w:rPr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Виды образовательных организаций высшего образования</w:t>
      </w:r>
      <w:r w:rsidRPr="00A069A8">
        <w:rPr>
          <w:b/>
          <w:bCs/>
          <w:i/>
          <w:iCs/>
          <w:sz w:val="28"/>
          <w:szCs w:val="28"/>
        </w:rPr>
        <w:t>»</w:t>
      </w:r>
      <w:r w:rsidRPr="00A069A8"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академии не поименовано.</w:t>
      </w:r>
    </w:p>
    <w:p w:rsidR="00B037F7" w:rsidRDefault="00B037F7" w:rsidP="00B037F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069A8">
        <w:rPr>
          <w:sz w:val="28"/>
          <w:szCs w:val="28"/>
        </w:rPr>
        <w:t>7.</w:t>
      </w:r>
      <w:r w:rsidRPr="00A069A8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Требует более полного и чёткого определения их профессиональный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социальный статус, включая вопрос об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аттестации</w:t>
      </w:r>
      <w:r>
        <w:rPr>
          <w:rFonts w:ascii="Times New Roman CYR" w:hAnsi="Times New Roman CYR" w:cs="Times New Roman CYR"/>
          <w:sz w:val="28"/>
          <w:szCs w:val="28"/>
        </w:rPr>
        <w:t xml:space="preserve"> педагогических и научно-педагогических работников, а также вопросы определения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обязанностей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ответственност</w:t>
      </w:r>
      <w:r>
        <w:rPr>
          <w:rFonts w:ascii="Times New Roman CYR" w:hAnsi="Times New Roman CYR" w:cs="Times New Roman CYR"/>
          <w:sz w:val="28"/>
          <w:szCs w:val="28"/>
        </w:rPr>
        <w:t xml:space="preserve">и педагогических работников с учётом необходимости закрепления особенностей регулирования применительно к разным категориям педагогических работников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(статьи 50-53 законопроекта нуждаются в изменении и доработке).</w:t>
      </w:r>
    </w:p>
    <w:p w:rsidR="00B037F7" w:rsidRDefault="00B037F7" w:rsidP="00B037F7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При этом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конкретное и достаточно полное законодательное определение единых основ социального статуса педагогического работника</w:t>
      </w:r>
      <w:r>
        <w:rPr>
          <w:rFonts w:ascii="Times New Roman CYR" w:hAnsi="Times New Roman CYR" w:cs="Times New Roman CYR"/>
          <w:sz w:val="28"/>
          <w:szCs w:val="28"/>
        </w:rPr>
        <w:t xml:space="preserve">, предусматривающего, в том числе, установление конкретных государственных гарантий работников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области оплаты труда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 т.ч. меры по   существенному её увеличению и совершенствованию, включая установление государственных гарантий по уровням оплаты труда, по профессиональным квалификационным группам должностей работников, медицинского и пенсионного обеспечения, санаторно-курортного лечения, обеспечения жильем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учителей и других педагогических работников, льгот по оплате жилья и коммунальных услуг в сельской местности и рабочих поселках, поселках городского типа),</w:t>
      </w:r>
      <w:r>
        <w:rPr>
          <w:rFonts w:ascii="Times New Roman CYR" w:hAnsi="Times New Roman CYR" w:cs="Times New Roman CYR"/>
          <w:sz w:val="28"/>
          <w:szCs w:val="28"/>
        </w:rPr>
        <w:t xml:space="preserve"> повышения квалификации, государственной в случае вынужденной безработицы.</w:t>
      </w:r>
    </w:p>
    <w:p w:rsidR="00B037F7" w:rsidRDefault="00B037F7" w:rsidP="00B037F7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9A8"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Необходимо продумать возможность сохранения преемственности этапов образовательного процесса, а именно – дошкольное образование, школа, начальное и средне - специальное профессиональное образование, высшая школа.</w:t>
      </w:r>
    </w:p>
    <w:p w:rsidR="00B037F7" w:rsidRDefault="00B037F7" w:rsidP="00B037F7">
      <w:pPr>
        <w:tabs>
          <w:tab w:val="left" w:pos="900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069A8"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Закон нельзя принимать без широкого, хорошо организованного независимого публичного обсуждения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Основная проблема закона – отсутствие идеи о дальнейшем развитии системы образования.</w:t>
      </w:r>
    </w:p>
    <w:p w:rsidR="00B037F7" w:rsidRDefault="00B037F7" w:rsidP="00B037F7">
      <w:pPr>
        <w:tabs>
          <w:tab w:val="left" w:pos="900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этим, Общественная палата Ульяновской области рекомендует:</w:t>
      </w:r>
    </w:p>
    <w:p w:rsidR="00B037F7" w:rsidRPr="00A069A8" w:rsidRDefault="00B037F7" w:rsidP="00B037F7">
      <w:pPr>
        <w:numPr>
          <w:ilvl w:val="0"/>
          <w:numId w:val="2"/>
        </w:numPr>
        <w:tabs>
          <w:tab w:val="left" w:pos="9000"/>
        </w:tabs>
        <w:autoSpaceDE w:val="0"/>
        <w:autoSpaceDN w:val="0"/>
        <w:adjustRightInd w:val="0"/>
        <w:spacing w:line="240" w:lineRule="auto"/>
        <w:ind w:left="1069" w:hanging="3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Общественной палате Российской Федерации - учесть мнение Общественной палаты Ульяновской области и участников круглого стола при составлении итоговой резолюции относительно проекта федерального закона </w:t>
      </w:r>
      <w:r w:rsidRPr="00A069A8">
        <w:rPr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 образовании в Российской Федерации</w:t>
      </w:r>
      <w:r w:rsidRPr="00A069A8">
        <w:rPr>
          <w:b/>
          <w:bCs/>
          <w:i/>
          <w:iCs/>
          <w:sz w:val="28"/>
          <w:szCs w:val="28"/>
        </w:rPr>
        <w:t>».</w:t>
      </w:r>
    </w:p>
    <w:p w:rsidR="00B037F7" w:rsidRDefault="00B037F7" w:rsidP="00B037F7">
      <w:pPr>
        <w:numPr>
          <w:ilvl w:val="0"/>
          <w:numId w:val="2"/>
        </w:numPr>
        <w:tabs>
          <w:tab w:val="left" w:pos="9000"/>
        </w:tabs>
        <w:autoSpaceDE w:val="0"/>
        <w:autoSpaceDN w:val="0"/>
        <w:adjustRightInd w:val="0"/>
        <w:spacing w:line="240" w:lineRule="auto"/>
        <w:ind w:left="1069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Министерству образования Ульяновской области:</w:t>
      </w:r>
    </w:p>
    <w:p w:rsidR="00B037F7" w:rsidRDefault="00B037F7" w:rsidP="00B037F7">
      <w:pPr>
        <w:numPr>
          <w:ilvl w:val="0"/>
          <w:numId w:val="2"/>
        </w:numPr>
        <w:tabs>
          <w:tab w:val="left" w:pos="9000"/>
        </w:tabs>
        <w:autoSpaceDE w:val="0"/>
        <w:autoSpaceDN w:val="0"/>
        <w:adjustRightInd w:val="0"/>
        <w:spacing w:line="240" w:lineRule="auto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Принять во внимание рекомендации Общественной палаты Ульяновской области и участников круглого стола по обсуждению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проекта федерального закона </w:t>
      </w:r>
      <w:r w:rsidRPr="00A069A8">
        <w:rPr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 образовании в Российской Федерации</w:t>
      </w:r>
      <w:r w:rsidRPr="00A069A8">
        <w:rPr>
          <w:b/>
          <w:bCs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при последующей реализации данного закона</w:t>
      </w:r>
    </w:p>
    <w:p w:rsidR="00B037F7" w:rsidRDefault="00B037F7" w:rsidP="00B037F7">
      <w:pPr>
        <w:numPr>
          <w:ilvl w:val="0"/>
          <w:numId w:val="2"/>
        </w:numPr>
        <w:tabs>
          <w:tab w:val="left" w:pos="9000"/>
        </w:tabs>
        <w:autoSpaceDE w:val="0"/>
        <w:autoSpaceDN w:val="0"/>
        <w:adjustRightInd w:val="0"/>
        <w:spacing w:line="240" w:lineRule="auto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Провести общественное обсуждение закона в рамках его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институционализированных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субъектов (образовательных учреждений Ульяновской области)</w:t>
      </w:r>
    </w:p>
    <w:p w:rsidR="00B037F7" w:rsidRPr="00A069A8" w:rsidRDefault="00B037F7" w:rsidP="00B037F7">
      <w:pPr>
        <w:numPr>
          <w:ilvl w:val="0"/>
          <w:numId w:val="2"/>
        </w:numPr>
        <w:tabs>
          <w:tab w:val="left" w:pos="9000"/>
        </w:tabs>
        <w:autoSpaceDE w:val="0"/>
        <w:autoSpaceDN w:val="0"/>
        <w:adjustRightInd w:val="0"/>
        <w:spacing w:line="240" w:lineRule="auto"/>
        <w:ind w:left="1287" w:hanging="3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Соблюдать принцип прозрачности и общественной открытости при последующей реализации федерального закона </w:t>
      </w:r>
      <w:r w:rsidRPr="00A069A8">
        <w:rPr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 образовании в Российской Федерации</w:t>
      </w:r>
      <w:r w:rsidRPr="00A069A8">
        <w:rPr>
          <w:b/>
          <w:bCs/>
          <w:i/>
          <w:iCs/>
          <w:sz w:val="28"/>
          <w:szCs w:val="28"/>
        </w:rPr>
        <w:t>»</w:t>
      </w:r>
    </w:p>
    <w:p w:rsidR="00B037F7" w:rsidRPr="00A069A8" w:rsidRDefault="00B037F7" w:rsidP="00B037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7F7" w:rsidRPr="00A069A8" w:rsidRDefault="00B037F7" w:rsidP="00B037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7F7" w:rsidRPr="00A069A8" w:rsidRDefault="00B037F7" w:rsidP="00B037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7F7" w:rsidRDefault="00B037F7" w:rsidP="00B037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Секретарь Общественной палаты </w:t>
      </w:r>
    </w:p>
    <w:p w:rsidR="00B037F7" w:rsidRDefault="00B037F7" w:rsidP="00B037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Ульяновской области                                                                    С.Н. Ермаков</w:t>
      </w:r>
    </w:p>
    <w:p w:rsidR="00B037F7" w:rsidRDefault="00B037F7" w:rsidP="00B037F7"/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pStyle w:val="31"/>
        <w:shd w:val="clear" w:color="auto" w:fill="auto"/>
        <w:tabs>
          <w:tab w:val="left" w:pos="6266"/>
          <w:tab w:val="left" w:pos="8705"/>
        </w:tabs>
        <w:spacing w:line="230" w:lineRule="exact"/>
      </w:pPr>
    </w:p>
    <w:p w:rsidR="00B037F7" w:rsidRDefault="00B037F7" w:rsidP="00B037F7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РЕШЕНИЕ</w:t>
      </w:r>
    </w:p>
    <w:p w:rsidR="00B037F7" w:rsidRDefault="00B037F7" w:rsidP="00B037F7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Общественной палаты Ульяновской области по вопросу</w:t>
      </w:r>
    </w:p>
    <w:p w:rsidR="00B037F7" w:rsidRPr="0054736A" w:rsidRDefault="00B037F7" w:rsidP="00B037F7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54736A">
        <w:rPr>
          <w:b/>
          <w:bCs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 готовности систем жилищно-коммунального хозяйства Ульяновской области к отопительному сезону 2010-2011 гг</w:t>
      </w:r>
      <w:r w:rsidRPr="0054736A">
        <w:rPr>
          <w:rFonts w:cs="Times New Roman CYR"/>
          <w:b/>
          <w:bCs/>
          <w:sz w:val="28"/>
          <w:szCs w:val="28"/>
        </w:rPr>
        <w:t>.</w:t>
      </w:r>
      <w:r w:rsidRPr="0054736A">
        <w:rPr>
          <w:b/>
          <w:bCs/>
          <w:sz w:val="28"/>
          <w:szCs w:val="28"/>
        </w:rPr>
        <w:t>»</w:t>
      </w:r>
    </w:p>
    <w:p w:rsidR="00B037F7" w:rsidRPr="0054736A" w:rsidRDefault="00B037F7" w:rsidP="00B037F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B037F7" w:rsidRDefault="00B037F7" w:rsidP="00B037F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Рассмотрев вопрос </w:t>
      </w:r>
      <w:r w:rsidRPr="0054736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готовности систем жилищно-коммунального хозяйства Ульяновской области к отопительному сезону 2010-2011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гг</w:t>
      </w:r>
      <w:proofErr w:type="spellEnd"/>
      <w:proofErr w:type="gramEnd"/>
      <w:r w:rsidRPr="0054736A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Общественная палата Ульяновской области отмечает, что Правительство Ульяновской области приняло все необходимые меры, в том числе издало распоряжение </w:t>
      </w:r>
      <w:r w:rsidRPr="0054736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итогах отопительного сезона 2009-2010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задачах подготовки к сезону 2010-2011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гг</w:t>
      </w:r>
      <w:proofErr w:type="spellEnd"/>
      <w:r w:rsidRPr="0054736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 поручением муниципальным образованиям и государственным структурам разработки комплекса (поэтапного плана) необходимых мероприятий в организационном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технологическом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направлениям.</w:t>
      </w:r>
    </w:p>
    <w:p w:rsidR="00B037F7" w:rsidRDefault="00B037F7" w:rsidP="00B037F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среднем, по муниципальным образованиям готовность к работе в зимних условиях в полной объеме на 25. 10. 2010 не подписан паспорт готовности 8 организаций из 85, контролируемых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Ростехнадзором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Срок подписания – 1 ноября 2010 г.</w:t>
      </w:r>
    </w:p>
    <w:p w:rsidR="00B037F7" w:rsidRPr="0054736A" w:rsidRDefault="00B037F7" w:rsidP="00B037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Министерстве энергетики и жилищно-коммунального комплекса работает круглосуточная </w:t>
      </w:r>
      <w:r w:rsidRPr="0054736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горячая линия</w:t>
      </w:r>
      <w:r w:rsidRPr="0054736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телефону 41-16-65. На указанную </w:t>
      </w:r>
      <w:r w:rsidRPr="0054736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горячую линию</w:t>
      </w:r>
      <w:r w:rsidRPr="0054736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ежедневно поступает от 20 до 40 обращений граждан по вопросам некачественного предоставления услуги </w:t>
      </w:r>
      <w:r w:rsidRPr="0054736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теплоснабжение</w:t>
      </w:r>
      <w:r w:rsidRPr="0054736A">
        <w:rPr>
          <w:sz w:val="28"/>
          <w:szCs w:val="28"/>
        </w:rPr>
        <w:t>».</w:t>
      </w:r>
    </w:p>
    <w:p w:rsidR="00B037F7" w:rsidRDefault="00B037F7" w:rsidP="00B037F7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Отремонтировано: </w:t>
      </w:r>
    </w:p>
    <w:p w:rsidR="00B037F7" w:rsidRDefault="00B037F7" w:rsidP="00B037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 xml:space="preserve">447 </w:t>
      </w:r>
      <w:r>
        <w:rPr>
          <w:rFonts w:ascii="Times New Roman CYR" w:hAnsi="Times New Roman CYR" w:cs="Times New Roman CYR"/>
          <w:sz w:val="28"/>
          <w:szCs w:val="28"/>
        </w:rPr>
        <w:t>котельных</w:t>
      </w:r>
    </w:p>
    <w:p w:rsidR="00B037F7" w:rsidRDefault="00B037F7" w:rsidP="00B037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 xml:space="preserve">43 </w:t>
      </w:r>
      <w:r>
        <w:rPr>
          <w:rFonts w:ascii="Times New Roman CYR" w:hAnsi="Times New Roman CYR" w:cs="Times New Roman CYR"/>
          <w:sz w:val="28"/>
          <w:szCs w:val="28"/>
        </w:rPr>
        <w:t>километра тепловых сетей</w:t>
      </w:r>
    </w:p>
    <w:p w:rsidR="00B037F7" w:rsidRDefault="00B037F7" w:rsidP="00B037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Система водоснабжения (38,5 километров сетей)</w:t>
      </w:r>
    </w:p>
    <w:p w:rsidR="00B037F7" w:rsidRDefault="00B037F7" w:rsidP="00B037F7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Обеспеченность мазутом на ТЭЦ – 100 %.</w:t>
      </w:r>
    </w:p>
    <w:p w:rsidR="00B037F7" w:rsidRDefault="00B037F7" w:rsidP="00B037F7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настоящее время пущен газ на бюджетные и бюджетно-зависимые предприятия жилищно-коммунального комплекса Ульяновской области, несмотря на долг на 25.10.2010 г. 29, 6 млн. рублей. </w:t>
      </w:r>
    </w:p>
    <w:p w:rsidR="00B037F7" w:rsidRDefault="00B037F7" w:rsidP="00B037F7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Мероприятия по подготовке муниципальным унитарным предприятием </w:t>
      </w:r>
      <w:r w:rsidRPr="0054736A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Ульяновскводоканал</w:t>
      </w:r>
      <w:proofErr w:type="spellEnd"/>
      <w:r w:rsidRPr="0054736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к отопительному сезону выполнены в полном объеме.</w:t>
      </w:r>
    </w:p>
    <w:p w:rsidR="00B037F7" w:rsidRDefault="00B037F7" w:rsidP="00B037F7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Общественная палата Ульяновской области, обсудив совместно с Министерством строительства, муниципальным унитарным предприятием </w:t>
      </w:r>
      <w:r w:rsidRPr="0054736A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Ульяновскводоканал</w:t>
      </w:r>
      <w:proofErr w:type="spellEnd"/>
      <w:r w:rsidRPr="0054736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ход реализации мер по подготовке к отопительному сезону 2010-2011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гг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и рекомендует Правительству Ульяновской области:</w:t>
      </w:r>
    </w:p>
    <w:p w:rsidR="00B037F7" w:rsidRDefault="00B037F7" w:rsidP="00B037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муниципальных образованиях Ульяновской области завершить подписание паспортов готовности предприятий к работе в зимних условиях,</w:t>
      </w:r>
    </w:p>
    <w:p w:rsidR="00B037F7" w:rsidRDefault="00B037F7" w:rsidP="00B037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Продолжить работу по урегулированию вопросов погашения задолженностей за потребленные топливно-энергетические ресурсы,</w:t>
      </w:r>
    </w:p>
    <w:p w:rsidR="00B037F7" w:rsidRDefault="00B037F7" w:rsidP="00B037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Провести разъяснительные работы с администрациями муниципальных образований и с населением о необходимости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установки приборов учета расхода воды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топливно-энергетических ресурсов,</w:t>
      </w:r>
    </w:p>
    <w:p w:rsidR="00B037F7" w:rsidRPr="0054736A" w:rsidRDefault="00B037F7" w:rsidP="00B037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Ускорить принятие областной целевой программы </w:t>
      </w:r>
      <w:r w:rsidRPr="0054736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Чистая вода 2011 - 2016</w:t>
      </w:r>
      <w:r w:rsidRPr="0054736A">
        <w:rPr>
          <w:sz w:val="28"/>
          <w:szCs w:val="28"/>
        </w:rPr>
        <w:t>».</w:t>
      </w:r>
    </w:p>
    <w:p w:rsidR="00B037F7" w:rsidRDefault="00B037F7" w:rsidP="00B037F7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решения возложить на руководителя Комиссии по экономическому развитию Ульяновской области, бюджету и инвестициям О.А.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Лебеденко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37F7" w:rsidRPr="0054736A" w:rsidRDefault="00B037F7" w:rsidP="00B037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7F7" w:rsidRPr="0054736A" w:rsidRDefault="00B037F7" w:rsidP="00B037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7F7" w:rsidRDefault="00B037F7" w:rsidP="00B037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Секретарь Общественной палаты </w:t>
      </w:r>
    </w:p>
    <w:p w:rsidR="002B1861" w:rsidRPr="00B037F7" w:rsidRDefault="00B037F7" w:rsidP="00B037F7">
      <w:pPr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Ульяновской области                                                                    С.Н. Ермаков</w:t>
      </w:r>
    </w:p>
    <w:sectPr w:rsidR="002B1861" w:rsidRPr="00B037F7" w:rsidSect="00A74D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90E912"/>
    <w:lvl w:ilvl="0">
      <w:numFmt w:val="bullet"/>
      <w:lvlText w:val="*"/>
      <w:lvlJc w:val="left"/>
    </w:lvl>
  </w:abstractNum>
  <w:abstractNum w:abstractNumId="1">
    <w:nsid w:val="03CB3CC0"/>
    <w:multiLevelType w:val="singleLevel"/>
    <w:tmpl w:val="8296564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">
    <w:nsid w:val="4FFC4165"/>
    <w:multiLevelType w:val="multilevel"/>
    <w:tmpl w:val="664C0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76BF"/>
    <w:rsid w:val="000F6862"/>
    <w:rsid w:val="001613B6"/>
    <w:rsid w:val="001B2F63"/>
    <w:rsid w:val="002B1861"/>
    <w:rsid w:val="006B76BF"/>
    <w:rsid w:val="009D6448"/>
    <w:rsid w:val="00A74D98"/>
    <w:rsid w:val="00AF3B09"/>
    <w:rsid w:val="00B037F7"/>
    <w:rsid w:val="00D3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76BF"/>
    <w:rPr>
      <w:b/>
      <w:bCs/>
    </w:rPr>
  </w:style>
  <w:style w:type="character" w:customStyle="1" w:styleId="2">
    <w:name w:val="Основной текст (2)_"/>
    <w:basedOn w:val="a0"/>
    <w:link w:val="20"/>
    <w:rsid w:val="00B037F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B037F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Заголовок №1 + Не полужирный"/>
    <w:basedOn w:val="1"/>
    <w:rsid w:val="00B037F7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5"/>
    <w:rsid w:val="00B037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;Полужирный"/>
    <w:basedOn w:val="a4"/>
    <w:rsid w:val="00B037F7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2">
    <w:name w:val="Основной текст1"/>
    <w:basedOn w:val="a4"/>
    <w:rsid w:val="00B037F7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B037F7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B037F7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4"/>
    <w:rsid w:val="00B037F7"/>
    <w:rPr>
      <w:color w:val="000000"/>
      <w:spacing w:val="0"/>
      <w:w w:val="100"/>
      <w:position w:val="0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B037F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37F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B037F7"/>
    <w:pPr>
      <w:widowControl w:val="0"/>
      <w:shd w:val="clear" w:color="auto" w:fill="FFFFFF"/>
      <w:spacing w:after="0" w:line="326" w:lineRule="exact"/>
      <w:jc w:val="righ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">
    <w:name w:val="Основной текст5"/>
    <w:basedOn w:val="a"/>
    <w:link w:val="a4"/>
    <w:rsid w:val="00B037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B037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549">
              <w:marLeft w:val="125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2782</Words>
  <Characters>15858</Characters>
  <Application>Microsoft Office Word</Application>
  <DocSecurity>0</DocSecurity>
  <Lines>132</Lines>
  <Paragraphs>37</Paragraphs>
  <ScaleCrop>false</ScaleCrop>
  <Company>Krokoz™ Inc.</Company>
  <LinksUpToDate>false</LinksUpToDate>
  <CharactersWithSpaces>18603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2016-02-01T08:19:00Z</dcterms:created>
  <dcterms:modified xsi:type="dcterms:W3CDTF">2016-02-01T08:34:00Z</dcterms:modified>
</cp:coreProperties>
</file>