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449" w:rsidRPr="00AB1959" w:rsidRDefault="00474449" w:rsidP="00474449">
      <w:pPr>
        <w:jc w:val="center"/>
        <w:rPr>
          <w:b/>
          <w:sz w:val="28"/>
          <w:szCs w:val="28"/>
        </w:rPr>
      </w:pPr>
      <w:r>
        <w:rPr>
          <w:b/>
          <w:sz w:val="28"/>
          <w:szCs w:val="28"/>
        </w:rPr>
        <w:t xml:space="preserve">Материалы к </w:t>
      </w:r>
      <w:r w:rsidRPr="00AB1959">
        <w:rPr>
          <w:b/>
          <w:sz w:val="28"/>
          <w:szCs w:val="28"/>
        </w:rPr>
        <w:t>доклад</w:t>
      </w:r>
      <w:r>
        <w:rPr>
          <w:b/>
          <w:sz w:val="28"/>
          <w:szCs w:val="28"/>
        </w:rPr>
        <w:t>у</w:t>
      </w:r>
      <w:r w:rsidRPr="00AB1959">
        <w:rPr>
          <w:b/>
          <w:sz w:val="28"/>
          <w:szCs w:val="28"/>
        </w:rPr>
        <w:t xml:space="preserve"> Заместителя Председателя Правительства Ульяновской области Т.А. </w:t>
      </w:r>
      <w:proofErr w:type="spellStart"/>
      <w:r w:rsidRPr="00AB1959">
        <w:rPr>
          <w:b/>
          <w:sz w:val="28"/>
          <w:szCs w:val="28"/>
        </w:rPr>
        <w:t>Дейкун</w:t>
      </w:r>
      <w:proofErr w:type="spellEnd"/>
      <w:r w:rsidRPr="00AB1959">
        <w:rPr>
          <w:b/>
          <w:sz w:val="28"/>
          <w:szCs w:val="28"/>
        </w:rPr>
        <w:t xml:space="preserve"> перед Общественной палатой Ульяновской области по курируемым вопросам областного и консолидированного бюджетов, развития предпринимательства, государственной собственности Ульяновской области</w:t>
      </w:r>
      <w:r>
        <w:rPr>
          <w:b/>
          <w:sz w:val="28"/>
          <w:szCs w:val="28"/>
        </w:rPr>
        <w:t xml:space="preserve"> (часть 1)</w:t>
      </w:r>
    </w:p>
    <w:p w:rsidR="00474449" w:rsidRDefault="00474449" w:rsidP="00474449"/>
    <w:p w:rsidR="00474449" w:rsidRPr="00AB1959" w:rsidRDefault="00474449" w:rsidP="00474449">
      <w:pPr>
        <w:spacing w:before="120"/>
        <w:ind w:firstLine="539"/>
        <w:jc w:val="both"/>
        <w:rPr>
          <w:sz w:val="28"/>
          <w:szCs w:val="28"/>
        </w:rPr>
      </w:pPr>
      <w:r w:rsidRPr="00AB1959">
        <w:rPr>
          <w:sz w:val="28"/>
          <w:szCs w:val="28"/>
        </w:rPr>
        <w:t xml:space="preserve">Согласно распределенным обязанностям между заместителями </w:t>
      </w:r>
      <w:r>
        <w:rPr>
          <w:sz w:val="28"/>
          <w:szCs w:val="28"/>
        </w:rPr>
        <w:t xml:space="preserve">Председателя </w:t>
      </w:r>
      <w:r w:rsidRPr="00AB1959">
        <w:rPr>
          <w:sz w:val="28"/>
          <w:szCs w:val="28"/>
        </w:rPr>
        <w:t>Правительства Ульяновской области</w:t>
      </w:r>
      <w:r>
        <w:rPr>
          <w:sz w:val="28"/>
          <w:szCs w:val="28"/>
        </w:rPr>
        <w:t>,</w:t>
      </w:r>
      <w:r w:rsidRPr="00AB1959">
        <w:rPr>
          <w:sz w:val="28"/>
          <w:szCs w:val="28"/>
        </w:rPr>
        <w:t xml:space="preserve"> в </w:t>
      </w:r>
      <w:r>
        <w:rPr>
          <w:sz w:val="28"/>
          <w:szCs w:val="28"/>
        </w:rPr>
        <w:t xml:space="preserve">мои </w:t>
      </w:r>
      <w:r w:rsidRPr="00AB1959">
        <w:rPr>
          <w:sz w:val="28"/>
          <w:szCs w:val="28"/>
        </w:rPr>
        <w:t>обязанности входит координация работы блока Правительства Ульяновской области по финансово-экономическому развитию региона. К данному блоку относятся следующие вопросы:</w:t>
      </w:r>
    </w:p>
    <w:p w:rsidR="00474449" w:rsidRPr="00AB1959" w:rsidRDefault="00474449" w:rsidP="00474449">
      <w:pPr>
        <w:ind w:firstLine="540"/>
        <w:jc w:val="both"/>
        <w:rPr>
          <w:sz w:val="28"/>
          <w:szCs w:val="28"/>
        </w:rPr>
      </w:pPr>
      <w:r w:rsidRPr="00AB1959">
        <w:rPr>
          <w:sz w:val="28"/>
          <w:szCs w:val="28"/>
        </w:rPr>
        <w:t>-  реализация экономической, бюджетной и финансовой политики, совершенствование бюджетной системы, управление государственным долгом и финансовыми активами региона, государственное финансовое планирование, разработка и исполнение областного бюджета Ульяновской области, формирование доходов и расходов областного бюджета, реализация государственной налоговой политики;</w:t>
      </w:r>
    </w:p>
    <w:p w:rsidR="00474449" w:rsidRPr="00AB1959" w:rsidRDefault="00474449" w:rsidP="00474449">
      <w:pPr>
        <w:ind w:firstLine="540"/>
        <w:jc w:val="both"/>
        <w:rPr>
          <w:sz w:val="28"/>
          <w:szCs w:val="28"/>
        </w:rPr>
      </w:pPr>
      <w:r w:rsidRPr="00AB1959">
        <w:rPr>
          <w:sz w:val="28"/>
          <w:szCs w:val="28"/>
        </w:rPr>
        <w:t>- прогнозирование социально-экономического развития Ульяновской области, реализация государственной тарифной политики, развитие туризма, малого и среднего предпринимательства, совершенствование программно-целевого метода планирования расходов областного бюджета, совершенствование системы государственных и муниципальных закупок;</w:t>
      </w:r>
    </w:p>
    <w:p w:rsidR="00474449" w:rsidRDefault="00474449" w:rsidP="00474449">
      <w:pPr>
        <w:ind w:firstLine="540"/>
        <w:jc w:val="both"/>
        <w:rPr>
          <w:sz w:val="28"/>
          <w:szCs w:val="28"/>
        </w:rPr>
      </w:pPr>
      <w:r w:rsidRPr="00AB1959">
        <w:rPr>
          <w:sz w:val="28"/>
          <w:szCs w:val="28"/>
        </w:rPr>
        <w:t>- координация деятельности по управлению государственной собственностью Ульяновской области</w:t>
      </w:r>
      <w:r>
        <w:rPr>
          <w:sz w:val="28"/>
          <w:szCs w:val="28"/>
        </w:rPr>
        <w:t>, повышение эффективности использования государственного имущества и земельного фонда</w:t>
      </w:r>
      <w:r w:rsidRPr="00AB1959">
        <w:rPr>
          <w:sz w:val="28"/>
          <w:szCs w:val="28"/>
        </w:rPr>
        <w:t>.</w:t>
      </w:r>
    </w:p>
    <w:p w:rsidR="00474449" w:rsidRPr="007B7B35" w:rsidRDefault="00474449" w:rsidP="00474449">
      <w:pPr>
        <w:spacing w:before="120"/>
        <w:ind w:firstLine="539"/>
        <w:jc w:val="both"/>
        <w:rPr>
          <w:sz w:val="28"/>
          <w:szCs w:val="28"/>
          <w:u w:val="single"/>
        </w:rPr>
      </w:pPr>
      <w:r>
        <w:rPr>
          <w:sz w:val="28"/>
          <w:szCs w:val="28"/>
        </w:rPr>
        <w:t xml:space="preserve">Кроме этого, </w:t>
      </w:r>
      <w:r w:rsidRPr="007B7B35">
        <w:rPr>
          <w:sz w:val="28"/>
          <w:szCs w:val="28"/>
          <w:u w:val="single"/>
        </w:rPr>
        <w:t xml:space="preserve">с октября 2012 года под мое начало </w:t>
      </w:r>
      <w:proofErr w:type="gramStart"/>
      <w:r w:rsidRPr="007B7B35">
        <w:rPr>
          <w:sz w:val="28"/>
          <w:szCs w:val="28"/>
          <w:u w:val="single"/>
        </w:rPr>
        <w:t>переданы</w:t>
      </w:r>
      <w:proofErr w:type="gramEnd"/>
      <w:r w:rsidRPr="007B7B35">
        <w:rPr>
          <w:sz w:val="28"/>
          <w:szCs w:val="28"/>
          <w:u w:val="single"/>
        </w:rPr>
        <w:t>:</w:t>
      </w:r>
    </w:p>
    <w:p w:rsidR="00474449" w:rsidRDefault="00474449" w:rsidP="00474449">
      <w:pPr>
        <w:ind w:firstLine="540"/>
        <w:jc w:val="both"/>
        <w:rPr>
          <w:sz w:val="28"/>
          <w:szCs w:val="28"/>
        </w:rPr>
      </w:pPr>
      <w:r>
        <w:rPr>
          <w:sz w:val="28"/>
          <w:szCs w:val="28"/>
        </w:rPr>
        <w:t>- работа формированию государственной инвестиционной, инновационной политики и научно-техническая политики,</w:t>
      </w:r>
      <w:r w:rsidRPr="0095587C">
        <w:rPr>
          <w:sz w:val="28"/>
          <w:szCs w:val="28"/>
        </w:rPr>
        <w:t xml:space="preserve"> </w:t>
      </w:r>
      <w:r>
        <w:rPr>
          <w:sz w:val="28"/>
          <w:szCs w:val="28"/>
        </w:rPr>
        <w:t>применение механизмов государственно-частного партнерства;</w:t>
      </w:r>
    </w:p>
    <w:p w:rsidR="00474449" w:rsidRDefault="00474449" w:rsidP="00474449">
      <w:pPr>
        <w:ind w:firstLine="540"/>
        <w:jc w:val="both"/>
        <w:rPr>
          <w:sz w:val="28"/>
          <w:szCs w:val="28"/>
        </w:rPr>
      </w:pPr>
      <w:r>
        <w:rPr>
          <w:sz w:val="28"/>
          <w:szCs w:val="28"/>
        </w:rPr>
        <w:t xml:space="preserve">- координация работы по созданию </w:t>
      </w:r>
      <w:proofErr w:type="spellStart"/>
      <w:r>
        <w:rPr>
          <w:sz w:val="28"/>
          <w:szCs w:val="28"/>
        </w:rPr>
        <w:t>терминально-логистических</w:t>
      </w:r>
      <w:proofErr w:type="spellEnd"/>
      <w:r>
        <w:rPr>
          <w:sz w:val="28"/>
          <w:szCs w:val="28"/>
        </w:rPr>
        <w:t xml:space="preserve"> комплексов, индустриальных парков.</w:t>
      </w:r>
    </w:p>
    <w:p w:rsidR="00474449" w:rsidRDefault="00474449" w:rsidP="00474449">
      <w:pPr>
        <w:ind w:firstLine="540"/>
        <w:jc w:val="both"/>
        <w:rPr>
          <w:sz w:val="28"/>
          <w:szCs w:val="28"/>
        </w:rPr>
      </w:pPr>
    </w:p>
    <w:p w:rsidR="00474449" w:rsidRPr="00AB1959" w:rsidRDefault="00474449" w:rsidP="00474449">
      <w:pPr>
        <w:spacing w:before="120" w:after="120"/>
        <w:jc w:val="center"/>
        <w:rPr>
          <w:b/>
          <w:sz w:val="28"/>
          <w:szCs w:val="28"/>
        </w:rPr>
      </w:pPr>
      <w:r w:rsidRPr="00AB1959">
        <w:rPr>
          <w:b/>
          <w:sz w:val="28"/>
          <w:szCs w:val="28"/>
          <w:lang w:val="en-US"/>
        </w:rPr>
        <w:t>I</w:t>
      </w:r>
      <w:r w:rsidRPr="00AB1959">
        <w:rPr>
          <w:b/>
          <w:sz w:val="28"/>
          <w:szCs w:val="28"/>
        </w:rPr>
        <w:t>. Реализация бюджетной и финансовой политики, совершенствование бюджетной системы Ульяновской области</w:t>
      </w:r>
    </w:p>
    <w:p w:rsidR="00474449" w:rsidRPr="00EC793D" w:rsidRDefault="00474449" w:rsidP="00474449">
      <w:pPr>
        <w:pStyle w:val="a3"/>
        <w:spacing w:before="0" w:beforeAutospacing="0" w:after="0"/>
        <w:jc w:val="center"/>
        <w:rPr>
          <w:color w:val="auto"/>
          <w:sz w:val="28"/>
          <w:szCs w:val="28"/>
        </w:rPr>
      </w:pPr>
      <w:r w:rsidRPr="00EC793D">
        <w:rPr>
          <w:b/>
          <w:bCs/>
          <w:color w:val="auto"/>
          <w:sz w:val="28"/>
          <w:szCs w:val="28"/>
        </w:rPr>
        <w:t>Организация работы по увеличению доходов консолидированного бюджета Ульяновской области</w:t>
      </w:r>
    </w:p>
    <w:p w:rsidR="00474449" w:rsidRPr="007E1076" w:rsidRDefault="00474449" w:rsidP="00474449">
      <w:pPr>
        <w:pStyle w:val="a3"/>
        <w:spacing w:after="0"/>
        <w:ind w:firstLine="709"/>
        <w:jc w:val="both"/>
        <w:rPr>
          <w:sz w:val="28"/>
          <w:szCs w:val="28"/>
        </w:rPr>
      </w:pPr>
      <w:proofErr w:type="gramStart"/>
      <w:r w:rsidRPr="007E1076">
        <w:rPr>
          <w:sz w:val="28"/>
          <w:szCs w:val="28"/>
        </w:rPr>
        <w:t>Начиная с 2009 года мною была</w:t>
      </w:r>
      <w:proofErr w:type="gramEnd"/>
      <w:r w:rsidRPr="007E1076">
        <w:rPr>
          <w:sz w:val="28"/>
          <w:szCs w:val="28"/>
        </w:rPr>
        <w:t xml:space="preserve"> поставлена задача перед Министерством финансов по организации системной работы </w:t>
      </w:r>
      <w:r w:rsidRPr="007E1076">
        <w:rPr>
          <w:b/>
          <w:sz w:val="28"/>
          <w:szCs w:val="28"/>
          <w:u w:val="single"/>
        </w:rPr>
        <w:t>по увеличению доходов консолидированного бюджета Ульяновской области</w:t>
      </w:r>
      <w:r w:rsidRPr="007E1076">
        <w:rPr>
          <w:sz w:val="28"/>
          <w:szCs w:val="28"/>
        </w:rPr>
        <w:t xml:space="preserve">, в которой задействованы как органы государственной власти региона, местного самоуправления, так и территориальные органы федеральных структур. </w:t>
      </w:r>
    </w:p>
    <w:p w:rsidR="00474449" w:rsidRPr="007E1076" w:rsidRDefault="00474449" w:rsidP="00474449">
      <w:pPr>
        <w:pStyle w:val="a3"/>
        <w:spacing w:before="0" w:beforeAutospacing="0" w:after="0" w:afterAutospacing="0"/>
        <w:ind w:firstLine="709"/>
        <w:jc w:val="both"/>
        <w:rPr>
          <w:sz w:val="28"/>
          <w:szCs w:val="28"/>
        </w:rPr>
      </w:pPr>
      <w:r w:rsidRPr="007E1076">
        <w:rPr>
          <w:sz w:val="28"/>
          <w:szCs w:val="28"/>
        </w:rPr>
        <w:lastRenderedPageBreak/>
        <w:t xml:space="preserve">Межведомственные мероприятия по увеличению доходной части консолидированного бюджета проводятся ежегодно и строго на плановой основе.  Под моим руководством регулярно проводится </w:t>
      </w:r>
      <w:r w:rsidRPr="007E1076">
        <w:rPr>
          <w:b/>
          <w:sz w:val="28"/>
          <w:szCs w:val="28"/>
          <w:u w:val="single"/>
        </w:rPr>
        <w:t>межведомственная комиссия по увеличению налоговых поступлений</w:t>
      </w:r>
      <w:r w:rsidRPr="007E1076">
        <w:rPr>
          <w:sz w:val="28"/>
          <w:szCs w:val="28"/>
        </w:rPr>
        <w:t xml:space="preserve"> и </w:t>
      </w:r>
      <w:r w:rsidRPr="007E1076">
        <w:rPr>
          <w:b/>
          <w:sz w:val="28"/>
          <w:szCs w:val="28"/>
          <w:u w:val="single"/>
        </w:rPr>
        <w:t>Штаб по увеличению налогового потенциала</w:t>
      </w:r>
      <w:r w:rsidRPr="007E1076">
        <w:rPr>
          <w:sz w:val="28"/>
          <w:szCs w:val="28"/>
        </w:rPr>
        <w:t>, организуются выезды представителей Министерства финансов, Министерства экономики и Департамента государственного имущества и земельных отношений в муниципальные образования для осуществления контроля и оказания методической помощи в работе по увеличению налогового потенциала. Вся эта работа направлена на изыскание резервов увеличения доходной части бюджета, в т.ч. за счет сокращения недоимки по налогам.</w:t>
      </w:r>
    </w:p>
    <w:p w:rsidR="00474449" w:rsidRPr="00AB1959" w:rsidRDefault="00474449" w:rsidP="00474449">
      <w:pPr>
        <w:pStyle w:val="a3"/>
        <w:spacing w:before="0" w:beforeAutospacing="0" w:after="0" w:afterAutospacing="0"/>
        <w:ind w:firstLine="709"/>
        <w:jc w:val="both"/>
        <w:rPr>
          <w:sz w:val="28"/>
          <w:szCs w:val="28"/>
        </w:rPr>
      </w:pPr>
      <w:r w:rsidRPr="007E1076">
        <w:rPr>
          <w:sz w:val="28"/>
          <w:szCs w:val="28"/>
        </w:rPr>
        <w:t xml:space="preserve">Взаимодействие исполнительных органов государственной власти и организаций осуществляется </w:t>
      </w:r>
      <w:r w:rsidRPr="007E1076">
        <w:rPr>
          <w:b/>
          <w:sz w:val="28"/>
          <w:szCs w:val="28"/>
          <w:u w:val="single"/>
        </w:rPr>
        <w:t>согласно специально утвержденной схеме,</w:t>
      </w:r>
      <w:r w:rsidRPr="007E1076">
        <w:rPr>
          <w:sz w:val="28"/>
          <w:szCs w:val="28"/>
        </w:rPr>
        <w:t xml:space="preserve"> по которой ведется индивидуальная работа с более </w:t>
      </w:r>
      <w:r w:rsidRPr="00A033B4">
        <w:rPr>
          <w:b/>
          <w:sz w:val="28"/>
          <w:szCs w:val="28"/>
        </w:rPr>
        <w:t>200</w:t>
      </w:r>
      <w:r w:rsidRPr="007E1076">
        <w:rPr>
          <w:sz w:val="28"/>
          <w:szCs w:val="28"/>
        </w:rPr>
        <w:t xml:space="preserve"> налогоплательщиками. </w:t>
      </w:r>
    </w:p>
    <w:p w:rsidR="00474449" w:rsidRPr="00A60ECD" w:rsidRDefault="00474449" w:rsidP="00474449">
      <w:pPr>
        <w:spacing w:before="120"/>
        <w:ind w:firstLine="709"/>
        <w:jc w:val="both"/>
        <w:rPr>
          <w:sz w:val="28"/>
          <w:szCs w:val="28"/>
        </w:rPr>
      </w:pPr>
      <w:proofErr w:type="gramStart"/>
      <w:r w:rsidRPr="00A60ECD">
        <w:rPr>
          <w:sz w:val="28"/>
          <w:szCs w:val="28"/>
        </w:rPr>
        <w:t xml:space="preserve">Мероприятия, включённые в План межведомственных мероприятий по увеличению доходной части бюджета, разработаны по всем основным доходным источникам и включают в себя, непосредственную деятельность </w:t>
      </w:r>
      <w:r w:rsidRPr="00D5503F">
        <w:rPr>
          <w:b/>
          <w:sz w:val="28"/>
          <w:szCs w:val="28"/>
        </w:rPr>
        <w:t>45</w:t>
      </w:r>
      <w:r w:rsidRPr="00A60ECD">
        <w:rPr>
          <w:sz w:val="28"/>
          <w:szCs w:val="28"/>
        </w:rPr>
        <w:t>–</w:t>
      </w:r>
      <w:proofErr w:type="spellStart"/>
      <w:r w:rsidRPr="00A60ECD">
        <w:rPr>
          <w:sz w:val="28"/>
          <w:szCs w:val="28"/>
        </w:rPr>
        <w:t>ти</w:t>
      </w:r>
      <w:proofErr w:type="spellEnd"/>
      <w:r w:rsidRPr="00A60ECD">
        <w:rPr>
          <w:sz w:val="28"/>
          <w:szCs w:val="28"/>
        </w:rPr>
        <w:t xml:space="preserve"> ответственных исполнителей, по увеличению поступлений по курируемым направлениям, а также  общие мероприятия – осуществление деятельности межведомственной комиссии по увеличению налоговых поступлений, штаба по увеличению налогового потенциала и др.</w:t>
      </w:r>
      <w:proofErr w:type="gramEnd"/>
    </w:p>
    <w:p w:rsidR="00474449" w:rsidRPr="00A60ECD" w:rsidRDefault="00474449" w:rsidP="00474449">
      <w:pPr>
        <w:spacing w:before="120"/>
        <w:ind w:firstLine="709"/>
        <w:jc w:val="both"/>
        <w:rPr>
          <w:sz w:val="28"/>
          <w:szCs w:val="28"/>
          <w:u w:val="single"/>
        </w:rPr>
      </w:pPr>
      <w:r w:rsidRPr="00A60ECD">
        <w:rPr>
          <w:sz w:val="28"/>
          <w:szCs w:val="28"/>
          <w:u w:val="single"/>
        </w:rPr>
        <w:t>Для достижения поставленных Планом задач в 2012 году проведено:</w:t>
      </w:r>
    </w:p>
    <w:p w:rsidR="00474449" w:rsidRPr="00A60ECD" w:rsidRDefault="00474449" w:rsidP="00474449">
      <w:pPr>
        <w:ind w:firstLine="709"/>
        <w:jc w:val="both"/>
        <w:rPr>
          <w:sz w:val="28"/>
          <w:szCs w:val="28"/>
        </w:rPr>
      </w:pPr>
      <w:r w:rsidRPr="00A60ECD">
        <w:rPr>
          <w:sz w:val="28"/>
          <w:szCs w:val="28"/>
        </w:rPr>
        <w:t xml:space="preserve">- </w:t>
      </w:r>
      <w:r w:rsidRPr="00A60ECD">
        <w:rPr>
          <w:b/>
          <w:sz w:val="28"/>
          <w:szCs w:val="28"/>
        </w:rPr>
        <w:t>10</w:t>
      </w:r>
      <w:r w:rsidRPr="00A60ECD">
        <w:rPr>
          <w:sz w:val="28"/>
          <w:szCs w:val="28"/>
        </w:rPr>
        <w:t xml:space="preserve"> заседаний межведомственной комиссии по увеличению налоговых поступлений в консолидированный бюджет </w:t>
      </w:r>
      <w:r>
        <w:rPr>
          <w:sz w:val="28"/>
          <w:szCs w:val="28"/>
        </w:rPr>
        <w:t xml:space="preserve">Ульяновской </w:t>
      </w:r>
      <w:r w:rsidRPr="00A60ECD">
        <w:rPr>
          <w:sz w:val="28"/>
          <w:szCs w:val="28"/>
        </w:rPr>
        <w:t xml:space="preserve">области, на которых были дважды заслушаны руководители всех рабочих групп с отчетами о проделанной работе по увеличению налоговых и неналоговых поступлений по курируемым направлениям, а также были приглашены </w:t>
      </w:r>
      <w:r w:rsidRPr="00A60ECD">
        <w:rPr>
          <w:b/>
          <w:sz w:val="28"/>
          <w:szCs w:val="28"/>
        </w:rPr>
        <w:t>29</w:t>
      </w:r>
      <w:r w:rsidRPr="00A60ECD">
        <w:rPr>
          <w:sz w:val="28"/>
          <w:szCs w:val="28"/>
        </w:rPr>
        <w:t xml:space="preserve"> предприятий, имеющих задолженность по уплате налогов. В результате в консолидированный бюджет региона поступило </w:t>
      </w:r>
      <w:r w:rsidRPr="00A60ECD">
        <w:rPr>
          <w:b/>
          <w:sz w:val="28"/>
          <w:szCs w:val="28"/>
        </w:rPr>
        <w:t>7,9</w:t>
      </w:r>
      <w:r w:rsidRPr="00A60ECD">
        <w:rPr>
          <w:sz w:val="28"/>
          <w:szCs w:val="28"/>
        </w:rPr>
        <w:t xml:space="preserve"> млн. рублей.</w:t>
      </w:r>
    </w:p>
    <w:p w:rsidR="00474449" w:rsidRPr="00A60ECD" w:rsidRDefault="00474449" w:rsidP="00474449">
      <w:pPr>
        <w:ind w:firstLine="709"/>
        <w:jc w:val="both"/>
        <w:rPr>
          <w:sz w:val="28"/>
          <w:szCs w:val="28"/>
        </w:rPr>
      </w:pPr>
      <w:r w:rsidRPr="00A60ECD">
        <w:rPr>
          <w:sz w:val="28"/>
          <w:szCs w:val="28"/>
        </w:rPr>
        <w:t xml:space="preserve">- </w:t>
      </w:r>
      <w:r w:rsidRPr="00A60ECD">
        <w:rPr>
          <w:b/>
          <w:sz w:val="28"/>
          <w:szCs w:val="28"/>
        </w:rPr>
        <w:t>4</w:t>
      </w:r>
      <w:r w:rsidRPr="00A60ECD">
        <w:rPr>
          <w:sz w:val="28"/>
          <w:szCs w:val="28"/>
        </w:rPr>
        <w:t xml:space="preserve"> заседания штаба по увеличению налогового потенциала области, с участием  всех муниципальных образований, на которых обсуждались итоги работы местных администраций по исполнению доходной части местных бюджетов, принятых дополнительных обязательств, возникающие проблемные вопросы, определялись пути их решения;</w:t>
      </w:r>
    </w:p>
    <w:p w:rsidR="00474449" w:rsidRPr="00A60ECD" w:rsidRDefault="00474449" w:rsidP="00474449">
      <w:pPr>
        <w:ind w:firstLine="709"/>
        <w:jc w:val="both"/>
        <w:rPr>
          <w:sz w:val="28"/>
          <w:szCs w:val="28"/>
        </w:rPr>
      </w:pPr>
      <w:r w:rsidRPr="00A60ECD">
        <w:rPr>
          <w:sz w:val="28"/>
          <w:szCs w:val="28"/>
        </w:rPr>
        <w:t xml:space="preserve">- </w:t>
      </w:r>
      <w:r w:rsidRPr="00A60ECD">
        <w:rPr>
          <w:b/>
          <w:sz w:val="28"/>
          <w:szCs w:val="28"/>
        </w:rPr>
        <w:t>23</w:t>
      </w:r>
      <w:r w:rsidRPr="00A60ECD">
        <w:rPr>
          <w:sz w:val="28"/>
          <w:szCs w:val="28"/>
        </w:rPr>
        <w:t xml:space="preserve"> выезда в муниципальные образования с целью осуществления контроля и оказания методологической помощи в организации на местах работы по увеличению доходных поступлений. </w:t>
      </w:r>
    </w:p>
    <w:p w:rsidR="00474449" w:rsidRPr="00A60ECD" w:rsidRDefault="00474449" w:rsidP="00474449">
      <w:pPr>
        <w:spacing w:before="120"/>
        <w:ind w:firstLine="709"/>
        <w:jc w:val="both"/>
        <w:rPr>
          <w:sz w:val="28"/>
          <w:szCs w:val="28"/>
        </w:rPr>
      </w:pPr>
      <w:r w:rsidRPr="00A60ECD">
        <w:rPr>
          <w:sz w:val="28"/>
          <w:szCs w:val="28"/>
        </w:rPr>
        <w:t xml:space="preserve">Муниципальными образованиями организовано и проведено </w:t>
      </w:r>
      <w:r w:rsidRPr="00A60ECD">
        <w:rPr>
          <w:b/>
          <w:sz w:val="28"/>
          <w:szCs w:val="28"/>
        </w:rPr>
        <w:t>1476</w:t>
      </w:r>
      <w:r w:rsidRPr="00A60ECD">
        <w:rPr>
          <w:sz w:val="28"/>
          <w:szCs w:val="28"/>
        </w:rPr>
        <w:t xml:space="preserve"> заседаний комиссий по работе с недоимкой и  укреплению дисциплины оплаты труда с приглашением руководителей </w:t>
      </w:r>
      <w:r w:rsidRPr="00A60ECD">
        <w:rPr>
          <w:b/>
          <w:sz w:val="28"/>
          <w:szCs w:val="28"/>
        </w:rPr>
        <w:t>11971</w:t>
      </w:r>
      <w:r w:rsidRPr="00A60ECD">
        <w:rPr>
          <w:sz w:val="28"/>
          <w:szCs w:val="28"/>
        </w:rPr>
        <w:t xml:space="preserve"> организаций и индивидуальных предпринимателей. В результате обеспечено </w:t>
      </w:r>
      <w:r w:rsidRPr="00A60ECD">
        <w:rPr>
          <w:sz w:val="28"/>
          <w:szCs w:val="28"/>
          <w:u w:val="single"/>
        </w:rPr>
        <w:t>дополнительное поступление платежей</w:t>
      </w:r>
      <w:r w:rsidRPr="00A60ECD">
        <w:rPr>
          <w:sz w:val="28"/>
          <w:szCs w:val="28"/>
        </w:rPr>
        <w:t xml:space="preserve"> во все уровни бюджета </w:t>
      </w:r>
      <w:r w:rsidRPr="00A60ECD">
        <w:rPr>
          <w:b/>
          <w:sz w:val="28"/>
          <w:szCs w:val="28"/>
        </w:rPr>
        <w:t>247,6</w:t>
      </w:r>
      <w:r w:rsidRPr="00A60ECD">
        <w:rPr>
          <w:sz w:val="28"/>
          <w:szCs w:val="28"/>
        </w:rPr>
        <w:t xml:space="preserve"> млн. рублей.</w:t>
      </w:r>
    </w:p>
    <w:p w:rsidR="00474449" w:rsidRPr="00A60ECD" w:rsidRDefault="00474449" w:rsidP="00474449">
      <w:pPr>
        <w:pStyle w:val="a3"/>
        <w:spacing w:before="0" w:beforeAutospacing="0" w:after="0" w:afterAutospacing="0"/>
        <w:ind w:firstLine="709"/>
        <w:jc w:val="both"/>
        <w:rPr>
          <w:sz w:val="28"/>
          <w:szCs w:val="28"/>
        </w:rPr>
      </w:pPr>
      <w:r w:rsidRPr="00A60ECD">
        <w:rPr>
          <w:sz w:val="28"/>
          <w:szCs w:val="28"/>
        </w:rPr>
        <w:lastRenderedPageBreak/>
        <w:t xml:space="preserve">На постоянной основе осуществляется деятельность рабочих групп, курирующих поступление основных доходных источников и деятельность предприятий по отраслевому признаку. </w:t>
      </w:r>
    </w:p>
    <w:p w:rsidR="00474449" w:rsidRPr="00A60ECD" w:rsidRDefault="00474449" w:rsidP="00474449">
      <w:pPr>
        <w:ind w:firstLine="709"/>
        <w:jc w:val="both"/>
        <w:rPr>
          <w:sz w:val="28"/>
          <w:szCs w:val="28"/>
        </w:rPr>
      </w:pPr>
      <w:r w:rsidRPr="00A60ECD">
        <w:rPr>
          <w:sz w:val="28"/>
          <w:szCs w:val="28"/>
        </w:rPr>
        <w:t xml:space="preserve">В целях совершенствования методов работы, направленных на повышение собираемости доходов в регионе, а также внедрение более эффективных мероприятий по данному направлению на постоянной основе изучается опыт  других регионов. </w:t>
      </w:r>
    </w:p>
    <w:p w:rsidR="00474449" w:rsidRPr="00A60ECD" w:rsidRDefault="00474449" w:rsidP="00474449">
      <w:pPr>
        <w:ind w:firstLine="709"/>
        <w:jc w:val="both"/>
        <w:rPr>
          <w:sz w:val="28"/>
          <w:szCs w:val="28"/>
        </w:rPr>
      </w:pPr>
      <w:r>
        <w:rPr>
          <w:sz w:val="28"/>
          <w:szCs w:val="28"/>
        </w:rPr>
        <w:t xml:space="preserve">Ежегодно </w:t>
      </w:r>
      <w:r w:rsidRPr="00A60ECD">
        <w:rPr>
          <w:sz w:val="28"/>
          <w:szCs w:val="28"/>
        </w:rPr>
        <w:t xml:space="preserve">План межведомственных мероприятий на очередной финансовый год </w:t>
      </w:r>
      <w:r>
        <w:rPr>
          <w:sz w:val="28"/>
          <w:szCs w:val="28"/>
        </w:rPr>
        <w:t>совершенствуется, добавляются новые, н</w:t>
      </w:r>
      <w:r w:rsidRPr="00A60ECD">
        <w:rPr>
          <w:sz w:val="28"/>
          <w:szCs w:val="28"/>
        </w:rPr>
        <w:t>аиболее прогрессивн</w:t>
      </w:r>
      <w:r>
        <w:rPr>
          <w:sz w:val="28"/>
          <w:szCs w:val="28"/>
        </w:rPr>
        <w:t>ые</w:t>
      </w:r>
      <w:r w:rsidRPr="00A60ECD">
        <w:rPr>
          <w:sz w:val="28"/>
          <w:szCs w:val="28"/>
        </w:rPr>
        <w:t xml:space="preserve"> метод</w:t>
      </w:r>
      <w:r>
        <w:rPr>
          <w:sz w:val="28"/>
          <w:szCs w:val="28"/>
        </w:rPr>
        <w:t>ы</w:t>
      </w:r>
      <w:r w:rsidRPr="00A60ECD">
        <w:rPr>
          <w:sz w:val="28"/>
          <w:szCs w:val="28"/>
        </w:rPr>
        <w:t>.</w:t>
      </w:r>
    </w:p>
    <w:p w:rsidR="00474449" w:rsidRPr="00A60ECD" w:rsidRDefault="00474449" w:rsidP="00474449">
      <w:pPr>
        <w:ind w:firstLine="709"/>
        <w:jc w:val="both"/>
        <w:rPr>
          <w:rFonts w:eastAsia="Calibri"/>
          <w:sz w:val="28"/>
          <w:szCs w:val="28"/>
        </w:rPr>
      </w:pPr>
      <w:r w:rsidRPr="00A60ECD">
        <w:rPr>
          <w:sz w:val="28"/>
          <w:szCs w:val="28"/>
        </w:rPr>
        <w:t>Так, при формировании проекта Плана на 2013 год особое внимание уделено п</w:t>
      </w:r>
      <w:r w:rsidRPr="00A60ECD">
        <w:rPr>
          <w:rFonts w:eastAsia="Calibri"/>
          <w:sz w:val="28"/>
          <w:szCs w:val="28"/>
        </w:rPr>
        <w:t>ривлечению инвестиций и локализации организаций на территории Ульяновской области,  проведению анализа эффективности приоритетных и особо значимых инвестиционных проектов.</w:t>
      </w:r>
    </w:p>
    <w:p w:rsidR="00474449" w:rsidRPr="00A60ECD" w:rsidRDefault="00474449" w:rsidP="00474449">
      <w:pPr>
        <w:pStyle w:val="a3"/>
        <w:spacing w:before="0" w:beforeAutospacing="0" w:after="0" w:afterAutospacing="0"/>
        <w:ind w:firstLine="709"/>
        <w:jc w:val="both"/>
        <w:rPr>
          <w:sz w:val="28"/>
          <w:szCs w:val="28"/>
        </w:rPr>
      </w:pPr>
      <w:r w:rsidRPr="00A60ECD">
        <w:rPr>
          <w:rFonts w:eastAsia="Calibri"/>
          <w:sz w:val="28"/>
          <w:szCs w:val="28"/>
        </w:rPr>
        <w:t xml:space="preserve">Аналогичный анализ будет проводиться и в отношении мер господдержки, </w:t>
      </w:r>
      <w:r w:rsidRPr="00A60ECD">
        <w:rPr>
          <w:sz w:val="28"/>
          <w:szCs w:val="28"/>
        </w:rPr>
        <w:t>предоставляемой субъектам малого и среднего предпринимательства, в части динамики налоговых поступлений.</w:t>
      </w:r>
    </w:p>
    <w:p w:rsidR="00474449" w:rsidRPr="00D5503F" w:rsidRDefault="00474449" w:rsidP="00474449">
      <w:pPr>
        <w:spacing w:before="120"/>
        <w:ind w:firstLine="709"/>
        <w:jc w:val="both"/>
        <w:rPr>
          <w:szCs w:val="28"/>
        </w:rPr>
      </w:pPr>
      <w:r w:rsidRPr="00D5503F">
        <w:rPr>
          <w:sz w:val="28"/>
          <w:szCs w:val="32"/>
        </w:rPr>
        <w:t>Кроме того, в соответствии с распоряжением Правительства Ульяновской области от 27.03.2012 № 198-пр «</w:t>
      </w:r>
      <w:r w:rsidRPr="00D5503F">
        <w:rPr>
          <w:sz w:val="28"/>
          <w:szCs w:val="32"/>
          <w:u w:val="single"/>
        </w:rPr>
        <w:t>Об увеличении налоговых и неналоговых поступлений в консолидированный бюджет Ульяновской области в 2012 году</w:t>
      </w:r>
      <w:r w:rsidRPr="00D5503F">
        <w:rPr>
          <w:sz w:val="28"/>
          <w:szCs w:val="32"/>
        </w:rPr>
        <w:t xml:space="preserve">» были приняты обязательства по обеспечению дополнительных поступлений по основным видам доходов в консолидированный бюджет Ульяновской области в сумме </w:t>
      </w:r>
      <w:r w:rsidRPr="00D5503F">
        <w:rPr>
          <w:b/>
          <w:sz w:val="28"/>
          <w:szCs w:val="32"/>
        </w:rPr>
        <w:t>1,4</w:t>
      </w:r>
      <w:r w:rsidRPr="00D5503F">
        <w:rPr>
          <w:sz w:val="28"/>
          <w:szCs w:val="32"/>
        </w:rPr>
        <w:t xml:space="preserve"> млрд. руб.</w:t>
      </w:r>
    </w:p>
    <w:p w:rsidR="00474449" w:rsidRPr="00D5503F" w:rsidRDefault="00474449" w:rsidP="00474449">
      <w:pPr>
        <w:ind w:firstLine="709"/>
        <w:jc w:val="both"/>
        <w:rPr>
          <w:sz w:val="28"/>
          <w:szCs w:val="28"/>
        </w:rPr>
      </w:pPr>
      <w:r w:rsidRPr="00D5503F">
        <w:rPr>
          <w:sz w:val="28"/>
          <w:szCs w:val="28"/>
        </w:rPr>
        <w:t>Основным результатом реализации всех вышеуказанных мероприятий в 2012 году является обеспечение выполнения плановых назначений как областного, так и консолидированных бюджетов муниципальных образований, а также выполнение плана принятых дополнительных обязательств по доходам.</w:t>
      </w:r>
    </w:p>
    <w:p w:rsidR="00474449" w:rsidRDefault="00474449" w:rsidP="00474449">
      <w:pPr>
        <w:pStyle w:val="a3"/>
        <w:spacing w:before="0" w:beforeAutospacing="0" w:after="0" w:afterAutospacing="0"/>
        <w:ind w:firstLine="709"/>
        <w:jc w:val="both"/>
        <w:rPr>
          <w:sz w:val="28"/>
          <w:szCs w:val="28"/>
        </w:rPr>
      </w:pPr>
      <w:r w:rsidRPr="00D5503F">
        <w:rPr>
          <w:sz w:val="28"/>
          <w:szCs w:val="28"/>
        </w:rPr>
        <w:t xml:space="preserve">Выполнение дополнительно принятых обязательств по увеличению в 2012 году поступлений в консолидированный бюджет области составило </w:t>
      </w:r>
      <w:r w:rsidRPr="00D5503F">
        <w:rPr>
          <w:b/>
          <w:sz w:val="28"/>
          <w:szCs w:val="28"/>
        </w:rPr>
        <w:t>2,3</w:t>
      </w:r>
      <w:r w:rsidRPr="00D5503F">
        <w:rPr>
          <w:sz w:val="28"/>
          <w:szCs w:val="28"/>
        </w:rPr>
        <w:t xml:space="preserve"> млрд. руб</w:t>
      </w:r>
      <w:r>
        <w:rPr>
          <w:sz w:val="28"/>
          <w:szCs w:val="28"/>
        </w:rPr>
        <w:t>.</w:t>
      </w:r>
      <w:r w:rsidRPr="00D5503F">
        <w:rPr>
          <w:sz w:val="28"/>
          <w:szCs w:val="28"/>
        </w:rPr>
        <w:t xml:space="preserve">, что на </w:t>
      </w:r>
      <w:r w:rsidRPr="00D5503F">
        <w:rPr>
          <w:b/>
          <w:sz w:val="28"/>
          <w:szCs w:val="28"/>
        </w:rPr>
        <w:t>47,2%</w:t>
      </w:r>
      <w:r w:rsidRPr="00D5503F">
        <w:rPr>
          <w:sz w:val="28"/>
          <w:szCs w:val="28"/>
        </w:rPr>
        <w:t xml:space="preserve"> превысило запланированный объем принятых обязательств.</w:t>
      </w:r>
    </w:p>
    <w:p w:rsidR="00474449" w:rsidRPr="00AB1959" w:rsidRDefault="00474449" w:rsidP="00474449">
      <w:pPr>
        <w:pStyle w:val="a3"/>
        <w:spacing w:before="120" w:beforeAutospacing="0" w:after="0" w:afterAutospacing="0"/>
        <w:ind w:firstLine="709"/>
        <w:jc w:val="both"/>
        <w:rPr>
          <w:b/>
          <w:sz w:val="28"/>
          <w:szCs w:val="28"/>
          <w:u w:val="single"/>
        </w:rPr>
      </w:pPr>
      <w:r>
        <w:rPr>
          <w:b/>
          <w:sz w:val="28"/>
          <w:szCs w:val="28"/>
          <w:u w:val="single"/>
        </w:rPr>
        <w:t>Эффективность</w:t>
      </w:r>
      <w:r w:rsidRPr="00AB1959">
        <w:rPr>
          <w:b/>
          <w:sz w:val="28"/>
          <w:szCs w:val="28"/>
          <w:u w:val="single"/>
        </w:rPr>
        <w:t xml:space="preserve"> данной работы выразилась в росте следующих абсолютных и относительных показателей:</w:t>
      </w:r>
    </w:p>
    <w:p w:rsidR="00474449" w:rsidRDefault="00474449" w:rsidP="00474449">
      <w:pPr>
        <w:pStyle w:val="a3"/>
        <w:spacing w:before="120" w:beforeAutospacing="0" w:after="0" w:afterAutospacing="0"/>
        <w:ind w:firstLine="709"/>
        <w:jc w:val="both"/>
        <w:rPr>
          <w:sz w:val="28"/>
          <w:szCs w:val="28"/>
        </w:rPr>
      </w:pPr>
      <w:proofErr w:type="gramStart"/>
      <w:r w:rsidRPr="007E1076">
        <w:rPr>
          <w:sz w:val="28"/>
          <w:szCs w:val="28"/>
        </w:rPr>
        <w:t xml:space="preserve">- темп роста доходной части консолидированного бюджета Ульяновской в 2012 году составил </w:t>
      </w:r>
      <w:r w:rsidRPr="007E1076">
        <w:rPr>
          <w:b/>
          <w:sz w:val="28"/>
          <w:szCs w:val="28"/>
        </w:rPr>
        <w:t>111,7%</w:t>
      </w:r>
      <w:r w:rsidRPr="007E1076">
        <w:rPr>
          <w:sz w:val="28"/>
          <w:szCs w:val="28"/>
        </w:rPr>
        <w:t xml:space="preserve">, в 2011 году данный показатель составлял </w:t>
      </w:r>
      <w:r w:rsidRPr="007E1076">
        <w:rPr>
          <w:b/>
          <w:sz w:val="28"/>
          <w:szCs w:val="28"/>
        </w:rPr>
        <w:t>111,3%.</w:t>
      </w:r>
      <w:r w:rsidRPr="007E1076">
        <w:rPr>
          <w:sz w:val="28"/>
          <w:szCs w:val="28"/>
        </w:rPr>
        <w:t xml:space="preserve"> Плановые назначения консолидированного бюджета Ульяновской области выполнены за 2012 год  – </w:t>
      </w:r>
      <w:r w:rsidRPr="004E0AC3">
        <w:rPr>
          <w:b/>
          <w:sz w:val="28"/>
          <w:szCs w:val="28"/>
        </w:rPr>
        <w:t>100,7%</w:t>
      </w:r>
      <w:r w:rsidRPr="007E1076">
        <w:rPr>
          <w:sz w:val="28"/>
          <w:szCs w:val="28"/>
        </w:rPr>
        <w:t xml:space="preserve">. </w:t>
      </w:r>
      <w:r w:rsidRPr="00AB1959">
        <w:rPr>
          <w:sz w:val="28"/>
          <w:szCs w:val="28"/>
        </w:rPr>
        <w:t xml:space="preserve">В целом по отношению к 2008 году доходная часть консолидированного бюджета возросла почти на </w:t>
      </w:r>
      <w:r w:rsidRPr="00465BB0">
        <w:rPr>
          <w:b/>
          <w:sz w:val="28"/>
          <w:szCs w:val="28"/>
        </w:rPr>
        <w:t>3</w:t>
      </w:r>
      <w:r>
        <w:rPr>
          <w:b/>
          <w:sz w:val="28"/>
          <w:szCs w:val="28"/>
        </w:rPr>
        <w:t>9</w:t>
      </w:r>
      <w:r w:rsidRPr="00465BB0">
        <w:rPr>
          <w:b/>
          <w:sz w:val="28"/>
          <w:szCs w:val="28"/>
        </w:rPr>
        <w:t>%</w:t>
      </w:r>
      <w:r w:rsidRPr="00AB1959">
        <w:rPr>
          <w:sz w:val="28"/>
          <w:szCs w:val="28"/>
        </w:rPr>
        <w:t>. Уже в 2010 году удалось обеспечить объём поступлений налоговых и неналоговых доходов, превышающий уровень докризисного</w:t>
      </w:r>
      <w:proofErr w:type="gramEnd"/>
      <w:r w:rsidRPr="00AB1959">
        <w:rPr>
          <w:sz w:val="28"/>
          <w:szCs w:val="28"/>
        </w:rPr>
        <w:t xml:space="preserve"> 2008 года на </w:t>
      </w:r>
      <w:r w:rsidRPr="00465BB0">
        <w:rPr>
          <w:b/>
          <w:sz w:val="28"/>
          <w:szCs w:val="28"/>
        </w:rPr>
        <w:t>12</w:t>
      </w:r>
      <w:r>
        <w:rPr>
          <w:b/>
          <w:sz w:val="28"/>
          <w:szCs w:val="28"/>
        </w:rPr>
        <w:t>4</w:t>
      </w:r>
      <w:r w:rsidRPr="00465BB0">
        <w:rPr>
          <w:b/>
          <w:sz w:val="28"/>
          <w:szCs w:val="28"/>
        </w:rPr>
        <w:t>,8%</w:t>
      </w:r>
      <w:r w:rsidRPr="00AB1959">
        <w:rPr>
          <w:sz w:val="28"/>
          <w:szCs w:val="28"/>
        </w:rPr>
        <w:t xml:space="preserve"> или</w:t>
      </w:r>
      <w:r>
        <w:rPr>
          <w:sz w:val="28"/>
          <w:szCs w:val="28"/>
        </w:rPr>
        <w:t xml:space="preserve"> порядка         </w:t>
      </w:r>
      <w:r w:rsidRPr="00465BB0">
        <w:rPr>
          <w:b/>
          <w:sz w:val="28"/>
          <w:szCs w:val="28"/>
        </w:rPr>
        <w:t>5</w:t>
      </w:r>
      <w:r w:rsidRPr="00AB1959">
        <w:rPr>
          <w:sz w:val="28"/>
          <w:szCs w:val="28"/>
        </w:rPr>
        <w:t xml:space="preserve"> мл</w:t>
      </w:r>
      <w:r>
        <w:rPr>
          <w:sz w:val="28"/>
          <w:szCs w:val="28"/>
        </w:rPr>
        <w:t>рд</w:t>
      </w:r>
      <w:r w:rsidRPr="00AB1959">
        <w:rPr>
          <w:sz w:val="28"/>
          <w:szCs w:val="28"/>
        </w:rPr>
        <w:t>. руб.</w:t>
      </w:r>
      <w:r>
        <w:rPr>
          <w:sz w:val="28"/>
          <w:szCs w:val="28"/>
        </w:rPr>
        <w:t xml:space="preserve"> </w:t>
      </w:r>
      <w:r w:rsidRPr="007E1076">
        <w:rPr>
          <w:sz w:val="28"/>
          <w:szCs w:val="28"/>
        </w:rPr>
        <w:t xml:space="preserve">По темпу роста поступлений налоговых доходов за январь-ноябрь 2012 года </w:t>
      </w:r>
      <w:r w:rsidRPr="007E1076">
        <w:rPr>
          <w:sz w:val="28"/>
          <w:szCs w:val="28"/>
        </w:rPr>
        <w:lastRenderedPageBreak/>
        <w:t xml:space="preserve">Ульяновская область занимает </w:t>
      </w:r>
      <w:r w:rsidRPr="003E691F">
        <w:rPr>
          <w:b/>
          <w:sz w:val="28"/>
          <w:szCs w:val="28"/>
        </w:rPr>
        <w:t>5</w:t>
      </w:r>
      <w:r w:rsidRPr="007E1076">
        <w:rPr>
          <w:sz w:val="28"/>
          <w:szCs w:val="28"/>
        </w:rPr>
        <w:t xml:space="preserve"> место среди регионов Приволжского федерального округа.</w:t>
      </w:r>
      <w:r w:rsidRPr="00CB518C">
        <w:rPr>
          <w:sz w:val="28"/>
          <w:szCs w:val="28"/>
        </w:rPr>
        <w:t xml:space="preserve"> </w:t>
      </w:r>
    </w:p>
    <w:p w:rsidR="00474449" w:rsidRDefault="00474449" w:rsidP="00474449">
      <w:pPr>
        <w:pStyle w:val="a3"/>
        <w:spacing w:before="120" w:beforeAutospacing="0" w:after="0" w:afterAutospacing="0"/>
        <w:ind w:firstLine="709"/>
        <w:jc w:val="both"/>
        <w:rPr>
          <w:sz w:val="28"/>
          <w:szCs w:val="28"/>
        </w:rPr>
      </w:pPr>
      <w:proofErr w:type="gramStart"/>
      <w:r>
        <w:rPr>
          <w:sz w:val="28"/>
          <w:szCs w:val="28"/>
        </w:rPr>
        <w:t xml:space="preserve">- </w:t>
      </w:r>
      <w:r w:rsidRPr="00AB1959">
        <w:rPr>
          <w:sz w:val="28"/>
          <w:szCs w:val="28"/>
        </w:rPr>
        <w:t xml:space="preserve">Плановые назначения консолидированного бюджета Ульяновской области </w:t>
      </w:r>
      <w:r>
        <w:rPr>
          <w:sz w:val="28"/>
          <w:szCs w:val="28"/>
        </w:rPr>
        <w:t>пере</w:t>
      </w:r>
      <w:r w:rsidRPr="00AB1959">
        <w:rPr>
          <w:sz w:val="28"/>
          <w:szCs w:val="28"/>
        </w:rPr>
        <w:t xml:space="preserve">выполнялись ежегодно </w:t>
      </w:r>
      <w:r>
        <w:rPr>
          <w:sz w:val="28"/>
          <w:szCs w:val="28"/>
        </w:rPr>
        <w:t>от</w:t>
      </w:r>
      <w:r w:rsidRPr="00AB1959">
        <w:rPr>
          <w:sz w:val="28"/>
          <w:szCs w:val="28"/>
        </w:rPr>
        <w:t xml:space="preserve"> </w:t>
      </w:r>
      <w:r w:rsidRPr="00465BB0">
        <w:rPr>
          <w:b/>
          <w:sz w:val="28"/>
          <w:szCs w:val="28"/>
        </w:rPr>
        <w:t>2</w:t>
      </w:r>
      <w:r>
        <w:rPr>
          <w:b/>
          <w:sz w:val="28"/>
          <w:szCs w:val="28"/>
        </w:rPr>
        <w:t xml:space="preserve"> </w:t>
      </w:r>
      <w:r w:rsidRPr="00465BB0">
        <w:rPr>
          <w:sz w:val="28"/>
          <w:szCs w:val="28"/>
        </w:rPr>
        <w:t>до</w:t>
      </w:r>
      <w:r>
        <w:rPr>
          <w:b/>
          <w:sz w:val="28"/>
          <w:szCs w:val="28"/>
        </w:rPr>
        <w:t xml:space="preserve"> </w:t>
      </w:r>
      <w:r w:rsidRPr="00465BB0">
        <w:rPr>
          <w:b/>
          <w:sz w:val="28"/>
          <w:szCs w:val="28"/>
        </w:rPr>
        <w:t>9%.</w:t>
      </w:r>
      <w:r w:rsidRPr="00AB1959">
        <w:rPr>
          <w:sz w:val="28"/>
          <w:szCs w:val="28"/>
        </w:rPr>
        <w:t xml:space="preserve"> </w:t>
      </w:r>
      <w:r w:rsidRPr="00602D16">
        <w:rPr>
          <w:sz w:val="28"/>
          <w:szCs w:val="28"/>
        </w:rPr>
        <w:t xml:space="preserve">(выполнение плана за 2009 год  – </w:t>
      </w:r>
      <w:r w:rsidRPr="00465BB0">
        <w:rPr>
          <w:sz w:val="28"/>
          <w:szCs w:val="28"/>
        </w:rPr>
        <w:t xml:space="preserve">102,0 %, </w:t>
      </w:r>
      <w:r w:rsidRPr="00602D16">
        <w:rPr>
          <w:sz w:val="28"/>
          <w:szCs w:val="28"/>
        </w:rPr>
        <w:t xml:space="preserve">за 2010 год – 109,5 %, за 2011 год - 104,1 %, за 1-й кв. 2012 года на 103,0% </w:t>
      </w:r>
      <w:proofErr w:type="gramEnd"/>
    </w:p>
    <w:p w:rsidR="00474449" w:rsidRDefault="00474449" w:rsidP="00474449">
      <w:pPr>
        <w:pStyle w:val="a3"/>
        <w:spacing w:before="120" w:beforeAutospacing="0" w:after="0" w:afterAutospacing="0"/>
        <w:ind w:firstLine="709"/>
        <w:jc w:val="both"/>
        <w:rPr>
          <w:sz w:val="28"/>
          <w:szCs w:val="28"/>
        </w:rPr>
      </w:pPr>
      <w:r w:rsidRPr="007E1076">
        <w:rPr>
          <w:sz w:val="28"/>
          <w:szCs w:val="28"/>
        </w:rPr>
        <w:t xml:space="preserve">- в 2012 году в консолидированный бюджет области дополнительно поступило </w:t>
      </w:r>
      <w:r w:rsidRPr="007E1076">
        <w:rPr>
          <w:b/>
          <w:sz w:val="28"/>
          <w:szCs w:val="28"/>
        </w:rPr>
        <w:t>2,3</w:t>
      </w:r>
      <w:r w:rsidRPr="007E1076">
        <w:rPr>
          <w:sz w:val="28"/>
          <w:szCs w:val="28"/>
        </w:rPr>
        <w:t xml:space="preserve"> млрд. рублей, что составляет </w:t>
      </w:r>
      <w:r w:rsidRPr="007E1076">
        <w:rPr>
          <w:b/>
          <w:sz w:val="28"/>
          <w:szCs w:val="28"/>
        </w:rPr>
        <w:t>147,2%</w:t>
      </w:r>
      <w:r w:rsidRPr="007E1076">
        <w:rPr>
          <w:sz w:val="28"/>
          <w:szCs w:val="28"/>
        </w:rPr>
        <w:t xml:space="preserve"> к годовому плану дополнительно принятых обязательств</w:t>
      </w:r>
      <w:r w:rsidRPr="00CB518C">
        <w:rPr>
          <w:sz w:val="28"/>
          <w:szCs w:val="28"/>
        </w:rPr>
        <w:t xml:space="preserve">. В том числе налога на прибыль организаций дополнительно поступило – </w:t>
      </w:r>
      <w:r w:rsidRPr="00CB518C">
        <w:rPr>
          <w:b/>
          <w:sz w:val="28"/>
          <w:szCs w:val="28"/>
        </w:rPr>
        <w:t>1,1</w:t>
      </w:r>
      <w:r w:rsidRPr="00CB518C">
        <w:rPr>
          <w:sz w:val="28"/>
          <w:szCs w:val="28"/>
        </w:rPr>
        <w:t xml:space="preserve"> млрд. рублей, акцизов на нефтепродукты – </w:t>
      </w:r>
      <w:r w:rsidRPr="00CB518C">
        <w:rPr>
          <w:b/>
          <w:sz w:val="28"/>
          <w:szCs w:val="28"/>
        </w:rPr>
        <w:t>0,5</w:t>
      </w:r>
      <w:r w:rsidRPr="00CB518C">
        <w:rPr>
          <w:sz w:val="28"/>
          <w:szCs w:val="28"/>
        </w:rPr>
        <w:t xml:space="preserve"> млрд. руб</w:t>
      </w:r>
      <w:r>
        <w:rPr>
          <w:sz w:val="28"/>
          <w:szCs w:val="28"/>
        </w:rPr>
        <w:t>.</w:t>
      </w:r>
      <w:r w:rsidRPr="00CB518C">
        <w:rPr>
          <w:sz w:val="28"/>
          <w:szCs w:val="28"/>
        </w:rPr>
        <w:t xml:space="preserve">, налога, взимаемого в связи с применением упрощённой системы налогообложения – </w:t>
      </w:r>
      <w:r w:rsidRPr="00CB518C">
        <w:rPr>
          <w:b/>
          <w:sz w:val="28"/>
          <w:szCs w:val="28"/>
        </w:rPr>
        <w:t>0,3</w:t>
      </w:r>
      <w:r w:rsidRPr="00CB518C">
        <w:rPr>
          <w:sz w:val="28"/>
          <w:szCs w:val="28"/>
        </w:rPr>
        <w:t xml:space="preserve"> млрд. руб.</w:t>
      </w:r>
    </w:p>
    <w:p w:rsidR="00474449" w:rsidRPr="00CB518C" w:rsidRDefault="00474449" w:rsidP="00474449">
      <w:pPr>
        <w:pStyle w:val="a3"/>
        <w:spacing w:before="120" w:beforeAutospacing="0" w:after="120" w:afterAutospacing="0"/>
        <w:ind w:firstLine="709"/>
        <w:jc w:val="both"/>
        <w:rPr>
          <w:sz w:val="28"/>
          <w:szCs w:val="28"/>
        </w:rPr>
      </w:pPr>
      <w:r w:rsidRPr="00CB518C">
        <w:rPr>
          <w:sz w:val="28"/>
          <w:szCs w:val="28"/>
        </w:rPr>
        <w:t>Наибольший вклад внесли следующие предприятия: ОАО «УАЗ», Ульяновское подразделение филиала ОАО «РЖД», Ульяновское отделение Сбербанка России, ОАО «КТЦ Металлоконструкция».</w:t>
      </w:r>
    </w:p>
    <w:p w:rsidR="00474449" w:rsidRPr="00CB518C" w:rsidRDefault="00474449" w:rsidP="00474449">
      <w:pPr>
        <w:ind w:firstLine="708"/>
        <w:contextualSpacing/>
        <w:jc w:val="both"/>
        <w:rPr>
          <w:sz w:val="28"/>
          <w:szCs w:val="28"/>
        </w:rPr>
      </w:pPr>
      <w:r w:rsidRPr="00CB518C">
        <w:rPr>
          <w:sz w:val="28"/>
          <w:szCs w:val="28"/>
        </w:rPr>
        <w:t xml:space="preserve">Общий объём доходов областного бюджета Ульяновской области (собственных и поступивших из федерального бюджета) за 2012 год исполнен практически на 100,0 процентов и составил 34 344,5 млн. рублей, что на 10,3 процента превышает уровень 2011 года. </w:t>
      </w:r>
      <w:proofErr w:type="gramStart"/>
      <w:r w:rsidRPr="00CB518C">
        <w:rPr>
          <w:sz w:val="28"/>
          <w:szCs w:val="28"/>
        </w:rPr>
        <w:t>Процент исполнения плановых показателей, с одной стороны, говорит о том, что план был утверждён достаточно напряжённым, а с другой стороны – о высоком качестве прогнозирования доходной части бюджета.</w:t>
      </w:r>
      <w:proofErr w:type="gramEnd"/>
    </w:p>
    <w:p w:rsidR="00474449" w:rsidRPr="00CB518C" w:rsidRDefault="00474449" w:rsidP="00474449">
      <w:pPr>
        <w:spacing w:before="120"/>
        <w:ind w:firstLine="709"/>
        <w:jc w:val="center"/>
        <w:rPr>
          <w:b/>
          <w:sz w:val="28"/>
          <w:szCs w:val="28"/>
        </w:rPr>
      </w:pPr>
      <w:r w:rsidRPr="00CB518C">
        <w:rPr>
          <w:b/>
          <w:sz w:val="28"/>
          <w:szCs w:val="28"/>
        </w:rPr>
        <w:t>Показатели исполнения доходной части областного бюджета Ульяновской области за 2012 год, млн. рублей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57"/>
        <w:gridCol w:w="1795"/>
        <w:gridCol w:w="1824"/>
        <w:gridCol w:w="1795"/>
      </w:tblGrid>
      <w:tr w:rsidR="00474449" w:rsidRPr="00CB518C" w:rsidTr="00557579">
        <w:trPr>
          <w:trHeight w:val="20"/>
        </w:trPr>
        <w:tc>
          <w:tcPr>
            <w:tcW w:w="4157" w:type="dxa"/>
            <w:vAlign w:val="center"/>
          </w:tcPr>
          <w:p w:rsidR="00474449" w:rsidRPr="00CB518C" w:rsidRDefault="00474449" w:rsidP="00557579">
            <w:pPr>
              <w:contextualSpacing/>
              <w:jc w:val="center"/>
            </w:pPr>
            <w:r w:rsidRPr="00CB518C">
              <w:t>Показатели</w:t>
            </w:r>
          </w:p>
        </w:tc>
        <w:tc>
          <w:tcPr>
            <w:tcW w:w="1795" w:type="dxa"/>
            <w:vAlign w:val="center"/>
          </w:tcPr>
          <w:p w:rsidR="00474449" w:rsidRPr="00CB518C" w:rsidRDefault="00474449" w:rsidP="00557579">
            <w:pPr>
              <w:contextualSpacing/>
              <w:jc w:val="center"/>
            </w:pPr>
            <w:r w:rsidRPr="00CB518C">
              <w:t>План</w:t>
            </w:r>
          </w:p>
        </w:tc>
        <w:tc>
          <w:tcPr>
            <w:tcW w:w="1824" w:type="dxa"/>
            <w:vAlign w:val="center"/>
          </w:tcPr>
          <w:p w:rsidR="00474449" w:rsidRPr="00CB518C" w:rsidRDefault="00474449" w:rsidP="00557579">
            <w:pPr>
              <w:contextualSpacing/>
              <w:jc w:val="center"/>
            </w:pPr>
            <w:r w:rsidRPr="00CB518C">
              <w:t>Исполнение</w:t>
            </w:r>
          </w:p>
        </w:tc>
        <w:tc>
          <w:tcPr>
            <w:tcW w:w="1795" w:type="dxa"/>
          </w:tcPr>
          <w:p w:rsidR="00474449" w:rsidRPr="00CB518C" w:rsidRDefault="00474449" w:rsidP="00557579">
            <w:pPr>
              <w:contextualSpacing/>
              <w:jc w:val="center"/>
            </w:pPr>
            <w:r w:rsidRPr="00CB518C">
              <w:t>% исполнения к году</w:t>
            </w:r>
          </w:p>
        </w:tc>
      </w:tr>
      <w:tr w:rsidR="00474449" w:rsidRPr="00CB518C" w:rsidTr="00557579">
        <w:trPr>
          <w:trHeight w:val="20"/>
        </w:trPr>
        <w:tc>
          <w:tcPr>
            <w:tcW w:w="4157" w:type="dxa"/>
            <w:vAlign w:val="center"/>
          </w:tcPr>
          <w:p w:rsidR="00474449" w:rsidRPr="00CB518C" w:rsidRDefault="00474449" w:rsidP="00557579">
            <w:pPr>
              <w:contextualSpacing/>
              <w:rPr>
                <w:b/>
                <w:sz w:val="28"/>
                <w:szCs w:val="28"/>
              </w:rPr>
            </w:pPr>
            <w:r w:rsidRPr="00CB518C">
              <w:rPr>
                <w:b/>
                <w:sz w:val="28"/>
                <w:szCs w:val="28"/>
              </w:rPr>
              <w:t>Доходы - всего</w:t>
            </w:r>
          </w:p>
        </w:tc>
        <w:tc>
          <w:tcPr>
            <w:tcW w:w="1795" w:type="dxa"/>
            <w:vAlign w:val="center"/>
          </w:tcPr>
          <w:p w:rsidR="00474449" w:rsidRPr="00CB518C" w:rsidRDefault="00474449" w:rsidP="00557579">
            <w:pPr>
              <w:contextualSpacing/>
              <w:jc w:val="center"/>
              <w:rPr>
                <w:b/>
                <w:sz w:val="28"/>
                <w:szCs w:val="28"/>
              </w:rPr>
            </w:pPr>
            <w:r w:rsidRPr="00CB518C">
              <w:rPr>
                <w:b/>
                <w:sz w:val="28"/>
                <w:szCs w:val="28"/>
              </w:rPr>
              <w:t>34 346,9</w:t>
            </w:r>
          </w:p>
        </w:tc>
        <w:tc>
          <w:tcPr>
            <w:tcW w:w="1824" w:type="dxa"/>
            <w:vAlign w:val="center"/>
          </w:tcPr>
          <w:p w:rsidR="00474449" w:rsidRPr="00CB518C" w:rsidRDefault="00474449" w:rsidP="00557579">
            <w:pPr>
              <w:contextualSpacing/>
              <w:jc w:val="center"/>
              <w:rPr>
                <w:b/>
                <w:sz w:val="28"/>
                <w:szCs w:val="28"/>
              </w:rPr>
            </w:pPr>
            <w:r w:rsidRPr="00CB518C">
              <w:rPr>
                <w:b/>
                <w:sz w:val="28"/>
                <w:szCs w:val="28"/>
              </w:rPr>
              <w:t>34 344,5</w:t>
            </w:r>
          </w:p>
        </w:tc>
        <w:tc>
          <w:tcPr>
            <w:tcW w:w="1795" w:type="dxa"/>
            <w:vAlign w:val="center"/>
          </w:tcPr>
          <w:p w:rsidR="00474449" w:rsidRPr="00CB518C" w:rsidRDefault="00474449" w:rsidP="00557579">
            <w:pPr>
              <w:contextualSpacing/>
              <w:jc w:val="center"/>
              <w:rPr>
                <w:b/>
                <w:sz w:val="28"/>
                <w:szCs w:val="28"/>
              </w:rPr>
            </w:pPr>
            <w:r w:rsidRPr="00CB518C">
              <w:rPr>
                <w:b/>
                <w:sz w:val="28"/>
                <w:szCs w:val="28"/>
              </w:rPr>
              <w:t>100,0</w:t>
            </w:r>
          </w:p>
        </w:tc>
      </w:tr>
      <w:tr w:rsidR="00474449" w:rsidRPr="00CB518C" w:rsidTr="00557579">
        <w:trPr>
          <w:trHeight w:val="20"/>
        </w:trPr>
        <w:tc>
          <w:tcPr>
            <w:tcW w:w="4157" w:type="dxa"/>
            <w:vAlign w:val="center"/>
          </w:tcPr>
          <w:p w:rsidR="00474449" w:rsidRPr="00CB518C" w:rsidRDefault="00474449" w:rsidP="00557579">
            <w:pPr>
              <w:contextualSpacing/>
              <w:rPr>
                <w:sz w:val="28"/>
                <w:szCs w:val="28"/>
              </w:rPr>
            </w:pPr>
            <w:r w:rsidRPr="00CB518C">
              <w:rPr>
                <w:sz w:val="28"/>
                <w:szCs w:val="28"/>
              </w:rPr>
              <w:t>Налоговые и неналоговые доходы</w:t>
            </w:r>
          </w:p>
        </w:tc>
        <w:tc>
          <w:tcPr>
            <w:tcW w:w="1795" w:type="dxa"/>
            <w:vAlign w:val="center"/>
          </w:tcPr>
          <w:p w:rsidR="00474449" w:rsidRPr="00CB518C" w:rsidRDefault="00474449" w:rsidP="00557579">
            <w:pPr>
              <w:contextualSpacing/>
              <w:jc w:val="center"/>
              <w:rPr>
                <w:sz w:val="28"/>
                <w:szCs w:val="28"/>
              </w:rPr>
            </w:pPr>
            <w:r w:rsidRPr="00CB518C">
              <w:rPr>
                <w:sz w:val="28"/>
                <w:szCs w:val="28"/>
              </w:rPr>
              <w:t>22 685,4</w:t>
            </w:r>
          </w:p>
        </w:tc>
        <w:tc>
          <w:tcPr>
            <w:tcW w:w="1824" w:type="dxa"/>
            <w:vAlign w:val="center"/>
          </w:tcPr>
          <w:p w:rsidR="00474449" w:rsidRPr="00CB518C" w:rsidRDefault="00474449" w:rsidP="00557579">
            <w:pPr>
              <w:contextualSpacing/>
              <w:jc w:val="center"/>
              <w:rPr>
                <w:sz w:val="28"/>
                <w:szCs w:val="28"/>
              </w:rPr>
            </w:pPr>
            <w:r w:rsidRPr="00CB518C">
              <w:rPr>
                <w:sz w:val="28"/>
                <w:szCs w:val="28"/>
              </w:rPr>
              <w:t>22 750,1</w:t>
            </w:r>
          </w:p>
        </w:tc>
        <w:tc>
          <w:tcPr>
            <w:tcW w:w="1795" w:type="dxa"/>
            <w:vAlign w:val="center"/>
          </w:tcPr>
          <w:p w:rsidR="00474449" w:rsidRPr="00CB518C" w:rsidRDefault="00474449" w:rsidP="00557579">
            <w:pPr>
              <w:contextualSpacing/>
              <w:jc w:val="center"/>
              <w:rPr>
                <w:sz w:val="28"/>
                <w:szCs w:val="28"/>
              </w:rPr>
            </w:pPr>
            <w:r w:rsidRPr="00CB518C">
              <w:rPr>
                <w:sz w:val="28"/>
                <w:szCs w:val="28"/>
              </w:rPr>
              <w:t>103,1</w:t>
            </w:r>
          </w:p>
        </w:tc>
      </w:tr>
      <w:tr w:rsidR="00474449" w:rsidRPr="00CB518C" w:rsidTr="00557579">
        <w:trPr>
          <w:trHeight w:val="20"/>
        </w:trPr>
        <w:tc>
          <w:tcPr>
            <w:tcW w:w="4157" w:type="dxa"/>
            <w:vAlign w:val="center"/>
          </w:tcPr>
          <w:p w:rsidR="00474449" w:rsidRPr="00CB518C" w:rsidRDefault="00474449" w:rsidP="00557579">
            <w:pPr>
              <w:contextualSpacing/>
              <w:rPr>
                <w:sz w:val="28"/>
                <w:szCs w:val="28"/>
              </w:rPr>
            </w:pPr>
            <w:r w:rsidRPr="00CB518C">
              <w:rPr>
                <w:sz w:val="28"/>
                <w:szCs w:val="28"/>
              </w:rPr>
              <w:t>Безвозмездные поступления</w:t>
            </w:r>
          </w:p>
        </w:tc>
        <w:tc>
          <w:tcPr>
            <w:tcW w:w="1795" w:type="dxa"/>
            <w:vAlign w:val="center"/>
          </w:tcPr>
          <w:p w:rsidR="00474449" w:rsidRPr="00CB518C" w:rsidRDefault="00474449" w:rsidP="00557579">
            <w:pPr>
              <w:contextualSpacing/>
              <w:jc w:val="center"/>
              <w:rPr>
                <w:sz w:val="28"/>
                <w:szCs w:val="28"/>
              </w:rPr>
            </w:pPr>
            <w:r w:rsidRPr="00CB518C">
              <w:rPr>
                <w:sz w:val="28"/>
                <w:szCs w:val="28"/>
              </w:rPr>
              <w:t>11 661,5</w:t>
            </w:r>
          </w:p>
        </w:tc>
        <w:tc>
          <w:tcPr>
            <w:tcW w:w="1824" w:type="dxa"/>
            <w:vAlign w:val="center"/>
          </w:tcPr>
          <w:p w:rsidR="00474449" w:rsidRPr="00CB518C" w:rsidRDefault="00474449" w:rsidP="00557579">
            <w:pPr>
              <w:contextualSpacing/>
              <w:jc w:val="center"/>
              <w:rPr>
                <w:sz w:val="28"/>
                <w:szCs w:val="28"/>
              </w:rPr>
            </w:pPr>
            <w:r w:rsidRPr="00CB518C">
              <w:rPr>
                <w:sz w:val="28"/>
                <w:szCs w:val="28"/>
              </w:rPr>
              <w:t>11 594,4</w:t>
            </w:r>
          </w:p>
        </w:tc>
        <w:tc>
          <w:tcPr>
            <w:tcW w:w="1795" w:type="dxa"/>
            <w:vAlign w:val="center"/>
          </w:tcPr>
          <w:p w:rsidR="00474449" w:rsidRPr="00CB518C" w:rsidRDefault="00474449" w:rsidP="00557579">
            <w:pPr>
              <w:contextualSpacing/>
              <w:jc w:val="center"/>
              <w:rPr>
                <w:sz w:val="28"/>
                <w:szCs w:val="28"/>
              </w:rPr>
            </w:pPr>
            <w:r w:rsidRPr="00CB518C">
              <w:rPr>
                <w:sz w:val="28"/>
                <w:szCs w:val="28"/>
              </w:rPr>
              <w:t>99,4</w:t>
            </w:r>
          </w:p>
        </w:tc>
      </w:tr>
      <w:tr w:rsidR="00474449" w:rsidRPr="00CB518C" w:rsidTr="00557579">
        <w:trPr>
          <w:trHeight w:val="20"/>
        </w:trPr>
        <w:tc>
          <w:tcPr>
            <w:tcW w:w="4157" w:type="dxa"/>
            <w:vAlign w:val="center"/>
          </w:tcPr>
          <w:p w:rsidR="00474449" w:rsidRPr="00CB518C" w:rsidRDefault="00474449" w:rsidP="00557579">
            <w:pPr>
              <w:contextualSpacing/>
              <w:rPr>
                <w:sz w:val="28"/>
                <w:szCs w:val="28"/>
              </w:rPr>
            </w:pPr>
            <w:r w:rsidRPr="00CB518C">
              <w:rPr>
                <w:sz w:val="28"/>
                <w:szCs w:val="28"/>
              </w:rPr>
              <w:t>в том числе:</w:t>
            </w:r>
          </w:p>
        </w:tc>
        <w:tc>
          <w:tcPr>
            <w:tcW w:w="1795" w:type="dxa"/>
            <w:vAlign w:val="center"/>
          </w:tcPr>
          <w:p w:rsidR="00474449" w:rsidRPr="00CB518C" w:rsidRDefault="00474449" w:rsidP="00557579">
            <w:pPr>
              <w:contextualSpacing/>
              <w:jc w:val="center"/>
              <w:rPr>
                <w:sz w:val="28"/>
                <w:szCs w:val="28"/>
              </w:rPr>
            </w:pPr>
          </w:p>
        </w:tc>
        <w:tc>
          <w:tcPr>
            <w:tcW w:w="1824" w:type="dxa"/>
            <w:vAlign w:val="center"/>
          </w:tcPr>
          <w:p w:rsidR="00474449" w:rsidRPr="00CB518C" w:rsidRDefault="00474449" w:rsidP="00557579">
            <w:pPr>
              <w:contextualSpacing/>
              <w:jc w:val="center"/>
              <w:rPr>
                <w:sz w:val="28"/>
                <w:szCs w:val="28"/>
              </w:rPr>
            </w:pPr>
          </w:p>
        </w:tc>
        <w:tc>
          <w:tcPr>
            <w:tcW w:w="1795" w:type="dxa"/>
            <w:vAlign w:val="center"/>
          </w:tcPr>
          <w:p w:rsidR="00474449" w:rsidRPr="00CB518C" w:rsidRDefault="00474449" w:rsidP="00557579">
            <w:pPr>
              <w:contextualSpacing/>
              <w:jc w:val="center"/>
              <w:rPr>
                <w:sz w:val="28"/>
                <w:szCs w:val="28"/>
              </w:rPr>
            </w:pPr>
          </w:p>
        </w:tc>
      </w:tr>
      <w:tr w:rsidR="00474449" w:rsidRPr="00CB518C" w:rsidTr="00557579">
        <w:trPr>
          <w:trHeight w:val="20"/>
        </w:trPr>
        <w:tc>
          <w:tcPr>
            <w:tcW w:w="4157" w:type="dxa"/>
            <w:vAlign w:val="center"/>
          </w:tcPr>
          <w:p w:rsidR="00474449" w:rsidRPr="00CB518C" w:rsidRDefault="00474449" w:rsidP="00557579">
            <w:pPr>
              <w:contextualSpacing/>
              <w:rPr>
                <w:sz w:val="28"/>
                <w:szCs w:val="28"/>
              </w:rPr>
            </w:pPr>
            <w:r w:rsidRPr="00CB518C">
              <w:rPr>
                <w:sz w:val="28"/>
                <w:szCs w:val="28"/>
              </w:rPr>
              <w:t>дотации</w:t>
            </w:r>
          </w:p>
        </w:tc>
        <w:tc>
          <w:tcPr>
            <w:tcW w:w="1795" w:type="dxa"/>
            <w:vAlign w:val="center"/>
          </w:tcPr>
          <w:p w:rsidR="00474449" w:rsidRPr="00CB518C" w:rsidRDefault="00474449" w:rsidP="00557579">
            <w:pPr>
              <w:contextualSpacing/>
              <w:jc w:val="center"/>
              <w:rPr>
                <w:sz w:val="28"/>
                <w:szCs w:val="28"/>
              </w:rPr>
            </w:pPr>
            <w:r w:rsidRPr="00CB518C">
              <w:rPr>
                <w:sz w:val="28"/>
                <w:szCs w:val="28"/>
              </w:rPr>
              <w:t>3 260,8</w:t>
            </w:r>
          </w:p>
        </w:tc>
        <w:tc>
          <w:tcPr>
            <w:tcW w:w="1824" w:type="dxa"/>
            <w:vAlign w:val="center"/>
          </w:tcPr>
          <w:p w:rsidR="00474449" w:rsidRPr="00CB518C" w:rsidRDefault="00474449" w:rsidP="00557579">
            <w:pPr>
              <w:contextualSpacing/>
              <w:jc w:val="center"/>
              <w:rPr>
                <w:sz w:val="28"/>
                <w:szCs w:val="28"/>
              </w:rPr>
            </w:pPr>
            <w:r w:rsidRPr="00CB518C">
              <w:rPr>
                <w:sz w:val="28"/>
                <w:szCs w:val="28"/>
              </w:rPr>
              <w:t>3 260,9</w:t>
            </w:r>
          </w:p>
        </w:tc>
        <w:tc>
          <w:tcPr>
            <w:tcW w:w="1795" w:type="dxa"/>
            <w:vAlign w:val="center"/>
          </w:tcPr>
          <w:p w:rsidR="00474449" w:rsidRPr="00CB518C" w:rsidRDefault="00474449" w:rsidP="00557579">
            <w:pPr>
              <w:contextualSpacing/>
              <w:jc w:val="center"/>
              <w:rPr>
                <w:sz w:val="28"/>
                <w:szCs w:val="28"/>
              </w:rPr>
            </w:pPr>
            <w:r w:rsidRPr="00CB518C">
              <w:rPr>
                <w:sz w:val="28"/>
                <w:szCs w:val="28"/>
              </w:rPr>
              <w:t>100,0</w:t>
            </w:r>
          </w:p>
        </w:tc>
      </w:tr>
      <w:tr w:rsidR="00474449" w:rsidRPr="00CB518C" w:rsidTr="00557579">
        <w:trPr>
          <w:trHeight w:val="20"/>
        </w:trPr>
        <w:tc>
          <w:tcPr>
            <w:tcW w:w="4157" w:type="dxa"/>
            <w:vAlign w:val="center"/>
          </w:tcPr>
          <w:p w:rsidR="00474449" w:rsidRPr="00CB518C" w:rsidRDefault="00474449" w:rsidP="00557579">
            <w:pPr>
              <w:contextualSpacing/>
              <w:rPr>
                <w:sz w:val="28"/>
                <w:szCs w:val="28"/>
              </w:rPr>
            </w:pPr>
            <w:r w:rsidRPr="00CB518C">
              <w:rPr>
                <w:sz w:val="28"/>
                <w:szCs w:val="28"/>
              </w:rPr>
              <w:t>субсидии</w:t>
            </w:r>
          </w:p>
        </w:tc>
        <w:tc>
          <w:tcPr>
            <w:tcW w:w="1795" w:type="dxa"/>
            <w:vAlign w:val="center"/>
          </w:tcPr>
          <w:p w:rsidR="00474449" w:rsidRPr="00CB518C" w:rsidRDefault="00474449" w:rsidP="00557579">
            <w:pPr>
              <w:contextualSpacing/>
              <w:jc w:val="center"/>
              <w:rPr>
                <w:sz w:val="28"/>
                <w:szCs w:val="28"/>
              </w:rPr>
            </w:pPr>
            <w:r w:rsidRPr="00CB518C">
              <w:rPr>
                <w:sz w:val="28"/>
                <w:szCs w:val="28"/>
              </w:rPr>
              <w:t>3 694,1</w:t>
            </w:r>
          </w:p>
        </w:tc>
        <w:tc>
          <w:tcPr>
            <w:tcW w:w="1824" w:type="dxa"/>
            <w:vAlign w:val="center"/>
          </w:tcPr>
          <w:p w:rsidR="00474449" w:rsidRPr="00CB518C" w:rsidRDefault="00474449" w:rsidP="00557579">
            <w:pPr>
              <w:contextualSpacing/>
              <w:jc w:val="center"/>
              <w:rPr>
                <w:sz w:val="28"/>
                <w:szCs w:val="28"/>
              </w:rPr>
            </w:pPr>
            <w:r w:rsidRPr="00CB518C">
              <w:rPr>
                <w:sz w:val="28"/>
                <w:szCs w:val="28"/>
              </w:rPr>
              <w:t>3 693,5</w:t>
            </w:r>
          </w:p>
        </w:tc>
        <w:tc>
          <w:tcPr>
            <w:tcW w:w="1795" w:type="dxa"/>
            <w:vAlign w:val="center"/>
          </w:tcPr>
          <w:p w:rsidR="00474449" w:rsidRPr="00CB518C" w:rsidRDefault="00474449" w:rsidP="00557579">
            <w:pPr>
              <w:contextualSpacing/>
              <w:jc w:val="center"/>
              <w:rPr>
                <w:sz w:val="28"/>
                <w:szCs w:val="28"/>
              </w:rPr>
            </w:pPr>
            <w:r w:rsidRPr="00CB518C">
              <w:rPr>
                <w:sz w:val="28"/>
                <w:szCs w:val="28"/>
              </w:rPr>
              <w:t>100,0</w:t>
            </w:r>
          </w:p>
        </w:tc>
      </w:tr>
      <w:tr w:rsidR="00474449" w:rsidRPr="00CB518C" w:rsidTr="00557579">
        <w:trPr>
          <w:trHeight w:val="20"/>
        </w:trPr>
        <w:tc>
          <w:tcPr>
            <w:tcW w:w="4157" w:type="dxa"/>
            <w:vAlign w:val="center"/>
          </w:tcPr>
          <w:p w:rsidR="00474449" w:rsidRPr="00CB518C" w:rsidRDefault="00474449" w:rsidP="00557579">
            <w:pPr>
              <w:contextualSpacing/>
              <w:rPr>
                <w:sz w:val="28"/>
                <w:szCs w:val="28"/>
              </w:rPr>
            </w:pPr>
            <w:r w:rsidRPr="00CB518C">
              <w:rPr>
                <w:sz w:val="28"/>
                <w:szCs w:val="28"/>
              </w:rPr>
              <w:t>субвенции</w:t>
            </w:r>
          </w:p>
        </w:tc>
        <w:tc>
          <w:tcPr>
            <w:tcW w:w="1795" w:type="dxa"/>
            <w:vAlign w:val="center"/>
          </w:tcPr>
          <w:p w:rsidR="00474449" w:rsidRPr="00CB518C" w:rsidRDefault="00474449" w:rsidP="00557579">
            <w:pPr>
              <w:contextualSpacing/>
              <w:jc w:val="center"/>
              <w:rPr>
                <w:sz w:val="28"/>
                <w:szCs w:val="28"/>
              </w:rPr>
            </w:pPr>
            <w:r w:rsidRPr="00CB518C">
              <w:rPr>
                <w:sz w:val="28"/>
                <w:szCs w:val="28"/>
              </w:rPr>
              <w:t>2 668,9</w:t>
            </w:r>
          </w:p>
        </w:tc>
        <w:tc>
          <w:tcPr>
            <w:tcW w:w="1824" w:type="dxa"/>
            <w:vAlign w:val="center"/>
          </w:tcPr>
          <w:p w:rsidR="00474449" w:rsidRPr="00CB518C" w:rsidRDefault="00474449" w:rsidP="00557579">
            <w:pPr>
              <w:contextualSpacing/>
              <w:jc w:val="center"/>
              <w:rPr>
                <w:sz w:val="28"/>
                <w:szCs w:val="28"/>
              </w:rPr>
            </w:pPr>
            <w:r w:rsidRPr="00CB518C">
              <w:rPr>
                <w:sz w:val="28"/>
                <w:szCs w:val="28"/>
              </w:rPr>
              <w:t>2 668,9</w:t>
            </w:r>
          </w:p>
        </w:tc>
        <w:tc>
          <w:tcPr>
            <w:tcW w:w="1795" w:type="dxa"/>
            <w:vAlign w:val="center"/>
          </w:tcPr>
          <w:p w:rsidR="00474449" w:rsidRPr="00CB518C" w:rsidRDefault="00474449" w:rsidP="00557579">
            <w:pPr>
              <w:contextualSpacing/>
              <w:jc w:val="center"/>
              <w:rPr>
                <w:sz w:val="28"/>
                <w:szCs w:val="28"/>
              </w:rPr>
            </w:pPr>
            <w:r w:rsidRPr="00CB518C">
              <w:rPr>
                <w:sz w:val="28"/>
                <w:szCs w:val="28"/>
              </w:rPr>
              <w:t>100,0</w:t>
            </w:r>
          </w:p>
        </w:tc>
      </w:tr>
      <w:tr w:rsidR="00474449" w:rsidRPr="00CB518C" w:rsidTr="00557579">
        <w:trPr>
          <w:trHeight w:val="20"/>
        </w:trPr>
        <w:tc>
          <w:tcPr>
            <w:tcW w:w="4157" w:type="dxa"/>
            <w:vAlign w:val="center"/>
          </w:tcPr>
          <w:p w:rsidR="00474449" w:rsidRPr="00CB518C" w:rsidRDefault="00474449" w:rsidP="00557579">
            <w:pPr>
              <w:contextualSpacing/>
              <w:rPr>
                <w:sz w:val="28"/>
                <w:szCs w:val="28"/>
              </w:rPr>
            </w:pPr>
            <w:r w:rsidRPr="00CB518C">
              <w:rPr>
                <w:sz w:val="28"/>
                <w:szCs w:val="28"/>
              </w:rPr>
              <w:t>иные межбюджетные трансферты</w:t>
            </w:r>
          </w:p>
        </w:tc>
        <w:tc>
          <w:tcPr>
            <w:tcW w:w="1795" w:type="dxa"/>
            <w:vAlign w:val="center"/>
          </w:tcPr>
          <w:p w:rsidR="00474449" w:rsidRPr="00CB518C" w:rsidRDefault="00474449" w:rsidP="00557579">
            <w:pPr>
              <w:contextualSpacing/>
              <w:jc w:val="center"/>
              <w:rPr>
                <w:sz w:val="28"/>
                <w:szCs w:val="28"/>
              </w:rPr>
            </w:pPr>
            <w:r w:rsidRPr="00CB518C">
              <w:rPr>
                <w:sz w:val="28"/>
                <w:szCs w:val="28"/>
              </w:rPr>
              <w:t>1 162,6</w:t>
            </w:r>
          </w:p>
        </w:tc>
        <w:tc>
          <w:tcPr>
            <w:tcW w:w="1824" w:type="dxa"/>
            <w:vAlign w:val="center"/>
          </w:tcPr>
          <w:p w:rsidR="00474449" w:rsidRPr="00CB518C" w:rsidRDefault="00474449" w:rsidP="00557579">
            <w:pPr>
              <w:contextualSpacing/>
              <w:jc w:val="center"/>
              <w:rPr>
                <w:sz w:val="28"/>
                <w:szCs w:val="28"/>
              </w:rPr>
            </w:pPr>
            <w:r w:rsidRPr="00CB518C">
              <w:rPr>
                <w:sz w:val="28"/>
                <w:szCs w:val="28"/>
              </w:rPr>
              <w:t>1 162,0</w:t>
            </w:r>
          </w:p>
        </w:tc>
        <w:tc>
          <w:tcPr>
            <w:tcW w:w="1795" w:type="dxa"/>
            <w:vAlign w:val="center"/>
          </w:tcPr>
          <w:p w:rsidR="00474449" w:rsidRPr="00CB518C" w:rsidRDefault="00474449" w:rsidP="00557579">
            <w:pPr>
              <w:contextualSpacing/>
              <w:jc w:val="center"/>
              <w:rPr>
                <w:sz w:val="28"/>
                <w:szCs w:val="28"/>
              </w:rPr>
            </w:pPr>
            <w:r w:rsidRPr="00CB518C">
              <w:rPr>
                <w:sz w:val="28"/>
                <w:szCs w:val="28"/>
              </w:rPr>
              <w:t>100,0</w:t>
            </w:r>
          </w:p>
        </w:tc>
      </w:tr>
    </w:tbl>
    <w:p w:rsidR="00474449" w:rsidRPr="00CB518C" w:rsidRDefault="00474449" w:rsidP="00474449">
      <w:pPr>
        <w:spacing w:before="120"/>
        <w:ind w:firstLine="709"/>
        <w:jc w:val="both"/>
        <w:rPr>
          <w:szCs w:val="28"/>
        </w:rPr>
      </w:pPr>
      <w:r w:rsidRPr="00CB518C">
        <w:rPr>
          <w:sz w:val="28"/>
          <w:szCs w:val="32"/>
        </w:rPr>
        <w:t>Кроме того, в соответствии с распоряжением Правительства Ульяновской области от 27.03.2012 № 198-пр «Об увеличении налоговых и неналоговых поступлений в консолидированный бюджет Ульяновской области в 2012 году» были приняты обязательства по обеспечению дополнительных поступлений по основным видам доходов в консолидированный бюджет Ульяновской области в сумме 1,4 млрд. рублей.</w:t>
      </w:r>
    </w:p>
    <w:p w:rsidR="00474449" w:rsidRDefault="00474449" w:rsidP="00474449">
      <w:pPr>
        <w:ind w:firstLine="709"/>
        <w:jc w:val="both"/>
        <w:rPr>
          <w:sz w:val="28"/>
          <w:szCs w:val="28"/>
        </w:rPr>
      </w:pPr>
      <w:r w:rsidRPr="00CB518C">
        <w:rPr>
          <w:sz w:val="28"/>
          <w:szCs w:val="28"/>
        </w:rPr>
        <w:lastRenderedPageBreak/>
        <w:t>Основным результатом реализации всех вышеуказанных мероприятий в 2012 году является обеспечение выполнения плановых назначений как областного, так и консолидированных бюджетов муниципальных образований, а также выполнение плана принятых дополнительных обязательств по доходам.</w:t>
      </w:r>
    </w:p>
    <w:p w:rsidR="00474449" w:rsidRDefault="00474449" w:rsidP="00474449">
      <w:pPr>
        <w:ind w:firstLine="709"/>
        <w:jc w:val="both"/>
        <w:rPr>
          <w:sz w:val="28"/>
          <w:szCs w:val="28"/>
        </w:rPr>
      </w:pPr>
      <w:r w:rsidRPr="007E1076">
        <w:rPr>
          <w:sz w:val="28"/>
          <w:szCs w:val="28"/>
        </w:rPr>
        <w:t>Обеспечено четкое взаимодействие с федеральными структурами, муниципальными образованиями.</w:t>
      </w:r>
    </w:p>
    <w:p w:rsidR="00474449" w:rsidRPr="007E1076" w:rsidRDefault="00474449" w:rsidP="00474449">
      <w:pPr>
        <w:pStyle w:val="a3"/>
        <w:spacing w:before="120" w:beforeAutospacing="0" w:after="0" w:afterAutospacing="0"/>
        <w:ind w:firstLine="709"/>
        <w:jc w:val="both"/>
        <w:rPr>
          <w:sz w:val="28"/>
          <w:szCs w:val="28"/>
        </w:rPr>
      </w:pPr>
      <w:proofErr w:type="gramStart"/>
      <w:r w:rsidRPr="007E1076">
        <w:rPr>
          <w:sz w:val="28"/>
          <w:szCs w:val="28"/>
        </w:rPr>
        <w:t xml:space="preserve">Например, по просьбе администрации города </w:t>
      </w:r>
      <w:proofErr w:type="spellStart"/>
      <w:r w:rsidRPr="007E1076">
        <w:rPr>
          <w:sz w:val="28"/>
          <w:szCs w:val="28"/>
        </w:rPr>
        <w:t>Новоульяновска</w:t>
      </w:r>
      <w:proofErr w:type="spellEnd"/>
      <w:r w:rsidRPr="007E1076">
        <w:rPr>
          <w:sz w:val="28"/>
          <w:szCs w:val="28"/>
        </w:rPr>
        <w:t xml:space="preserve"> в </w:t>
      </w:r>
      <w:r>
        <w:rPr>
          <w:sz w:val="28"/>
          <w:szCs w:val="28"/>
        </w:rPr>
        <w:t xml:space="preserve"> </w:t>
      </w:r>
      <w:r>
        <w:rPr>
          <w:sz w:val="28"/>
          <w:szCs w:val="28"/>
          <w:lang w:val="en-US"/>
        </w:rPr>
        <w:t>III</w:t>
      </w:r>
      <w:r w:rsidRPr="007E1076">
        <w:rPr>
          <w:sz w:val="28"/>
          <w:szCs w:val="28"/>
        </w:rPr>
        <w:t xml:space="preserve"> квартале 2012 года была проведена работа с руководством предприятия ЗАО «</w:t>
      </w:r>
      <w:proofErr w:type="spellStart"/>
      <w:r w:rsidRPr="007E1076">
        <w:rPr>
          <w:sz w:val="28"/>
          <w:szCs w:val="28"/>
        </w:rPr>
        <w:t>Ульяновскцемент</w:t>
      </w:r>
      <w:proofErr w:type="spellEnd"/>
      <w:r w:rsidRPr="007E1076">
        <w:rPr>
          <w:sz w:val="28"/>
          <w:szCs w:val="28"/>
        </w:rPr>
        <w:t>», являющимся крупнейшим плательщиком земельного налога в бюджет муниципального образования, по обеспечению уплаты им земельного налога по ранее действующей кадастровой стоимости земельных участков, тогда как плательщик необоснованно уплачивает налог, исходя из новой кадастровой стоимости, которая значительно ниже действующей и может применяться лишь</w:t>
      </w:r>
      <w:proofErr w:type="gramEnd"/>
      <w:r w:rsidRPr="007E1076">
        <w:rPr>
          <w:sz w:val="28"/>
          <w:szCs w:val="28"/>
        </w:rPr>
        <w:t xml:space="preserve"> с 01.01.2013.</w:t>
      </w:r>
      <w:r>
        <w:rPr>
          <w:sz w:val="28"/>
          <w:szCs w:val="28"/>
        </w:rPr>
        <w:t xml:space="preserve"> </w:t>
      </w:r>
      <w:r w:rsidRPr="007E1076">
        <w:rPr>
          <w:sz w:val="28"/>
          <w:szCs w:val="28"/>
        </w:rPr>
        <w:t>В результате ЗАО «</w:t>
      </w:r>
      <w:proofErr w:type="spellStart"/>
      <w:r w:rsidRPr="007E1076">
        <w:rPr>
          <w:sz w:val="28"/>
          <w:szCs w:val="28"/>
        </w:rPr>
        <w:t>Ульяновскцемент</w:t>
      </w:r>
      <w:proofErr w:type="spellEnd"/>
      <w:r w:rsidRPr="007E1076">
        <w:rPr>
          <w:sz w:val="28"/>
          <w:szCs w:val="28"/>
        </w:rPr>
        <w:t xml:space="preserve">» </w:t>
      </w:r>
      <w:proofErr w:type="spellStart"/>
      <w:r>
        <w:rPr>
          <w:sz w:val="28"/>
          <w:szCs w:val="28"/>
        </w:rPr>
        <w:t>доначислило</w:t>
      </w:r>
      <w:proofErr w:type="spellEnd"/>
      <w:r>
        <w:rPr>
          <w:sz w:val="28"/>
          <w:szCs w:val="28"/>
        </w:rPr>
        <w:t xml:space="preserve"> и</w:t>
      </w:r>
      <w:r w:rsidRPr="007E1076">
        <w:rPr>
          <w:sz w:val="28"/>
          <w:szCs w:val="28"/>
        </w:rPr>
        <w:t xml:space="preserve"> перечислило налога в бюджет муниципального образования в сумме </w:t>
      </w:r>
      <w:r w:rsidRPr="004E0AC3">
        <w:rPr>
          <w:b/>
          <w:sz w:val="28"/>
          <w:szCs w:val="28"/>
        </w:rPr>
        <w:t>5,4</w:t>
      </w:r>
      <w:r w:rsidRPr="007E1076">
        <w:rPr>
          <w:sz w:val="28"/>
          <w:szCs w:val="28"/>
        </w:rPr>
        <w:t xml:space="preserve"> млн. руб</w:t>
      </w:r>
      <w:r>
        <w:rPr>
          <w:sz w:val="28"/>
          <w:szCs w:val="28"/>
        </w:rPr>
        <w:t>.</w:t>
      </w:r>
      <w:r w:rsidRPr="007E1076">
        <w:rPr>
          <w:sz w:val="28"/>
          <w:szCs w:val="28"/>
        </w:rPr>
        <w:t xml:space="preserve">, что позволило городу </w:t>
      </w:r>
      <w:proofErr w:type="spellStart"/>
      <w:r w:rsidRPr="007E1076">
        <w:rPr>
          <w:sz w:val="28"/>
          <w:szCs w:val="28"/>
        </w:rPr>
        <w:t>Новоульяновску</w:t>
      </w:r>
      <w:proofErr w:type="spellEnd"/>
      <w:r w:rsidRPr="007E1076">
        <w:rPr>
          <w:sz w:val="28"/>
          <w:szCs w:val="28"/>
        </w:rPr>
        <w:t xml:space="preserve"> обеспечить выполнение плановых годовых назначений по доходам, и,  как следствие, запланированных расходных обязательств.</w:t>
      </w:r>
    </w:p>
    <w:p w:rsidR="00474449" w:rsidRPr="007E1076" w:rsidRDefault="00474449" w:rsidP="00474449">
      <w:pPr>
        <w:pStyle w:val="a3"/>
        <w:spacing w:before="0" w:beforeAutospacing="0" w:after="0" w:afterAutospacing="0"/>
        <w:ind w:firstLine="709"/>
        <w:jc w:val="both"/>
        <w:rPr>
          <w:sz w:val="28"/>
          <w:szCs w:val="28"/>
        </w:rPr>
      </w:pPr>
      <w:r w:rsidRPr="007E1076">
        <w:rPr>
          <w:sz w:val="28"/>
          <w:szCs w:val="28"/>
        </w:rPr>
        <w:t>Осуществляется ежемесячный контроль своевременности уплаты налогов органами государственной власти региона, их подведомственной сетью и бюджетными организациями.</w:t>
      </w:r>
    </w:p>
    <w:p w:rsidR="00474449" w:rsidRDefault="00474449" w:rsidP="00474449">
      <w:pPr>
        <w:pStyle w:val="a3"/>
        <w:spacing w:before="0" w:beforeAutospacing="0" w:after="0" w:afterAutospacing="0"/>
        <w:ind w:firstLine="709"/>
        <w:jc w:val="both"/>
        <w:rPr>
          <w:sz w:val="28"/>
          <w:szCs w:val="28"/>
        </w:rPr>
      </w:pPr>
    </w:p>
    <w:p w:rsidR="00474449" w:rsidRPr="007E1076" w:rsidRDefault="00474449" w:rsidP="00474449">
      <w:pPr>
        <w:pStyle w:val="a3"/>
        <w:spacing w:before="0" w:beforeAutospacing="0" w:after="0" w:afterAutospacing="0"/>
        <w:ind w:firstLine="709"/>
        <w:jc w:val="both"/>
        <w:rPr>
          <w:sz w:val="28"/>
          <w:szCs w:val="28"/>
        </w:rPr>
      </w:pPr>
      <w:r w:rsidRPr="00A353DB">
        <w:rPr>
          <w:sz w:val="28"/>
          <w:szCs w:val="28"/>
        </w:rPr>
        <w:object w:dxaOrig="7203" w:dyaOrig="5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273.75pt" o:ole="">
            <v:imagedata r:id="rId4" o:title=""/>
          </v:shape>
          <o:OLEObject Type="Embed" ProgID="PowerPoint.Slide.12" ShapeID="_x0000_i1025" DrawAspect="Content" ObjectID="_1423993277" r:id="rId5"/>
        </w:object>
      </w:r>
    </w:p>
    <w:p w:rsidR="00474449" w:rsidRPr="007E1076" w:rsidRDefault="00474449" w:rsidP="00474449">
      <w:pPr>
        <w:pStyle w:val="a3"/>
        <w:spacing w:before="0" w:beforeAutospacing="0" w:after="0" w:afterAutospacing="0"/>
        <w:ind w:firstLine="709"/>
        <w:jc w:val="both"/>
        <w:rPr>
          <w:sz w:val="28"/>
          <w:szCs w:val="28"/>
        </w:rPr>
      </w:pPr>
      <w:r w:rsidRPr="007E1076">
        <w:rPr>
          <w:sz w:val="28"/>
          <w:szCs w:val="28"/>
        </w:rPr>
        <w:t>Налажена схема взаимодействия между отраслевыми министерствами и ведомствами, крупнейшими предприятиями – налогоплательщиками и рабочими группами, курирующими уплату основных налогов.</w:t>
      </w:r>
    </w:p>
    <w:p w:rsidR="00474449" w:rsidRDefault="00474449" w:rsidP="00474449">
      <w:pPr>
        <w:pStyle w:val="a3"/>
        <w:spacing w:before="0" w:beforeAutospacing="0" w:after="0" w:afterAutospacing="0"/>
        <w:ind w:firstLine="709"/>
        <w:jc w:val="both"/>
        <w:rPr>
          <w:sz w:val="28"/>
          <w:szCs w:val="28"/>
        </w:rPr>
      </w:pPr>
      <w:r w:rsidRPr="007E1076">
        <w:rPr>
          <w:sz w:val="28"/>
          <w:szCs w:val="28"/>
        </w:rPr>
        <w:lastRenderedPageBreak/>
        <w:t>Ведётся мониторинг погашения кредиторской задолженности по НДФЛ в разрезе предприятий – должников по муниципальным образованиям.</w:t>
      </w:r>
    </w:p>
    <w:p w:rsidR="00474449" w:rsidRDefault="00474449" w:rsidP="00474449">
      <w:pPr>
        <w:ind w:firstLine="709"/>
        <w:jc w:val="both"/>
        <w:rPr>
          <w:sz w:val="28"/>
          <w:szCs w:val="28"/>
        </w:rPr>
      </w:pPr>
      <w:r>
        <w:rPr>
          <w:sz w:val="28"/>
          <w:szCs w:val="28"/>
        </w:rPr>
        <w:t>Также важно</w:t>
      </w:r>
      <w:r w:rsidRPr="00F07967">
        <w:rPr>
          <w:sz w:val="28"/>
          <w:szCs w:val="28"/>
        </w:rPr>
        <w:t xml:space="preserve"> отметить</w:t>
      </w:r>
      <w:r>
        <w:rPr>
          <w:sz w:val="28"/>
          <w:szCs w:val="28"/>
        </w:rPr>
        <w:t xml:space="preserve"> внедрение новых </w:t>
      </w:r>
      <w:r w:rsidRPr="00F07967">
        <w:rPr>
          <w:sz w:val="28"/>
          <w:szCs w:val="28"/>
          <w:u w:val="single"/>
        </w:rPr>
        <w:t>мер по усовершенствованию условий соглашений о представлении межбюджетных субсидий, заключённых с органами местного самоуправления</w:t>
      </w:r>
      <w:r w:rsidRPr="00F07967">
        <w:rPr>
          <w:sz w:val="28"/>
          <w:szCs w:val="28"/>
        </w:rPr>
        <w:t xml:space="preserve">, </w:t>
      </w:r>
      <w:r>
        <w:rPr>
          <w:sz w:val="28"/>
          <w:szCs w:val="28"/>
        </w:rPr>
        <w:t xml:space="preserve">Например, было установлено </w:t>
      </w:r>
      <w:proofErr w:type="spellStart"/>
      <w:r>
        <w:rPr>
          <w:sz w:val="28"/>
          <w:szCs w:val="28"/>
        </w:rPr>
        <w:t>софинансирование</w:t>
      </w:r>
      <w:proofErr w:type="spellEnd"/>
      <w:r>
        <w:rPr>
          <w:sz w:val="28"/>
          <w:szCs w:val="28"/>
        </w:rPr>
        <w:t xml:space="preserve"> мероприятий, реализуемых на территории муниципальных образований в соотношении </w:t>
      </w:r>
      <w:r w:rsidRPr="00F07967">
        <w:rPr>
          <w:b/>
          <w:sz w:val="28"/>
          <w:szCs w:val="28"/>
        </w:rPr>
        <w:t>70%</w:t>
      </w:r>
      <w:r>
        <w:rPr>
          <w:sz w:val="28"/>
          <w:szCs w:val="28"/>
        </w:rPr>
        <w:t xml:space="preserve"> с областного бюджета, </w:t>
      </w:r>
      <w:r w:rsidRPr="00F07967">
        <w:rPr>
          <w:b/>
          <w:sz w:val="28"/>
          <w:szCs w:val="28"/>
        </w:rPr>
        <w:t>30%</w:t>
      </w:r>
      <w:r>
        <w:rPr>
          <w:sz w:val="28"/>
          <w:szCs w:val="28"/>
        </w:rPr>
        <w:t xml:space="preserve"> - из муниципального бюджета. Выяснилось, что ОМСУ свои обязательства не выполняют. Для стимулирования ОМСУ к</w:t>
      </w:r>
      <w:r w:rsidRPr="00F07967">
        <w:rPr>
          <w:sz w:val="28"/>
          <w:szCs w:val="28"/>
        </w:rPr>
        <w:t xml:space="preserve"> </w:t>
      </w:r>
      <w:proofErr w:type="spellStart"/>
      <w:r w:rsidRPr="00F07967">
        <w:rPr>
          <w:sz w:val="28"/>
          <w:szCs w:val="28"/>
        </w:rPr>
        <w:t>софинансировани</w:t>
      </w:r>
      <w:r>
        <w:rPr>
          <w:sz w:val="28"/>
          <w:szCs w:val="28"/>
        </w:rPr>
        <w:t>ю</w:t>
      </w:r>
      <w:proofErr w:type="spellEnd"/>
      <w:r w:rsidRPr="00F07967">
        <w:rPr>
          <w:sz w:val="28"/>
          <w:szCs w:val="28"/>
        </w:rPr>
        <w:t xml:space="preserve"> расходов из бюджетов муниципальных образований</w:t>
      </w:r>
      <w:r>
        <w:rPr>
          <w:sz w:val="28"/>
          <w:szCs w:val="28"/>
        </w:rPr>
        <w:t>,</w:t>
      </w:r>
      <w:r w:rsidRPr="00F07967">
        <w:rPr>
          <w:sz w:val="28"/>
          <w:szCs w:val="28"/>
        </w:rPr>
        <w:t xml:space="preserve"> </w:t>
      </w:r>
      <w:r w:rsidRPr="00F07967">
        <w:rPr>
          <w:sz w:val="28"/>
          <w:szCs w:val="28"/>
          <w:u w:val="single"/>
        </w:rPr>
        <w:t>предоставление межбюджетных  субсидий из областного бюджета Ульяновской области осуществляется только после фактического расходования средств местного бюджета</w:t>
      </w:r>
      <w:r w:rsidRPr="00F07967">
        <w:rPr>
          <w:sz w:val="28"/>
          <w:szCs w:val="28"/>
        </w:rPr>
        <w:t xml:space="preserve"> на финансирование </w:t>
      </w:r>
      <w:r>
        <w:rPr>
          <w:sz w:val="28"/>
          <w:szCs w:val="28"/>
        </w:rPr>
        <w:t xml:space="preserve">целевых </w:t>
      </w:r>
      <w:r w:rsidRPr="00F07967">
        <w:rPr>
          <w:sz w:val="28"/>
          <w:szCs w:val="28"/>
        </w:rPr>
        <w:t>мероприятий</w:t>
      </w:r>
      <w:r>
        <w:rPr>
          <w:sz w:val="28"/>
          <w:szCs w:val="28"/>
        </w:rPr>
        <w:t xml:space="preserve">. </w:t>
      </w:r>
    </w:p>
    <w:p w:rsidR="00474449" w:rsidRDefault="00474449" w:rsidP="00474449">
      <w:pPr>
        <w:ind w:firstLine="709"/>
        <w:jc w:val="both"/>
        <w:rPr>
          <w:sz w:val="28"/>
          <w:szCs w:val="28"/>
        </w:rPr>
      </w:pPr>
      <w:r>
        <w:rPr>
          <w:sz w:val="28"/>
          <w:szCs w:val="28"/>
        </w:rPr>
        <w:t xml:space="preserve">Принято дополнительное решение по </w:t>
      </w:r>
      <w:r w:rsidRPr="00F07967">
        <w:rPr>
          <w:b/>
          <w:sz w:val="28"/>
          <w:szCs w:val="28"/>
        </w:rPr>
        <w:t>41</w:t>
      </w:r>
      <w:r>
        <w:rPr>
          <w:sz w:val="28"/>
          <w:szCs w:val="28"/>
        </w:rPr>
        <w:t xml:space="preserve"> муниципальному образованию, где основную нагрузку по реализации отдельных мероприятий возьмет на себя областной бюджет Ульяновской области – </w:t>
      </w:r>
      <w:r w:rsidRPr="00F07967">
        <w:rPr>
          <w:b/>
          <w:sz w:val="28"/>
          <w:szCs w:val="28"/>
        </w:rPr>
        <w:t>95%</w:t>
      </w:r>
      <w:r>
        <w:rPr>
          <w:sz w:val="28"/>
          <w:szCs w:val="28"/>
        </w:rPr>
        <w:t xml:space="preserve">, а остальные </w:t>
      </w:r>
      <w:r w:rsidRPr="00F07967">
        <w:rPr>
          <w:b/>
          <w:sz w:val="28"/>
          <w:szCs w:val="28"/>
        </w:rPr>
        <w:t>5%</w:t>
      </w:r>
      <w:r>
        <w:rPr>
          <w:sz w:val="28"/>
          <w:szCs w:val="28"/>
        </w:rPr>
        <w:t xml:space="preserve"> будет </w:t>
      </w:r>
      <w:proofErr w:type="spellStart"/>
      <w:r>
        <w:rPr>
          <w:sz w:val="28"/>
          <w:szCs w:val="28"/>
        </w:rPr>
        <w:t>софинансировать</w:t>
      </w:r>
      <w:proofErr w:type="spellEnd"/>
      <w:r>
        <w:rPr>
          <w:sz w:val="28"/>
          <w:szCs w:val="28"/>
        </w:rPr>
        <w:t xml:space="preserve"> муниципальный бюджет. Высвободившиеся средства, муниципальные образования смогут направить на развитие района (на благоустройство, водоснабжение и т.п.).</w:t>
      </w:r>
    </w:p>
    <w:p w:rsidR="00474449" w:rsidRDefault="00474449" w:rsidP="00474449">
      <w:pPr>
        <w:ind w:firstLine="709"/>
        <w:jc w:val="both"/>
        <w:rPr>
          <w:sz w:val="28"/>
          <w:szCs w:val="28"/>
        </w:rPr>
      </w:pPr>
    </w:p>
    <w:p w:rsidR="00474449" w:rsidRDefault="00474449" w:rsidP="00474449">
      <w:pPr>
        <w:autoSpaceDE w:val="0"/>
        <w:autoSpaceDN w:val="0"/>
        <w:adjustRightInd w:val="0"/>
        <w:spacing w:before="120" w:after="120"/>
        <w:ind w:firstLine="539"/>
        <w:jc w:val="center"/>
        <w:outlineLvl w:val="1"/>
        <w:rPr>
          <w:b/>
          <w:sz w:val="28"/>
          <w:szCs w:val="28"/>
        </w:rPr>
      </w:pPr>
      <w:r>
        <w:rPr>
          <w:b/>
          <w:sz w:val="28"/>
          <w:szCs w:val="28"/>
        </w:rPr>
        <w:t>Реализация Указа Президента РФ от 07.05.2013 № 597 «</w:t>
      </w:r>
      <w:r w:rsidRPr="00851E65">
        <w:rPr>
          <w:b/>
          <w:sz w:val="28"/>
          <w:szCs w:val="28"/>
        </w:rPr>
        <w:t>О мероприятиях по реализации государственной социальной политики</w:t>
      </w:r>
      <w:r>
        <w:rPr>
          <w:b/>
          <w:sz w:val="28"/>
          <w:szCs w:val="28"/>
        </w:rPr>
        <w:t>»</w:t>
      </w:r>
    </w:p>
    <w:p w:rsidR="00474449" w:rsidRPr="007751E8" w:rsidRDefault="00474449" w:rsidP="00474449">
      <w:pPr>
        <w:autoSpaceDE w:val="0"/>
        <w:autoSpaceDN w:val="0"/>
        <w:adjustRightInd w:val="0"/>
        <w:ind w:firstLine="540"/>
        <w:jc w:val="both"/>
        <w:outlineLvl w:val="1"/>
        <w:rPr>
          <w:sz w:val="28"/>
          <w:szCs w:val="28"/>
          <w:u w:val="single"/>
        </w:rPr>
      </w:pPr>
      <w:r w:rsidRPr="007751E8">
        <w:rPr>
          <w:sz w:val="28"/>
          <w:szCs w:val="28"/>
        </w:rPr>
        <w:t xml:space="preserve">В 2012 году на реализацию Указа Президента Российской Федерации от 07.05.2012 № 597 «О реализации государственной социальной политики», а именно, на повышение оплаты труда отдельным категориям работников бюджетной сферы из консолидированного бюджета Ульяновской области были направлены средства в сумме </w:t>
      </w:r>
      <w:r w:rsidRPr="00351DAC">
        <w:rPr>
          <w:b/>
          <w:sz w:val="28"/>
          <w:szCs w:val="28"/>
        </w:rPr>
        <w:t>832,8</w:t>
      </w:r>
      <w:r w:rsidRPr="007751E8">
        <w:rPr>
          <w:sz w:val="28"/>
          <w:szCs w:val="28"/>
        </w:rPr>
        <w:t xml:space="preserve"> млн. рублей.</w:t>
      </w:r>
      <w:r>
        <w:rPr>
          <w:sz w:val="28"/>
          <w:szCs w:val="28"/>
        </w:rPr>
        <w:t xml:space="preserve"> </w:t>
      </w:r>
      <w:r w:rsidRPr="007751E8">
        <w:rPr>
          <w:sz w:val="28"/>
          <w:szCs w:val="28"/>
          <w:u w:val="single"/>
        </w:rPr>
        <w:t>В 2012 году было обеспечено повышение заработной платы педагогическим работникам образовательных учреждений общего образования и педагогическим работникам дошкольных образовательных учреждений.</w:t>
      </w:r>
    </w:p>
    <w:p w:rsidR="00474449" w:rsidRDefault="00474449" w:rsidP="00474449">
      <w:pPr>
        <w:autoSpaceDE w:val="0"/>
        <w:autoSpaceDN w:val="0"/>
        <w:adjustRightInd w:val="0"/>
        <w:ind w:firstLine="567"/>
        <w:jc w:val="both"/>
        <w:outlineLvl w:val="1"/>
        <w:rPr>
          <w:sz w:val="28"/>
          <w:szCs w:val="28"/>
        </w:rPr>
      </w:pPr>
      <w:r>
        <w:rPr>
          <w:sz w:val="28"/>
          <w:szCs w:val="28"/>
        </w:rPr>
        <w:t xml:space="preserve">По педагогическим работникам образовательных учреждений общего образования повышение осуществлено в </w:t>
      </w:r>
      <w:r w:rsidRPr="00A033B4">
        <w:rPr>
          <w:b/>
          <w:sz w:val="28"/>
          <w:szCs w:val="28"/>
        </w:rPr>
        <w:t>4</w:t>
      </w:r>
      <w:r>
        <w:rPr>
          <w:sz w:val="28"/>
          <w:szCs w:val="28"/>
        </w:rPr>
        <w:t xml:space="preserve"> этапа: с 01.01.2012 – на </w:t>
      </w:r>
      <w:r w:rsidRPr="004E0AC3">
        <w:rPr>
          <w:b/>
          <w:sz w:val="28"/>
          <w:szCs w:val="28"/>
        </w:rPr>
        <w:t>6,6%</w:t>
      </w:r>
      <w:r>
        <w:rPr>
          <w:sz w:val="28"/>
          <w:szCs w:val="28"/>
        </w:rPr>
        <w:t xml:space="preserve">; с 01.04.2012 – на </w:t>
      </w:r>
      <w:r w:rsidRPr="004E0AC3">
        <w:rPr>
          <w:b/>
          <w:sz w:val="28"/>
          <w:szCs w:val="28"/>
        </w:rPr>
        <w:t>3,5%</w:t>
      </w:r>
      <w:r>
        <w:rPr>
          <w:sz w:val="28"/>
          <w:szCs w:val="28"/>
        </w:rPr>
        <w:t xml:space="preserve">; </w:t>
      </w:r>
      <w:proofErr w:type="gramStart"/>
      <w:r>
        <w:rPr>
          <w:sz w:val="28"/>
          <w:szCs w:val="28"/>
        </w:rPr>
        <w:t>с</w:t>
      </w:r>
      <w:proofErr w:type="gramEnd"/>
      <w:r>
        <w:rPr>
          <w:sz w:val="28"/>
          <w:szCs w:val="28"/>
        </w:rPr>
        <w:t xml:space="preserve"> 01.10.2012 – на </w:t>
      </w:r>
      <w:r w:rsidRPr="004E0AC3">
        <w:rPr>
          <w:b/>
          <w:sz w:val="28"/>
          <w:szCs w:val="28"/>
        </w:rPr>
        <w:t>6%</w:t>
      </w:r>
      <w:r>
        <w:rPr>
          <w:sz w:val="28"/>
          <w:szCs w:val="28"/>
        </w:rPr>
        <w:t xml:space="preserve">; </w:t>
      </w:r>
      <w:proofErr w:type="gramStart"/>
      <w:r>
        <w:rPr>
          <w:sz w:val="28"/>
          <w:szCs w:val="28"/>
        </w:rPr>
        <w:t xml:space="preserve">с 01.12.2012 – на </w:t>
      </w:r>
      <w:r w:rsidRPr="004E0AC3">
        <w:rPr>
          <w:b/>
          <w:sz w:val="28"/>
          <w:szCs w:val="28"/>
        </w:rPr>
        <w:t>9%</w:t>
      </w:r>
      <w:r>
        <w:rPr>
          <w:sz w:val="28"/>
          <w:szCs w:val="28"/>
        </w:rPr>
        <w:t xml:space="preserve"> - это позволило довести </w:t>
      </w:r>
      <w:r w:rsidRPr="00A033B4">
        <w:rPr>
          <w:sz w:val="28"/>
          <w:szCs w:val="28"/>
        </w:rPr>
        <w:t>среднюю номинальную начисленную заработную плату</w:t>
      </w:r>
      <w:r>
        <w:rPr>
          <w:sz w:val="28"/>
          <w:szCs w:val="28"/>
        </w:rPr>
        <w:t xml:space="preserve"> педагогических работников образовательных учреждений общего образования </w:t>
      </w:r>
      <w:r w:rsidRPr="00A033B4">
        <w:rPr>
          <w:sz w:val="28"/>
          <w:szCs w:val="28"/>
        </w:rPr>
        <w:t xml:space="preserve">за 2012 год до </w:t>
      </w:r>
      <w:r w:rsidRPr="00A033B4">
        <w:rPr>
          <w:b/>
          <w:sz w:val="28"/>
          <w:szCs w:val="28"/>
        </w:rPr>
        <w:t>15 916</w:t>
      </w:r>
      <w:r w:rsidRPr="00A033B4">
        <w:rPr>
          <w:sz w:val="28"/>
          <w:szCs w:val="28"/>
        </w:rPr>
        <w:t xml:space="preserve"> рублей, при этом среднемесячная номинальная начисленная заработная плата за декабрь 2012 года составила </w:t>
      </w:r>
      <w:r w:rsidRPr="00A033B4">
        <w:rPr>
          <w:b/>
          <w:sz w:val="28"/>
          <w:szCs w:val="28"/>
        </w:rPr>
        <w:t>17110</w:t>
      </w:r>
      <w:r w:rsidRPr="00A033B4">
        <w:rPr>
          <w:sz w:val="28"/>
          <w:szCs w:val="28"/>
        </w:rPr>
        <w:t xml:space="preserve"> рублей, что несколько выше средней по экономике за 2012 год.</w:t>
      </w:r>
      <w:proofErr w:type="gramEnd"/>
    </w:p>
    <w:p w:rsidR="00474449" w:rsidRDefault="00474449" w:rsidP="00474449">
      <w:pPr>
        <w:autoSpaceDE w:val="0"/>
        <w:autoSpaceDN w:val="0"/>
        <w:adjustRightInd w:val="0"/>
        <w:ind w:firstLine="567"/>
        <w:jc w:val="both"/>
        <w:outlineLvl w:val="1"/>
        <w:rPr>
          <w:sz w:val="28"/>
          <w:szCs w:val="28"/>
        </w:rPr>
      </w:pPr>
      <w:r>
        <w:rPr>
          <w:sz w:val="28"/>
          <w:szCs w:val="28"/>
        </w:rPr>
        <w:t xml:space="preserve"> Дополнительно из областного бюджета на данные цели было выделено        </w:t>
      </w:r>
      <w:r w:rsidRPr="004E0AC3">
        <w:rPr>
          <w:b/>
          <w:sz w:val="28"/>
          <w:szCs w:val="28"/>
        </w:rPr>
        <w:t>368,4</w:t>
      </w:r>
      <w:r>
        <w:rPr>
          <w:sz w:val="28"/>
          <w:szCs w:val="28"/>
        </w:rPr>
        <w:t xml:space="preserve"> млн. руб. </w:t>
      </w:r>
    </w:p>
    <w:p w:rsidR="00474449" w:rsidRPr="002E7E84" w:rsidRDefault="00474449" w:rsidP="00474449">
      <w:pPr>
        <w:autoSpaceDE w:val="0"/>
        <w:autoSpaceDN w:val="0"/>
        <w:adjustRightInd w:val="0"/>
        <w:ind w:firstLine="567"/>
        <w:jc w:val="both"/>
        <w:outlineLvl w:val="1"/>
        <w:rPr>
          <w:sz w:val="28"/>
          <w:szCs w:val="28"/>
        </w:rPr>
      </w:pPr>
      <w:r>
        <w:rPr>
          <w:sz w:val="28"/>
          <w:szCs w:val="28"/>
        </w:rPr>
        <w:t xml:space="preserve">По педагогическим работникам дошкольных образовательных учреждений повышение прошло в </w:t>
      </w:r>
      <w:r w:rsidRPr="004E0AC3">
        <w:rPr>
          <w:b/>
          <w:sz w:val="28"/>
          <w:szCs w:val="28"/>
        </w:rPr>
        <w:t>3</w:t>
      </w:r>
      <w:r>
        <w:rPr>
          <w:sz w:val="28"/>
          <w:szCs w:val="28"/>
        </w:rPr>
        <w:t xml:space="preserve"> этапа</w:t>
      </w:r>
      <w:r>
        <w:rPr>
          <w:b/>
          <w:i/>
          <w:sz w:val="28"/>
          <w:szCs w:val="28"/>
        </w:rPr>
        <w:t xml:space="preserve"> </w:t>
      </w:r>
      <w:r>
        <w:rPr>
          <w:sz w:val="28"/>
          <w:szCs w:val="28"/>
        </w:rPr>
        <w:t xml:space="preserve">с целью доведения до средней </w:t>
      </w:r>
      <w:r>
        <w:rPr>
          <w:sz w:val="28"/>
          <w:szCs w:val="28"/>
        </w:rPr>
        <w:lastRenderedPageBreak/>
        <w:t xml:space="preserve">заработной платы в </w:t>
      </w:r>
      <w:r w:rsidRPr="002E7E84">
        <w:rPr>
          <w:sz w:val="28"/>
          <w:szCs w:val="28"/>
        </w:rPr>
        <w:t xml:space="preserve">сфере общего образования с 01.12.2012 – </w:t>
      </w:r>
      <w:r w:rsidRPr="002E7E84">
        <w:rPr>
          <w:b/>
          <w:sz w:val="28"/>
          <w:szCs w:val="28"/>
        </w:rPr>
        <w:t>14630</w:t>
      </w:r>
      <w:r w:rsidRPr="002E7E84">
        <w:rPr>
          <w:sz w:val="28"/>
          <w:szCs w:val="28"/>
        </w:rPr>
        <w:t xml:space="preserve"> рублей: с 01.01.2012 – на </w:t>
      </w:r>
      <w:r w:rsidRPr="002E7E84">
        <w:rPr>
          <w:b/>
          <w:sz w:val="28"/>
          <w:szCs w:val="28"/>
        </w:rPr>
        <w:t>17%</w:t>
      </w:r>
      <w:r w:rsidRPr="002E7E84">
        <w:rPr>
          <w:sz w:val="28"/>
          <w:szCs w:val="28"/>
        </w:rPr>
        <w:t xml:space="preserve">; с 01.10.2012 – </w:t>
      </w:r>
      <w:proofErr w:type="gramStart"/>
      <w:r w:rsidRPr="002E7E84">
        <w:rPr>
          <w:sz w:val="28"/>
          <w:szCs w:val="28"/>
        </w:rPr>
        <w:t>на</w:t>
      </w:r>
      <w:proofErr w:type="gramEnd"/>
      <w:r w:rsidRPr="002E7E84">
        <w:rPr>
          <w:sz w:val="28"/>
          <w:szCs w:val="28"/>
        </w:rPr>
        <w:t xml:space="preserve"> </w:t>
      </w:r>
      <w:r w:rsidRPr="002E7E84">
        <w:rPr>
          <w:b/>
          <w:sz w:val="28"/>
          <w:szCs w:val="28"/>
        </w:rPr>
        <w:t>6%</w:t>
      </w:r>
      <w:r w:rsidRPr="002E7E84">
        <w:rPr>
          <w:sz w:val="28"/>
          <w:szCs w:val="28"/>
        </w:rPr>
        <w:t xml:space="preserve">; с 01.12.2012 – на </w:t>
      </w:r>
      <w:r w:rsidRPr="002E7E84">
        <w:rPr>
          <w:b/>
          <w:sz w:val="28"/>
          <w:szCs w:val="28"/>
        </w:rPr>
        <w:t>46,3%</w:t>
      </w:r>
      <w:r w:rsidRPr="002E7E84">
        <w:rPr>
          <w:sz w:val="28"/>
          <w:szCs w:val="28"/>
        </w:rPr>
        <w:t xml:space="preserve"> - это позволило довести среднюю заработную плату педагогических работников дошкольных образовательных учреждений за 2012 год до </w:t>
      </w:r>
      <w:r w:rsidRPr="002E7E84">
        <w:rPr>
          <w:b/>
          <w:sz w:val="28"/>
          <w:szCs w:val="28"/>
        </w:rPr>
        <w:t xml:space="preserve">12182 </w:t>
      </w:r>
      <w:r w:rsidRPr="002E7E84">
        <w:rPr>
          <w:sz w:val="28"/>
          <w:szCs w:val="28"/>
        </w:rPr>
        <w:t xml:space="preserve">рублей и на 01.01.2013 до </w:t>
      </w:r>
      <w:r w:rsidRPr="002E7E84">
        <w:rPr>
          <w:b/>
          <w:sz w:val="28"/>
          <w:szCs w:val="28"/>
        </w:rPr>
        <w:t>14630</w:t>
      </w:r>
      <w:r w:rsidRPr="002E7E84">
        <w:rPr>
          <w:sz w:val="28"/>
          <w:szCs w:val="28"/>
        </w:rPr>
        <w:t xml:space="preserve"> рублей</w:t>
      </w:r>
      <w:proofErr w:type="gramStart"/>
      <w:r w:rsidRPr="002E7E84">
        <w:rPr>
          <w:sz w:val="28"/>
          <w:szCs w:val="28"/>
        </w:rPr>
        <w:t xml:space="preserve"> .</w:t>
      </w:r>
      <w:proofErr w:type="gramEnd"/>
    </w:p>
    <w:p w:rsidR="00474449" w:rsidRDefault="00474449" w:rsidP="00474449">
      <w:pPr>
        <w:autoSpaceDE w:val="0"/>
        <w:autoSpaceDN w:val="0"/>
        <w:adjustRightInd w:val="0"/>
        <w:ind w:firstLine="567"/>
        <w:jc w:val="both"/>
        <w:outlineLvl w:val="1"/>
        <w:rPr>
          <w:sz w:val="28"/>
          <w:szCs w:val="28"/>
        </w:rPr>
      </w:pPr>
      <w:r w:rsidRPr="002E7E84">
        <w:rPr>
          <w:sz w:val="28"/>
          <w:szCs w:val="28"/>
        </w:rPr>
        <w:t xml:space="preserve"> Дополнительно на данные цели из местных бюджетов было выделено </w:t>
      </w:r>
      <w:r w:rsidRPr="002E7E84">
        <w:rPr>
          <w:b/>
          <w:sz w:val="28"/>
          <w:szCs w:val="28"/>
        </w:rPr>
        <w:t>81,6</w:t>
      </w:r>
      <w:r w:rsidRPr="002E7E84">
        <w:rPr>
          <w:sz w:val="28"/>
          <w:szCs w:val="28"/>
        </w:rPr>
        <w:t xml:space="preserve"> млн. рублей. </w:t>
      </w:r>
    </w:p>
    <w:p w:rsidR="00474449" w:rsidRPr="002E7E84" w:rsidRDefault="00474449" w:rsidP="00474449">
      <w:pPr>
        <w:autoSpaceDE w:val="0"/>
        <w:autoSpaceDN w:val="0"/>
        <w:adjustRightInd w:val="0"/>
        <w:ind w:firstLine="567"/>
        <w:jc w:val="both"/>
        <w:outlineLvl w:val="1"/>
        <w:rPr>
          <w:sz w:val="28"/>
          <w:szCs w:val="28"/>
        </w:rPr>
      </w:pPr>
      <w:r>
        <w:rPr>
          <w:sz w:val="28"/>
          <w:szCs w:val="28"/>
        </w:rPr>
        <w:t xml:space="preserve">Во исполнение поручений Президента Российской Федерации от 04.12.2012 № Пр-3411 социальным блоком Правительства Ульяновской области разработаны региональные дорожные карты. </w:t>
      </w:r>
      <w:proofErr w:type="gramStart"/>
      <w:r>
        <w:rPr>
          <w:sz w:val="28"/>
          <w:szCs w:val="28"/>
        </w:rPr>
        <w:t xml:space="preserve">На финансовое обеспечение «дорожных карт» по нашим расчетам на период с 2013 по 2018 годы потребуется </w:t>
      </w:r>
      <w:r w:rsidRPr="00207775">
        <w:rPr>
          <w:b/>
          <w:sz w:val="28"/>
          <w:szCs w:val="28"/>
        </w:rPr>
        <w:t>47,2</w:t>
      </w:r>
      <w:r>
        <w:rPr>
          <w:sz w:val="28"/>
          <w:szCs w:val="28"/>
        </w:rPr>
        <w:t xml:space="preserve"> млрд. руб. На 2013 год потребность составляет </w:t>
      </w:r>
      <w:r w:rsidRPr="00207775">
        <w:rPr>
          <w:b/>
          <w:sz w:val="28"/>
          <w:szCs w:val="28"/>
        </w:rPr>
        <w:t>3,4</w:t>
      </w:r>
      <w:r>
        <w:rPr>
          <w:sz w:val="28"/>
          <w:szCs w:val="28"/>
        </w:rPr>
        <w:t xml:space="preserve"> млрд. руб., их которых в областном и местных бюджетах предусмотрено </w:t>
      </w:r>
      <w:r w:rsidRPr="00207775">
        <w:rPr>
          <w:b/>
          <w:sz w:val="28"/>
          <w:szCs w:val="28"/>
        </w:rPr>
        <w:t>1,3</w:t>
      </w:r>
      <w:r>
        <w:rPr>
          <w:sz w:val="28"/>
          <w:szCs w:val="28"/>
        </w:rPr>
        <w:t xml:space="preserve"> млрд. руб., дефицит складывается в сумме </w:t>
      </w:r>
      <w:r w:rsidRPr="00207775">
        <w:rPr>
          <w:b/>
          <w:sz w:val="28"/>
          <w:szCs w:val="28"/>
        </w:rPr>
        <w:t>2,1</w:t>
      </w:r>
      <w:r>
        <w:rPr>
          <w:sz w:val="28"/>
          <w:szCs w:val="28"/>
        </w:rPr>
        <w:t xml:space="preserve"> млрд. руб. Реализация дорожных карт» направлена в первую очередь на повышение средней заработной платы отдельных категорий работников</w:t>
      </w:r>
      <w:proofErr w:type="gramEnd"/>
      <w:r>
        <w:rPr>
          <w:sz w:val="28"/>
          <w:szCs w:val="28"/>
        </w:rPr>
        <w:t>, определенных Указом Президента РФ от 07.05.2012 №597 «О мероприятиях по реализации государственной социальной политики».</w:t>
      </w:r>
    </w:p>
    <w:p w:rsidR="00474449" w:rsidRPr="002E7E84" w:rsidRDefault="00474449" w:rsidP="00474449">
      <w:pPr>
        <w:pStyle w:val="aa"/>
        <w:autoSpaceDE w:val="0"/>
        <w:autoSpaceDN w:val="0"/>
        <w:adjustRightInd w:val="0"/>
        <w:ind w:left="0" w:firstLine="709"/>
        <w:jc w:val="both"/>
        <w:outlineLvl w:val="1"/>
        <w:rPr>
          <w:sz w:val="28"/>
          <w:szCs w:val="28"/>
        </w:rPr>
      </w:pPr>
      <w:r w:rsidRPr="002E7E84">
        <w:rPr>
          <w:sz w:val="28"/>
          <w:szCs w:val="28"/>
        </w:rPr>
        <w:t>Также в 2013 году необходимо начать поэтапное повышение заработной платы остальных категорий работников, определённых Указами Президента.</w:t>
      </w:r>
    </w:p>
    <w:p w:rsidR="00474449" w:rsidRPr="001860E4" w:rsidRDefault="00474449" w:rsidP="00474449">
      <w:pPr>
        <w:pStyle w:val="aa"/>
        <w:autoSpaceDE w:val="0"/>
        <w:autoSpaceDN w:val="0"/>
        <w:adjustRightInd w:val="0"/>
        <w:ind w:left="0" w:firstLine="709"/>
        <w:jc w:val="both"/>
        <w:outlineLvl w:val="1"/>
        <w:rPr>
          <w:sz w:val="28"/>
          <w:szCs w:val="28"/>
        </w:rPr>
      </w:pPr>
      <w:r w:rsidRPr="002E7E84">
        <w:rPr>
          <w:sz w:val="28"/>
          <w:szCs w:val="28"/>
        </w:rPr>
        <w:t xml:space="preserve">Всего потребность на данное повышение в 2013 году составит </w:t>
      </w:r>
      <w:r w:rsidRPr="002E7E84">
        <w:rPr>
          <w:b/>
          <w:sz w:val="28"/>
          <w:szCs w:val="28"/>
        </w:rPr>
        <w:t>2623,9</w:t>
      </w:r>
      <w:r w:rsidRPr="002E7E84">
        <w:rPr>
          <w:sz w:val="28"/>
          <w:szCs w:val="28"/>
        </w:rPr>
        <w:t xml:space="preserve"> млн. рублей, при этом предусмотрено в областных и</w:t>
      </w:r>
      <w:r w:rsidRPr="001860E4">
        <w:rPr>
          <w:sz w:val="28"/>
          <w:szCs w:val="28"/>
        </w:rPr>
        <w:t xml:space="preserve"> местных бюджетах </w:t>
      </w:r>
      <w:r w:rsidRPr="001860E4">
        <w:rPr>
          <w:b/>
          <w:sz w:val="28"/>
          <w:szCs w:val="28"/>
        </w:rPr>
        <w:t>1047,5</w:t>
      </w:r>
      <w:r w:rsidRPr="001860E4">
        <w:rPr>
          <w:sz w:val="28"/>
          <w:szCs w:val="28"/>
        </w:rPr>
        <w:t xml:space="preserve"> млн. рублей. Также на данное повышение будут направлены средства за счёт оптимизации и внебюджетных источников в сумме </w:t>
      </w:r>
      <w:r w:rsidRPr="001860E4">
        <w:rPr>
          <w:b/>
          <w:sz w:val="28"/>
          <w:szCs w:val="28"/>
        </w:rPr>
        <w:t>47,3</w:t>
      </w:r>
      <w:r w:rsidRPr="001860E4">
        <w:rPr>
          <w:sz w:val="28"/>
          <w:szCs w:val="28"/>
        </w:rPr>
        <w:t xml:space="preserve"> млн. рублей, а также средства ОМС в сумме </w:t>
      </w:r>
      <w:r w:rsidRPr="001860E4">
        <w:rPr>
          <w:b/>
          <w:sz w:val="28"/>
          <w:szCs w:val="28"/>
        </w:rPr>
        <w:t>44,1</w:t>
      </w:r>
      <w:r w:rsidRPr="001860E4">
        <w:rPr>
          <w:sz w:val="28"/>
          <w:szCs w:val="28"/>
        </w:rPr>
        <w:t xml:space="preserve"> млн. рублей.  Дефицит составляет </w:t>
      </w:r>
      <w:r w:rsidRPr="001860E4">
        <w:rPr>
          <w:b/>
          <w:sz w:val="28"/>
          <w:szCs w:val="28"/>
        </w:rPr>
        <w:t>1484,9</w:t>
      </w:r>
      <w:r w:rsidRPr="001860E4">
        <w:rPr>
          <w:sz w:val="28"/>
          <w:szCs w:val="28"/>
        </w:rPr>
        <w:t xml:space="preserve"> млн. рублей.  </w:t>
      </w:r>
    </w:p>
    <w:p w:rsidR="00474449" w:rsidRPr="000F2D24" w:rsidRDefault="00474449" w:rsidP="00474449">
      <w:pPr>
        <w:pStyle w:val="aa"/>
        <w:autoSpaceDE w:val="0"/>
        <w:autoSpaceDN w:val="0"/>
        <w:adjustRightInd w:val="0"/>
        <w:ind w:left="0" w:firstLine="709"/>
        <w:jc w:val="both"/>
        <w:outlineLvl w:val="1"/>
        <w:rPr>
          <w:sz w:val="28"/>
          <w:szCs w:val="28"/>
          <w:highlight w:val="red"/>
        </w:rPr>
      </w:pPr>
      <w:r w:rsidRPr="001860E4">
        <w:rPr>
          <w:sz w:val="28"/>
          <w:szCs w:val="28"/>
        </w:rPr>
        <w:t>Реализация «дорожной карты» в сфере дошкольного образования включает в себя, кроме повышения заработной платы  педагогических работников дошкольного образования, мероприятия по созданию дополнительных мест в дошкольных образовательных организациях.</w:t>
      </w:r>
      <w:r w:rsidRPr="000F2D24">
        <w:rPr>
          <w:sz w:val="28"/>
          <w:szCs w:val="28"/>
          <w:highlight w:val="red"/>
        </w:rPr>
        <w:t xml:space="preserve">  </w:t>
      </w:r>
    </w:p>
    <w:p w:rsidR="00474449" w:rsidRPr="000F2D24" w:rsidRDefault="00474449" w:rsidP="00474449">
      <w:pPr>
        <w:pStyle w:val="aa"/>
        <w:autoSpaceDE w:val="0"/>
        <w:autoSpaceDN w:val="0"/>
        <w:adjustRightInd w:val="0"/>
        <w:ind w:left="0" w:firstLine="709"/>
        <w:jc w:val="both"/>
        <w:outlineLvl w:val="1"/>
        <w:rPr>
          <w:sz w:val="28"/>
          <w:szCs w:val="28"/>
          <w:highlight w:val="red"/>
        </w:rPr>
      </w:pPr>
      <w:r w:rsidRPr="001860E4">
        <w:rPr>
          <w:sz w:val="28"/>
          <w:szCs w:val="28"/>
        </w:rPr>
        <w:t xml:space="preserve">На создание дополнительных мест в дошкольных учреждениях, а также вариативных форм дошкольного образования на территории Ульяновской области в 2013 году необходимо дополнительно </w:t>
      </w:r>
      <w:r w:rsidRPr="001860E4">
        <w:rPr>
          <w:b/>
          <w:sz w:val="28"/>
          <w:szCs w:val="28"/>
        </w:rPr>
        <w:t>683,4</w:t>
      </w:r>
      <w:r w:rsidRPr="001860E4">
        <w:rPr>
          <w:sz w:val="28"/>
          <w:szCs w:val="28"/>
        </w:rPr>
        <w:t xml:space="preserve"> млн. рублей, что позволит ввести </w:t>
      </w:r>
      <w:r w:rsidRPr="001860E4">
        <w:rPr>
          <w:b/>
          <w:sz w:val="28"/>
          <w:szCs w:val="28"/>
        </w:rPr>
        <w:t xml:space="preserve">2437 </w:t>
      </w:r>
      <w:r w:rsidRPr="001860E4">
        <w:rPr>
          <w:sz w:val="28"/>
          <w:szCs w:val="28"/>
        </w:rPr>
        <w:t xml:space="preserve">дополнительных мест. Предусмотрено </w:t>
      </w:r>
      <w:r w:rsidRPr="001860E4">
        <w:rPr>
          <w:b/>
          <w:sz w:val="28"/>
          <w:szCs w:val="28"/>
        </w:rPr>
        <w:t xml:space="preserve">195,9 </w:t>
      </w:r>
      <w:r w:rsidRPr="001860E4">
        <w:rPr>
          <w:sz w:val="28"/>
          <w:szCs w:val="28"/>
        </w:rPr>
        <w:t>млн. рублей. Таким образом, важнейшей задачей на 2013 год является изыскание дополнительных средств на данные цели.</w:t>
      </w:r>
    </w:p>
    <w:p w:rsidR="00474449" w:rsidRPr="000F2D24" w:rsidRDefault="00474449" w:rsidP="00474449">
      <w:pPr>
        <w:pStyle w:val="aa"/>
        <w:autoSpaceDE w:val="0"/>
        <w:autoSpaceDN w:val="0"/>
        <w:adjustRightInd w:val="0"/>
        <w:ind w:left="0" w:firstLine="709"/>
        <w:jc w:val="both"/>
        <w:outlineLvl w:val="1"/>
        <w:rPr>
          <w:sz w:val="28"/>
          <w:szCs w:val="28"/>
          <w:highlight w:val="red"/>
        </w:rPr>
      </w:pPr>
      <w:r w:rsidRPr="001860E4">
        <w:rPr>
          <w:noProof/>
          <w:sz w:val="28"/>
          <w:szCs w:val="28"/>
        </w:rPr>
        <w:t xml:space="preserve">В настоящее время </w:t>
      </w:r>
      <w:r w:rsidRPr="001860E4">
        <w:rPr>
          <w:sz w:val="28"/>
          <w:szCs w:val="28"/>
        </w:rPr>
        <w:t xml:space="preserve">Министерством образования Ульяновской области оформляется заявка в Министерство образования и науки Российской Федерации на получение в 2013 году бюджетного кредита на строительство детских садов в сумме </w:t>
      </w:r>
      <w:r w:rsidRPr="001860E4">
        <w:rPr>
          <w:b/>
          <w:sz w:val="28"/>
          <w:szCs w:val="28"/>
        </w:rPr>
        <w:t>162,0</w:t>
      </w:r>
      <w:r w:rsidRPr="001860E4">
        <w:rPr>
          <w:sz w:val="28"/>
          <w:szCs w:val="28"/>
        </w:rPr>
        <w:t xml:space="preserve"> млн. рублей.</w:t>
      </w:r>
      <w:r w:rsidRPr="000F2D24">
        <w:rPr>
          <w:sz w:val="28"/>
          <w:szCs w:val="28"/>
          <w:highlight w:val="red"/>
        </w:rPr>
        <w:t xml:space="preserve">  </w:t>
      </w:r>
    </w:p>
    <w:p w:rsidR="00474449" w:rsidRPr="000F2D24" w:rsidRDefault="00474449" w:rsidP="00474449">
      <w:pPr>
        <w:pStyle w:val="aa"/>
        <w:autoSpaceDE w:val="0"/>
        <w:autoSpaceDN w:val="0"/>
        <w:adjustRightInd w:val="0"/>
        <w:ind w:left="0" w:firstLine="709"/>
        <w:jc w:val="both"/>
        <w:outlineLvl w:val="1"/>
        <w:rPr>
          <w:b/>
          <w:sz w:val="28"/>
          <w:szCs w:val="28"/>
          <w:highlight w:val="red"/>
        </w:rPr>
      </w:pPr>
      <w:r w:rsidRPr="001860E4">
        <w:rPr>
          <w:sz w:val="28"/>
          <w:szCs w:val="28"/>
        </w:rPr>
        <w:t xml:space="preserve">В 2012 году уже было начато строительство детских садов благодаря полученному кредиту из федерального бюджета </w:t>
      </w:r>
      <w:r w:rsidRPr="001860E4">
        <w:rPr>
          <w:noProof/>
          <w:sz w:val="28"/>
          <w:szCs w:val="28"/>
        </w:rPr>
        <w:t xml:space="preserve">в сумме </w:t>
      </w:r>
      <w:r w:rsidRPr="001860E4">
        <w:rPr>
          <w:b/>
          <w:noProof/>
          <w:sz w:val="28"/>
          <w:szCs w:val="28"/>
        </w:rPr>
        <w:t>104,6</w:t>
      </w:r>
      <w:r w:rsidRPr="001860E4">
        <w:rPr>
          <w:noProof/>
          <w:sz w:val="28"/>
          <w:szCs w:val="28"/>
        </w:rPr>
        <w:t xml:space="preserve"> млн. рублей</w:t>
      </w:r>
      <w:r w:rsidRPr="001860E4">
        <w:rPr>
          <w:sz w:val="28"/>
          <w:szCs w:val="28"/>
        </w:rPr>
        <w:t xml:space="preserve"> н</w:t>
      </w:r>
      <w:r w:rsidRPr="001860E4">
        <w:rPr>
          <w:noProof/>
          <w:sz w:val="28"/>
          <w:szCs w:val="28"/>
        </w:rPr>
        <w:t>а реализацию комплексных программ поддержки развития дошкольных образовательных учреждений в  субъектах Российской Федерации.</w:t>
      </w:r>
      <w:r w:rsidRPr="000F2D24">
        <w:rPr>
          <w:noProof/>
          <w:sz w:val="28"/>
          <w:szCs w:val="28"/>
          <w:highlight w:val="red"/>
        </w:rPr>
        <w:t xml:space="preserve"> </w:t>
      </w:r>
    </w:p>
    <w:p w:rsidR="00474449" w:rsidRPr="000F2D24" w:rsidRDefault="00474449" w:rsidP="00474449">
      <w:pPr>
        <w:ind w:firstLine="708"/>
        <w:contextualSpacing/>
        <w:jc w:val="both"/>
        <w:rPr>
          <w:sz w:val="28"/>
          <w:szCs w:val="28"/>
          <w:highlight w:val="red"/>
        </w:rPr>
      </w:pPr>
      <w:r w:rsidRPr="001860E4">
        <w:rPr>
          <w:sz w:val="28"/>
          <w:szCs w:val="28"/>
        </w:rPr>
        <w:lastRenderedPageBreak/>
        <w:t xml:space="preserve">Всего из федерального бюджета в 2012 году поступила финансовая помощь в общей сумме </w:t>
      </w:r>
      <w:r w:rsidRPr="001860E4">
        <w:rPr>
          <w:b/>
          <w:sz w:val="28"/>
          <w:szCs w:val="28"/>
        </w:rPr>
        <w:t>11594,4</w:t>
      </w:r>
      <w:r w:rsidRPr="001860E4">
        <w:rPr>
          <w:sz w:val="28"/>
          <w:szCs w:val="28"/>
        </w:rPr>
        <w:t xml:space="preserve"> млн. рублей, из которых </w:t>
      </w:r>
      <w:r w:rsidRPr="001860E4">
        <w:rPr>
          <w:b/>
          <w:sz w:val="28"/>
          <w:szCs w:val="28"/>
        </w:rPr>
        <w:t>5926,2</w:t>
      </w:r>
      <w:r w:rsidRPr="001860E4">
        <w:rPr>
          <w:sz w:val="28"/>
          <w:szCs w:val="28"/>
        </w:rPr>
        <w:t xml:space="preserve"> млн. рублей было первоначально предусмотрено на 2012 год, а </w:t>
      </w:r>
      <w:r w:rsidRPr="001860E4">
        <w:rPr>
          <w:b/>
          <w:sz w:val="28"/>
          <w:szCs w:val="28"/>
        </w:rPr>
        <w:t>5668,2</w:t>
      </w:r>
      <w:r w:rsidRPr="001860E4">
        <w:rPr>
          <w:sz w:val="28"/>
          <w:szCs w:val="28"/>
        </w:rPr>
        <w:t xml:space="preserve"> млн. рублей поступило в процессе исполнения бюджета в результате работы, проведённой исполнительными органами власти Ульяновской области с федеральным центром.</w:t>
      </w:r>
    </w:p>
    <w:p w:rsidR="00474449" w:rsidRPr="000F2D24" w:rsidRDefault="00474449" w:rsidP="00474449">
      <w:pPr>
        <w:ind w:firstLine="708"/>
        <w:contextualSpacing/>
        <w:jc w:val="both"/>
        <w:rPr>
          <w:sz w:val="28"/>
          <w:szCs w:val="28"/>
          <w:highlight w:val="red"/>
        </w:rPr>
      </w:pPr>
      <w:r w:rsidRPr="001860E4">
        <w:rPr>
          <w:sz w:val="28"/>
          <w:szCs w:val="28"/>
        </w:rPr>
        <w:t xml:space="preserve">На 2013 год Ульяновской области предусмотрена финансовая помощь из федерального бюджета в размере </w:t>
      </w:r>
      <w:r w:rsidRPr="001860E4">
        <w:rPr>
          <w:b/>
          <w:sz w:val="28"/>
          <w:szCs w:val="28"/>
        </w:rPr>
        <w:t>5553,1</w:t>
      </w:r>
      <w:r w:rsidRPr="001860E4">
        <w:rPr>
          <w:sz w:val="28"/>
          <w:szCs w:val="28"/>
        </w:rPr>
        <w:t xml:space="preserve"> млн. рублей, однако это не окончательная сумма, которую мы получим. Профильные министерства области проводят работу по привлечению федеральных целевых средств, и я думаю, что по итогам 2013 года общий объём полученной финансовой помощи будет не меньше, чем в 2012 году.</w:t>
      </w:r>
    </w:p>
    <w:p w:rsidR="00474449" w:rsidRDefault="00474449" w:rsidP="00474449">
      <w:pPr>
        <w:autoSpaceDE w:val="0"/>
        <w:autoSpaceDN w:val="0"/>
        <w:adjustRightInd w:val="0"/>
        <w:spacing w:before="120" w:after="120"/>
        <w:ind w:firstLine="567"/>
        <w:jc w:val="center"/>
        <w:outlineLvl w:val="1"/>
        <w:rPr>
          <w:b/>
          <w:sz w:val="28"/>
          <w:szCs w:val="28"/>
        </w:rPr>
      </w:pPr>
      <w:r>
        <w:rPr>
          <w:b/>
          <w:sz w:val="28"/>
          <w:szCs w:val="28"/>
        </w:rPr>
        <w:t>Мероприятия по оздоровлению работников бюджетной сферы</w:t>
      </w:r>
    </w:p>
    <w:p w:rsidR="00474449" w:rsidRDefault="00474449" w:rsidP="00474449">
      <w:pPr>
        <w:ind w:firstLine="540"/>
        <w:jc w:val="both"/>
        <w:rPr>
          <w:sz w:val="28"/>
          <w:szCs w:val="28"/>
        </w:rPr>
      </w:pPr>
      <w:r>
        <w:rPr>
          <w:sz w:val="28"/>
          <w:szCs w:val="28"/>
        </w:rPr>
        <w:t>В 2012 году был принят Закон Ульяновской области от 29 мая 2012 года № 65-ЗО «</w:t>
      </w:r>
      <w:r w:rsidRPr="007751E8">
        <w:rPr>
          <w:sz w:val="28"/>
          <w:szCs w:val="28"/>
          <w:u w:val="single"/>
        </w:rPr>
        <w:t>Об организации оздоровления работников бюджетной сферы на территории Ульяновской области</w:t>
      </w:r>
      <w:r>
        <w:rPr>
          <w:sz w:val="28"/>
          <w:szCs w:val="28"/>
        </w:rPr>
        <w:t xml:space="preserve">». </w:t>
      </w:r>
      <w:proofErr w:type="spellStart"/>
      <w:r>
        <w:rPr>
          <w:sz w:val="28"/>
          <w:szCs w:val="28"/>
        </w:rPr>
        <w:t>Пилотной</w:t>
      </w:r>
      <w:proofErr w:type="spellEnd"/>
      <w:r>
        <w:rPr>
          <w:sz w:val="28"/>
          <w:szCs w:val="28"/>
        </w:rPr>
        <w:t xml:space="preserve"> категорией, на которую распространялось действие данного закона в 2012 году, являлись работники муниципальных образовательных учреждений.</w:t>
      </w:r>
    </w:p>
    <w:p w:rsidR="00474449" w:rsidRDefault="00474449" w:rsidP="00474449">
      <w:pPr>
        <w:ind w:firstLine="540"/>
        <w:jc w:val="both"/>
        <w:rPr>
          <w:sz w:val="28"/>
          <w:szCs w:val="28"/>
        </w:rPr>
      </w:pPr>
      <w:r>
        <w:rPr>
          <w:sz w:val="28"/>
          <w:szCs w:val="28"/>
        </w:rPr>
        <w:t xml:space="preserve">Средства, выделенные из областного бюджета в сумме </w:t>
      </w:r>
      <w:r w:rsidRPr="004E0AC3">
        <w:rPr>
          <w:b/>
          <w:sz w:val="28"/>
          <w:szCs w:val="28"/>
        </w:rPr>
        <w:t>6996,2</w:t>
      </w:r>
      <w:r>
        <w:rPr>
          <w:sz w:val="28"/>
          <w:szCs w:val="28"/>
        </w:rPr>
        <w:t xml:space="preserve"> тыс. руб., позволили обеспечить оздоровление </w:t>
      </w:r>
      <w:r w:rsidRPr="004E0AC3">
        <w:rPr>
          <w:b/>
          <w:sz w:val="28"/>
          <w:szCs w:val="28"/>
        </w:rPr>
        <w:t>1095</w:t>
      </w:r>
      <w:r>
        <w:rPr>
          <w:sz w:val="28"/>
          <w:szCs w:val="28"/>
        </w:rPr>
        <w:t xml:space="preserve"> работников муниципальных образовательных учреждений.</w:t>
      </w:r>
    </w:p>
    <w:p w:rsidR="00474449" w:rsidRDefault="00474449" w:rsidP="00474449">
      <w:pPr>
        <w:ind w:firstLine="540"/>
        <w:jc w:val="both"/>
        <w:rPr>
          <w:sz w:val="28"/>
          <w:szCs w:val="28"/>
        </w:rPr>
      </w:pPr>
      <w:r>
        <w:rPr>
          <w:sz w:val="28"/>
          <w:szCs w:val="28"/>
        </w:rPr>
        <w:t xml:space="preserve">Перечень работников, на которых </w:t>
      </w:r>
      <w:proofErr w:type="gramStart"/>
      <w:r>
        <w:rPr>
          <w:sz w:val="28"/>
          <w:szCs w:val="28"/>
        </w:rPr>
        <w:t>будет распространяться действие закона с начала 2013 года расширяется</w:t>
      </w:r>
      <w:proofErr w:type="gramEnd"/>
      <w:r>
        <w:rPr>
          <w:sz w:val="28"/>
          <w:szCs w:val="28"/>
        </w:rPr>
        <w:t xml:space="preserve"> еще больше. Средства областного бюджета на 2013 год предусматриваются как на работников муниципальных образовательных учреждений, так и на работников областных учреждений образования. За счёт предусмотренных бюджетных ассигнований в сумме </w:t>
      </w:r>
      <w:r w:rsidRPr="004E0AC3">
        <w:rPr>
          <w:b/>
          <w:sz w:val="28"/>
          <w:szCs w:val="28"/>
        </w:rPr>
        <w:t>5</w:t>
      </w:r>
      <w:r>
        <w:rPr>
          <w:b/>
          <w:sz w:val="28"/>
          <w:szCs w:val="28"/>
        </w:rPr>
        <w:t>,</w:t>
      </w:r>
      <w:r w:rsidRPr="004E0AC3">
        <w:rPr>
          <w:b/>
          <w:sz w:val="28"/>
          <w:szCs w:val="28"/>
        </w:rPr>
        <w:t>9</w:t>
      </w:r>
      <w:r>
        <w:rPr>
          <w:sz w:val="28"/>
          <w:szCs w:val="28"/>
        </w:rPr>
        <w:t xml:space="preserve"> млн. руб. запланировано оздоровление </w:t>
      </w:r>
      <w:r w:rsidRPr="004E0AC3">
        <w:rPr>
          <w:b/>
          <w:sz w:val="28"/>
          <w:szCs w:val="28"/>
        </w:rPr>
        <w:t>791</w:t>
      </w:r>
      <w:r>
        <w:rPr>
          <w:sz w:val="28"/>
          <w:szCs w:val="28"/>
        </w:rPr>
        <w:t xml:space="preserve"> человека.</w:t>
      </w:r>
    </w:p>
    <w:p w:rsidR="00474449" w:rsidRDefault="00474449" w:rsidP="00474449">
      <w:pPr>
        <w:ind w:firstLine="540"/>
        <w:jc w:val="both"/>
        <w:rPr>
          <w:sz w:val="28"/>
          <w:szCs w:val="28"/>
        </w:rPr>
      </w:pPr>
      <w:r>
        <w:rPr>
          <w:sz w:val="28"/>
          <w:szCs w:val="28"/>
        </w:rPr>
        <w:t>Вместе с тем, в процессе исполнения областного бюджета в 2013 году будут выделяться дополнительные средства на указанные цели.</w:t>
      </w:r>
    </w:p>
    <w:p w:rsidR="00474449" w:rsidRDefault="00474449" w:rsidP="00474449">
      <w:pPr>
        <w:ind w:firstLine="540"/>
        <w:jc w:val="both"/>
        <w:rPr>
          <w:sz w:val="28"/>
          <w:szCs w:val="28"/>
        </w:rPr>
      </w:pPr>
    </w:p>
    <w:sectPr w:rsidR="00474449" w:rsidSect="00FE592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74449"/>
    <w:rsid w:val="00144190"/>
    <w:rsid w:val="0021234B"/>
    <w:rsid w:val="00474449"/>
    <w:rsid w:val="00FE59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44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link w:val="a4"/>
    <w:unhideWhenUsed/>
    <w:rsid w:val="00474449"/>
    <w:pPr>
      <w:spacing w:before="100" w:beforeAutospacing="1" w:after="100" w:afterAutospacing="1"/>
    </w:pPr>
    <w:rPr>
      <w:color w:val="242428"/>
    </w:rPr>
  </w:style>
  <w:style w:type="paragraph" w:styleId="a5">
    <w:name w:val="Body Text Indent"/>
    <w:basedOn w:val="a"/>
    <w:link w:val="a6"/>
    <w:unhideWhenUsed/>
    <w:rsid w:val="00474449"/>
    <w:pPr>
      <w:ind w:firstLine="708"/>
      <w:jc w:val="both"/>
    </w:pPr>
    <w:rPr>
      <w:sz w:val="32"/>
    </w:rPr>
  </w:style>
  <w:style w:type="character" w:customStyle="1" w:styleId="a6">
    <w:name w:val="Основной текст с отступом Знак"/>
    <w:basedOn w:val="a0"/>
    <w:link w:val="a5"/>
    <w:rsid w:val="00474449"/>
    <w:rPr>
      <w:rFonts w:ascii="Times New Roman" w:eastAsia="Times New Roman" w:hAnsi="Times New Roman" w:cs="Times New Roman"/>
      <w:sz w:val="32"/>
      <w:szCs w:val="24"/>
      <w:lang w:eastAsia="ru-RU"/>
    </w:rPr>
  </w:style>
  <w:style w:type="paragraph" w:customStyle="1" w:styleId="bodytext">
    <w:name w:val="bodytext"/>
    <w:basedOn w:val="a"/>
    <w:rsid w:val="00474449"/>
    <w:pPr>
      <w:spacing w:before="100" w:beforeAutospacing="1" w:after="100" w:afterAutospacing="1"/>
    </w:pPr>
    <w:rPr>
      <w:sz w:val="18"/>
      <w:szCs w:val="18"/>
    </w:rPr>
  </w:style>
  <w:style w:type="paragraph" w:customStyle="1" w:styleId="a7">
    <w:name w:val="Основной"/>
    <w:basedOn w:val="a"/>
    <w:link w:val="a8"/>
    <w:rsid w:val="00474449"/>
    <w:pPr>
      <w:spacing w:line="480" w:lineRule="auto"/>
      <w:ind w:firstLine="709"/>
      <w:jc w:val="both"/>
    </w:pPr>
    <w:rPr>
      <w:sz w:val="28"/>
      <w:szCs w:val="20"/>
    </w:rPr>
  </w:style>
  <w:style w:type="character" w:customStyle="1" w:styleId="a8">
    <w:name w:val="Основной Знак"/>
    <w:basedOn w:val="a0"/>
    <w:link w:val="a7"/>
    <w:rsid w:val="00474449"/>
    <w:rPr>
      <w:rFonts w:ascii="Times New Roman" w:eastAsia="Times New Roman" w:hAnsi="Times New Roman" w:cs="Times New Roman"/>
      <w:sz w:val="28"/>
      <w:szCs w:val="20"/>
      <w:lang w:eastAsia="ru-RU"/>
    </w:rPr>
  </w:style>
  <w:style w:type="character" w:customStyle="1" w:styleId="a4">
    <w:name w:val="Обычный (веб) Знак"/>
    <w:aliases w:val="Обычный (Web)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basedOn w:val="a0"/>
    <w:link w:val="a3"/>
    <w:rsid w:val="00474449"/>
    <w:rPr>
      <w:rFonts w:ascii="Times New Roman" w:eastAsia="Times New Roman" w:hAnsi="Times New Roman" w:cs="Times New Roman"/>
      <w:color w:val="242428"/>
      <w:sz w:val="24"/>
      <w:szCs w:val="24"/>
      <w:lang w:eastAsia="ru-RU"/>
    </w:rPr>
  </w:style>
  <w:style w:type="character" w:styleId="a9">
    <w:name w:val="Hyperlink"/>
    <w:basedOn w:val="a0"/>
    <w:rsid w:val="00474449"/>
    <w:rPr>
      <w:color w:val="0000FF"/>
      <w:u w:val="single"/>
    </w:rPr>
  </w:style>
  <w:style w:type="paragraph" w:styleId="aa">
    <w:name w:val="List Paragraph"/>
    <w:basedOn w:val="a"/>
    <w:uiPriority w:val="34"/>
    <w:qFormat/>
    <w:rsid w:val="00474449"/>
    <w:pPr>
      <w:suppressAutoHyphens/>
      <w:ind w:left="708"/>
    </w:pPr>
    <w:rPr>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2728</Words>
  <Characters>15555</Characters>
  <Application>Microsoft Office Word</Application>
  <DocSecurity>0</DocSecurity>
  <Lines>129</Lines>
  <Paragraphs>36</Paragraphs>
  <ScaleCrop>false</ScaleCrop>
  <Company>Microsoft</Company>
  <LinksUpToDate>false</LinksUpToDate>
  <CharactersWithSpaces>18247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2013-03-05T08:48:00Z</dcterms:created>
  <dcterms:modified xsi:type="dcterms:W3CDTF">2013-03-05T08:55:00Z</dcterms:modified>
</cp:coreProperties>
</file>